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48632">
      <w:pPr>
        <w:ind w:firstLine="883"/>
        <w:jc w:val="center"/>
        <w:rPr>
          <w:rFonts w:ascii="宋体" w:hAnsi="宋体" w:cs="宋体"/>
          <w:b/>
          <w:bCs/>
          <w:sz w:val="44"/>
          <w:szCs w:val="44"/>
        </w:rPr>
      </w:pPr>
    </w:p>
    <w:p w14:paraId="5E543CCC">
      <w:pPr>
        <w:spacing w:line="500" w:lineRule="exact"/>
        <w:ind w:firstLine="963"/>
        <w:jc w:val="center"/>
        <w:rPr>
          <w:rFonts w:ascii="宋体" w:hAnsi="宋体" w:cs="宋体"/>
          <w:b/>
          <w:spacing w:val="20"/>
          <w:sz w:val="44"/>
          <w:szCs w:val="44"/>
        </w:rPr>
      </w:pPr>
      <w:r>
        <w:rPr>
          <w:rFonts w:hint="eastAsia" w:ascii="宋体" w:hAnsi="宋体" w:cs="宋体"/>
          <w:b/>
          <w:spacing w:val="20"/>
          <w:sz w:val="44"/>
          <w:szCs w:val="44"/>
        </w:rPr>
        <w:t>南通市紫琅医院</w:t>
      </w:r>
      <w:r>
        <w:rPr>
          <w:rFonts w:ascii="宋体" w:hAnsi="宋体" w:cs="宋体"/>
          <w:b/>
          <w:spacing w:val="20"/>
          <w:sz w:val="44"/>
          <w:szCs w:val="44"/>
        </w:rPr>
        <w:t>信息系统（HIS）</w:t>
      </w:r>
    </w:p>
    <w:p w14:paraId="116726A5">
      <w:pPr>
        <w:spacing w:line="500" w:lineRule="exact"/>
        <w:ind w:firstLine="963"/>
        <w:jc w:val="center"/>
        <w:rPr>
          <w:rFonts w:hint="eastAsia" w:ascii="宋体" w:hAnsi="宋体" w:eastAsia="宋体" w:cs="宋体"/>
          <w:b/>
          <w:spacing w:val="20"/>
          <w:sz w:val="44"/>
          <w:szCs w:val="44"/>
          <w:lang w:eastAsia="zh-CN"/>
        </w:rPr>
      </w:pPr>
      <w:r>
        <w:rPr>
          <w:rFonts w:ascii="宋体" w:hAnsi="宋体" w:cs="宋体"/>
          <w:b/>
          <w:spacing w:val="20"/>
          <w:sz w:val="44"/>
          <w:szCs w:val="44"/>
        </w:rPr>
        <w:t>维保服务</w:t>
      </w:r>
      <w:r>
        <w:rPr>
          <w:rFonts w:hint="eastAsia" w:ascii="宋体" w:hAnsi="宋体" w:cs="宋体"/>
          <w:b/>
          <w:spacing w:val="20"/>
          <w:sz w:val="44"/>
          <w:szCs w:val="44"/>
        </w:rPr>
        <w:t>采购项目</w:t>
      </w:r>
      <w:r>
        <w:rPr>
          <w:rFonts w:hint="eastAsia" w:ascii="宋体" w:hAnsi="宋体" w:cs="宋体"/>
          <w:b/>
          <w:spacing w:val="20"/>
          <w:sz w:val="44"/>
          <w:szCs w:val="44"/>
          <w:lang w:eastAsia="zh-CN"/>
        </w:rPr>
        <w:t>（二次）</w:t>
      </w:r>
    </w:p>
    <w:p w14:paraId="30675F00">
      <w:pPr>
        <w:ind w:firstLine="2000"/>
        <w:jc w:val="center"/>
        <w:rPr>
          <w:rFonts w:ascii="仿宋" w:hAnsi="仿宋" w:eastAsia="仿宋" w:cs="仿宋"/>
          <w:bCs/>
          <w:sz w:val="100"/>
          <w:szCs w:val="100"/>
        </w:rPr>
      </w:pPr>
    </w:p>
    <w:p w14:paraId="440A9BA1">
      <w:pPr>
        <w:ind w:firstLine="2000"/>
        <w:jc w:val="center"/>
        <w:rPr>
          <w:rFonts w:ascii="宋体" w:hAnsi="宋体" w:cs="宋体"/>
          <w:b/>
          <w:bCs/>
          <w:sz w:val="52"/>
          <w:szCs w:val="52"/>
        </w:rPr>
      </w:pPr>
      <w:r>
        <w:rPr>
          <w:rFonts w:hint="eastAsia" w:ascii="仿宋" w:hAnsi="仿宋" w:eastAsia="仿宋" w:cs="仿宋"/>
          <w:bCs/>
          <w:sz w:val="100"/>
          <w:szCs w:val="100"/>
        </w:rPr>
        <w:t>比价文件</w:t>
      </w:r>
    </w:p>
    <w:p w14:paraId="60AD0440">
      <w:pPr>
        <w:pStyle w:val="23"/>
        <w:ind w:firstLine="643"/>
        <w:rPr>
          <w:rFonts w:hint="default" w:hAnsi="宋体" w:cs="宋体"/>
          <w:b/>
          <w:bCs/>
          <w:sz w:val="32"/>
          <w:szCs w:val="32"/>
        </w:rPr>
      </w:pPr>
    </w:p>
    <w:p w14:paraId="4977AFB7">
      <w:pPr>
        <w:pStyle w:val="23"/>
        <w:ind w:firstLine="0" w:firstLineChars="0"/>
        <w:jc w:val="center"/>
        <w:rPr>
          <w:rFonts w:hint="default" w:eastAsia="宋体"/>
          <w:sz w:val="32"/>
          <w:szCs w:val="32"/>
          <w:lang w:val="en-US" w:eastAsia="zh-CN"/>
        </w:rPr>
      </w:pPr>
      <w:r>
        <w:rPr>
          <w:rFonts w:hAnsi="宋体" w:cs="宋体"/>
          <w:b/>
          <w:bCs/>
          <w:sz w:val="32"/>
          <w:szCs w:val="32"/>
        </w:rPr>
        <w:t>文件编号：ZLYY202</w:t>
      </w:r>
      <w:r>
        <w:rPr>
          <w:rFonts w:hint="eastAsia" w:hAnsi="宋体" w:cs="宋体"/>
          <w:b/>
          <w:bCs/>
          <w:sz w:val="32"/>
          <w:szCs w:val="32"/>
          <w:lang w:val="en-US" w:eastAsia="zh-CN"/>
        </w:rPr>
        <w:t>50513</w:t>
      </w:r>
    </w:p>
    <w:p w14:paraId="2C634C63">
      <w:pPr>
        <w:ind w:firstLine="1968" w:firstLineChars="700"/>
        <w:rPr>
          <w:rFonts w:ascii="宋体" w:hAnsi="宋体" w:cs="宋体"/>
          <w:b/>
          <w:bCs/>
          <w:sz w:val="28"/>
          <w:szCs w:val="28"/>
        </w:rPr>
      </w:pPr>
    </w:p>
    <w:p w14:paraId="101B03A3">
      <w:pPr>
        <w:ind w:firstLine="723"/>
        <w:rPr>
          <w:rFonts w:ascii="宋体" w:hAnsi="宋体" w:cs="宋体"/>
          <w:b/>
          <w:bCs/>
          <w:sz w:val="36"/>
          <w:szCs w:val="36"/>
        </w:rPr>
      </w:pPr>
    </w:p>
    <w:p w14:paraId="22CD746B">
      <w:pPr>
        <w:pStyle w:val="15"/>
        <w:rPr>
          <w:rFonts w:hAnsi="宋体" w:cs="宋体"/>
          <w:szCs w:val="28"/>
        </w:rPr>
      </w:pPr>
    </w:p>
    <w:p w14:paraId="6FEBC82F">
      <w:pPr>
        <w:pStyle w:val="15"/>
        <w:rPr>
          <w:rFonts w:hAnsi="宋体" w:cs="宋体"/>
          <w:szCs w:val="28"/>
        </w:rPr>
      </w:pPr>
    </w:p>
    <w:p w14:paraId="1B6204F8">
      <w:pPr>
        <w:pStyle w:val="15"/>
        <w:rPr>
          <w:rFonts w:hAnsi="宋体" w:cs="宋体"/>
          <w:szCs w:val="28"/>
        </w:rPr>
      </w:pPr>
    </w:p>
    <w:p w14:paraId="1DB3306E">
      <w:pPr>
        <w:pStyle w:val="15"/>
        <w:rPr>
          <w:rFonts w:hAnsi="宋体" w:cs="宋体"/>
          <w:szCs w:val="28"/>
        </w:rPr>
      </w:pPr>
    </w:p>
    <w:p w14:paraId="208480AC">
      <w:pPr>
        <w:pStyle w:val="15"/>
        <w:rPr>
          <w:rFonts w:hAnsi="宋体" w:cs="宋体"/>
          <w:szCs w:val="28"/>
        </w:rPr>
      </w:pPr>
    </w:p>
    <w:p w14:paraId="2775DF02">
      <w:pPr>
        <w:pStyle w:val="15"/>
        <w:rPr>
          <w:rFonts w:hAnsi="宋体" w:cs="宋体"/>
          <w:szCs w:val="28"/>
        </w:rPr>
      </w:pPr>
    </w:p>
    <w:p w14:paraId="1DA308D5">
      <w:pPr>
        <w:pStyle w:val="15"/>
        <w:rPr>
          <w:rFonts w:hAnsi="宋体" w:cs="宋体"/>
          <w:szCs w:val="28"/>
        </w:rPr>
      </w:pPr>
    </w:p>
    <w:p w14:paraId="31429254">
      <w:pPr>
        <w:pStyle w:val="15"/>
        <w:ind w:firstLine="613"/>
        <w:jc w:val="center"/>
        <w:rPr>
          <w:rFonts w:hAnsi="宋体" w:cs="宋体"/>
          <w:sz w:val="32"/>
          <w:szCs w:val="32"/>
        </w:rPr>
      </w:pPr>
    </w:p>
    <w:p w14:paraId="5310CBDA">
      <w:pPr>
        <w:pStyle w:val="15"/>
        <w:ind w:firstLine="0" w:firstLineChars="0"/>
        <w:rPr>
          <w:rFonts w:hAnsi="宋体" w:cs="宋体"/>
          <w:sz w:val="32"/>
          <w:szCs w:val="32"/>
        </w:rPr>
      </w:pPr>
    </w:p>
    <w:p w14:paraId="5B8853F4">
      <w:pPr>
        <w:pStyle w:val="15"/>
        <w:ind w:firstLine="613"/>
        <w:jc w:val="center"/>
        <w:rPr>
          <w:rFonts w:hAnsi="宋体" w:cs="宋体"/>
          <w:sz w:val="32"/>
          <w:szCs w:val="32"/>
        </w:rPr>
      </w:pPr>
    </w:p>
    <w:p w14:paraId="1900EA74">
      <w:pPr>
        <w:pStyle w:val="15"/>
        <w:ind w:firstLine="613"/>
        <w:jc w:val="center"/>
        <w:rPr>
          <w:rFonts w:hAnsi="宋体" w:cs="宋体"/>
          <w:bCs/>
          <w:sz w:val="32"/>
          <w:szCs w:val="32"/>
        </w:rPr>
      </w:pPr>
      <w:r>
        <w:rPr>
          <w:rFonts w:hint="eastAsia" w:hAnsi="宋体" w:cs="宋体"/>
          <w:sz w:val="32"/>
          <w:szCs w:val="32"/>
        </w:rPr>
        <w:t>采购单位：</w:t>
      </w:r>
      <w:r>
        <w:rPr>
          <w:rFonts w:hint="eastAsia" w:hAnsi="宋体" w:cs="宋体"/>
          <w:bCs/>
          <w:sz w:val="32"/>
          <w:szCs w:val="32"/>
        </w:rPr>
        <w:t>南通市紫琅医院</w:t>
      </w:r>
    </w:p>
    <w:p w14:paraId="7F636D3E">
      <w:pPr>
        <w:pStyle w:val="15"/>
        <w:ind w:firstLine="613"/>
        <w:jc w:val="center"/>
        <w:rPr>
          <w:rFonts w:hAnsi="宋体" w:cs="宋体"/>
          <w:szCs w:val="28"/>
        </w:rPr>
        <w:sectPr>
          <w:headerReference r:id="rId3" w:type="first"/>
          <w:footerReference r:id="rId4" w:type="default"/>
          <w:pgSz w:w="11906" w:h="16838"/>
          <w:pgMar w:top="1440" w:right="1797" w:bottom="1440" w:left="1797" w:header="851" w:footer="992" w:gutter="0"/>
          <w:pgNumType w:fmt="numberInDash"/>
          <w:cols w:space="720" w:num="1"/>
          <w:titlePg/>
          <w:docGrid w:linePitch="312" w:charSpace="0"/>
        </w:sectPr>
      </w:pPr>
      <w:r>
        <w:rPr>
          <w:rFonts w:hint="eastAsia" w:hAnsi="宋体" w:cs="宋体"/>
          <w:bCs/>
          <w:sz w:val="32"/>
          <w:szCs w:val="32"/>
        </w:rPr>
        <w:t>日期：202</w:t>
      </w:r>
      <w:r>
        <w:rPr>
          <w:rFonts w:hAnsi="宋体" w:cs="宋体"/>
          <w:bCs/>
          <w:sz w:val="32"/>
          <w:szCs w:val="32"/>
        </w:rPr>
        <w:t>5</w:t>
      </w:r>
      <w:r>
        <w:rPr>
          <w:rFonts w:hint="eastAsia" w:hAnsi="宋体" w:cs="宋体"/>
          <w:bCs/>
          <w:sz w:val="32"/>
          <w:szCs w:val="32"/>
        </w:rPr>
        <w:t>年</w:t>
      </w:r>
      <w:r>
        <w:rPr>
          <w:rFonts w:hint="eastAsia" w:hAnsi="宋体" w:cs="宋体"/>
          <w:bCs/>
          <w:sz w:val="32"/>
          <w:szCs w:val="32"/>
          <w:lang w:val="en-US" w:eastAsia="zh-CN"/>
        </w:rPr>
        <w:t>5</w:t>
      </w:r>
      <w:r>
        <w:rPr>
          <w:rFonts w:hint="eastAsia" w:hAnsi="宋体" w:cs="宋体"/>
          <w:bCs/>
          <w:sz w:val="32"/>
          <w:szCs w:val="32"/>
        </w:rPr>
        <w:t>月</w:t>
      </w:r>
      <w:r>
        <w:rPr>
          <w:rFonts w:hint="eastAsia" w:hAnsi="宋体" w:cs="宋体"/>
          <w:bCs/>
          <w:sz w:val="32"/>
          <w:szCs w:val="32"/>
          <w:lang w:val="en-US" w:eastAsia="zh-CN"/>
        </w:rPr>
        <w:t>16</w:t>
      </w:r>
      <w:r>
        <w:rPr>
          <w:rFonts w:hint="eastAsia" w:hAnsi="宋体" w:cs="宋体"/>
          <w:bCs/>
          <w:sz w:val="32"/>
          <w:szCs w:val="32"/>
        </w:rPr>
        <w:t>日</w:t>
      </w:r>
    </w:p>
    <w:p w14:paraId="05255820">
      <w:pPr>
        <w:pStyle w:val="15"/>
        <w:jc w:val="center"/>
        <w:rPr>
          <w:rFonts w:hAnsi="宋体" w:cs="宋体"/>
          <w:szCs w:val="28"/>
        </w:rPr>
      </w:pPr>
    </w:p>
    <w:p w14:paraId="44C5F387">
      <w:pPr>
        <w:ind w:firstLine="880"/>
        <w:jc w:val="center"/>
        <w:rPr>
          <w:rFonts w:ascii="宋体" w:hAnsi="宋体" w:cs="宋体"/>
          <w:sz w:val="44"/>
          <w:szCs w:val="44"/>
        </w:rPr>
      </w:pPr>
      <w:r>
        <w:rPr>
          <w:rFonts w:hint="eastAsia" w:ascii="宋体" w:hAnsi="宋体" w:cs="宋体"/>
          <w:sz w:val="44"/>
          <w:szCs w:val="44"/>
        </w:rPr>
        <w:t>目录</w:t>
      </w:r>
    </w:p>
    <w:p w14:paraId="6C2BA262">
      <w:pPr>
        <w:pStyle w:val="45"/>
        <w:tabs>
          <w:tab w:val="right" w:leader="dot" w:pos="8312"/>
        </w:tabs>
        <w:spacing w:line="1000" w:lineRule="exact"/>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TOC \o "1-1" \h \u </w:instrText>
      </w:r>
      <w:r>
        <w:rPr>
          <w:rFonts w:hint="eastAsia" w:ascii="宋体" w:hAnsi="宋体" w:cs="宋体"/>
          <w:sz w:val="32"/>
          <w:szCs w:val="32"/>
        </w:rPr>
        <w:fldChar w:fldCharType="separate"/>
      </w:r>
      <w:r>
        <w:fldChar w:fldCharType="begin"/>
      </w:r>
      <w:r>
        <w:instrText xml:space="preserve"> HYPERLINK \l "_Toc1938" </w:instrText>
      </w:r>
      <w:r>
        <w:fldChar w:fldCharType="separate"/>
      </w:r>
      <w:r>
        <w:rPr>
          <w:rFonts w:hint="eastAsia" w:ascii="宋体" w:hAnsi="宋体" w:cs="宋体"/>
          <w:sz w:val="32"/>
          <w:szCs w:val="32"/>
        </w:rPr>
        <w:t>第一章  比价邀请函</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p>
    <w:p w14:paraId="18AA4590">
      <w:pPr>
        <w:pStyle w:val="45"/>
        <w:tabs>
          <w:tab w:val="right" w:leader="dot" w:pos="8312"/>
        </w:tabs>
        <w:spacing w:line="1000" w:lineRule="exact"/>
        <w:rPr>
          <w:rFonts w:ascii="宋体" w:hAnsi="宋体" w:cs="宋体"/>
          <w:sz w:val="32"/>
          <w:szCs w:val="32"/>
        </w:rPr>
      </w:pPr>
      <w:r>
        <w:fldChar w:fldCharType="begin"/>
      </w:r>
      <w:r>
        <w:instrText xml:space="preserve"> HYPERLINK \l "_Toc18907" </w:instrText>
      </w:r>
      <w:r>
        <w:fldChar w:fldCharType="separate"/>
      </w:r>
      <w:r>
        <w:rPr>
          <w:rFonts w:hint="eastAsia" w:ascii="宋体" w:hAnsi="宋体" w:cs="宋体"/>
          <w:sz w:val="32"/>
          <w:szCs w:val="32"/>
        </w:rPr>
        <w:t>第二章  比价须知</w:t>
      </w:r>
      <w:r>
        <w:rPr>
          <w:rFonts w:hint="eastAsia" w:ascii="宋体" w:hAnsi="宋体" w:cs="宋体"/>
          <w:sz w:val="32"/>
          <w:szCs w:val="32"/>
        </w:rPr>
        <w:tab/>
      </w:r>
      <w:r>
        <w:rPr>
          <w:rFonts w:hint="eastAsia" w:ascii="宋体" w:hAnsi="宋体" w:cs="宋体"/>
          <w:sz w:val="32"/>
          <w:szCs w:val="32"/>
        </w:rPr>
        <w:t>3</w:t>
      </w:r>
      <w:r>
        <w:rPr>
          <w:rFonts w:hint="eastAsia" w:ascii="宋体" w:hAnsi="宋体" w:cs="宋体"/>
          <w:sz w:val="32"/>
          <w:szCs w:val="32"/>
        </w:rPr>
        <w:fldChar w:fldCharType="end"/>
      </w:r>
    </w:p>
    <w:p w14:paraId="27D860CB">
      <w:pPr>
        <w:pStyle w:val="45"/>
        <w:tabs>
          <w:tab w:val="right" w:leader="dot" w:pos="8312"/>
        </w:tabs>
        <w:spacing w:line="1000" w:lineRule="exact"/>
        <w:rPr>
          <w:rFonts w:ascii="宋体" w:hAnsi="宋体" w:cs="宋体"/>
          <w:sz w:val="32"/>
          <w:szCs w:val="32"/>
        </w:rPr>
      </w:pPr>
      <w:r>
        <w:fldChar w:fldCharType="begin"/>
      </w:r>
      <w:r>
        <w:instrText xml:space="preserve"> HYPERLINK \l "_Toc5043" </w:instrText>
      </w:r>
      <w:r>
        <w:fldChar w:fldCharType="separate"/>
      </w:r>
      <w:r>
        <w:rPr>
          <w:rFonts w:hint="eastAsia" w:ascii="宋体" w:hAnsi="宋体" w:cs="宋体"/>
          <w:sz w:val="32"/>
          <w:szCs w:val="32"/>
        </w:rPr>
        <w:t>第三章  项目需求</w:t>
      </w:r>
      <w:r>
        <w:rPr>
          <w:rFonts w:hint="eastAsia" w:ascii="宋体" w:hAnsi="宋体" w:cs="宋体"/>
          <w:sz w:val="32"/>
          <w:szCs w:val="32"/>
        </w:rPr>
        <w:tab/>
      </w:r>
      <w:r>
        <w:rPr>
          <w:rFonts w:hint="eastAsia" w:ascii="宋体" w:hAnsi="宋体" w:cs="宋体"/>
          <w:sz w:val="32"/>
          <w:szCs w:val="32"/>
        </w:rPr>
        <w:t>5</w:t>
      </w:r>
      <w:r>
        <w:rPr>
          <w:rFonts w:hint="eastAsia" w:ascii="宋体" w:hAnsi="宋体" w:cs="宋体"/>
          <w:sz w:val="32"/>
          <w:szCs w:val="32"/>
        </w:rPr>
        <w:fldChar w:fldCharType="end"/>
      </w:r>
    </w:p>
    <w:p w14:paraId="68F256A2">
      <w:pPr>
        <w:pStyle w:val="45"/>
        <w:tabs>
          <w:tab w:val="right" w:leader="dot" w:pos="8312"/>
        </w:tabs>
        <w:spacing w:line="1000" w:lineRule="exact"/>
        <w:rPr>
          <w:rFonts w:ascii="宋体" w:hAnsi="宋体" w:cs="宋体"/>
          <w:sz w:val="32"/>
          <w:szCs w:val="32"/>
        </w:rPr>
      </w:pPr>
      <w:r>
        <w:fldChar w:fldCharType="begin"/>
      </w:r>
      <w:r>
        <w:instrText xml:space="preserve"> HYPERLINK \l "_Toc24193" </w:instrText>
      </w:r>
      <w:r>
        <w:fldChar w:fldCharType="separate"/>
      </w:r>
      <w:r>
        <w:rPr>
          <w:rFonts w:hint="eastAsia" w:ascii="宋体" w:hAnsi="宋体" w:cs="宋体"/>
          <w:sz w:val="32"/>
          <w:szCs w:val="32"/>
        </w:rPr>
        <w:t>第四章  开启和评审</w:t>
      </w:r>
      <w:r>
        <w:rPr>
          <w:rFonts w:hint="eastAsia" w:ascii="宋体" w:hAnsi="宋体" w:cs="宋体"/>
          <w:sz w:val="32"/>
          <w:szCs w:val="32"/>
        </w:rPr>
        <w:tab/>
      </w:r>
      <w:r>
        <w:rPr>
          <w:rFonts w:hint="eastAsia" w:ascii="宋体" w:hAnsi="宋体" w:cs="宋体"/>
          <w:sz w:val="32"/>
          <w:szCs w:val="32"/>
        </w:rPr>
        <w:t>6</w:t>
      </w:r>
      <w:r>
        <w:rPr>
          <w:rFonts w:hint="eastAsia" w:ascii="宋体" w:hAnsi="宋体" w:cs="宋体"/>
          <w:sz w:val="32"/>
          <w:szCs w:val="32"/>
        </w:rPr>
        <w:fldChar w:fldCharType="end"/>
      </w:r>
    </w:p>
    <w:p w14:paraId="052CB63D">
      <w:pPr>
        <w:pStyle w:val="45"/>
        <w:tabs>
          <w:tab w:val="right" w:leader="dot" w:pos="8312"/>
        </w:tabs>
        <w:spacing w:line="1000" w:lineRule="exact"/>
        <w:rPr>
          <w:rFonts w:ascii="宋体" w:hAnsi="宋体" w:cs="宋体"/>
          <w:sz w:val="32"/>
          <w:szCs w:val="32"/>
        </w:rPr>
      </w:pPr>
      <w:r>
        <w:fldChar w:fldCharType="begin"/>
      </w:r>
      <w:r>
        <w:instrText xml:space="preserve"> HYPERLINK \l "_Toc21870" </w:instrText>
      </w:r>
      <w:r>
        <w:fldChar w:fldCharType="separate"/>
      </w:r>
      <w:r>
        <w:rPr>
          <w:rFonts w:hint="eastAsia" w:ascii="宋体" w:hAnsi="宋体" w:cs="宋体"/>
          <w:sz w:val="32"/>
          <w:szCs w:val="32"/>
        </w:rPr>
        <w:t>第五章  比价响应文件组成</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t>0</w:t>
      </w:r>
    </w:p>
    <w:p w14:paraId="62BB6991">
      <w:pPr>
        <w:pStyle w:val="45"/>
        <w:tabs>
          <w:tab w:val="right" w:leader="dot" w:pos="8312"/>
        </w:tabs>
        <w:spacing w:line="1000" w:lineRule="exact"/>
        <w:rPr>
          <w:rFonts w:ascii="宋体" w:hAnsi="宋体" w:cs="宋体"/>
          <w:sz w:val="32"/>
          <w:szCs w:val="32"/>
        </w:rPr>
      </w:pPr>
      <w:r>
        <w:fldChar w:fldCharType="begin"/>
      </w:r>
      <w:r>
        <w:instrText xml:space="preserve"> HYPERLINK \l "_Toc21870" </w:instrText>
      </w:r>
      <w:r>
        <w:fldChar w:fldCharType="separate"/>
      </w:r>
      <w:r>
        <w:rPr>
          <w:rFonts w:hint="eastAsia" w:ascii="宋体" w:hAnsi="宋体" w:cs="宋体"/>
          <w:sz w:val="32"/>
          <w:szCs w:val="32"/>
        </w:rPr>
        <w:t>第六章  南通市紫琅医院</w:t>
      </w:r>
      <w:r>
        <w:rPr>
          <w:rFonts w:hint="eastAsia" w:ascii="宋体" w:hAnsi="宋体" w:cs="宋体"/>
          <w:sz w:val="32"/>
          <w:szCs w:val="32"/>
          <w:lang w:val="en-US" w:eastAsia="zh-CN"/>
        </w:rPr>
        <w:t>信息系统（HIS）维保</w:t>
      </w:r>
      <w:r>
        <w:rPr>
          <w:rFonts w:hint="eastAsia" w:ascii="宋体" w:hAnsi="宋体" w:cs="宋体"/>
          <w:sz w:val="32"/>
          <w:szCs w:val="32"/>
        </w:rPr>
        <w:t>合同样式</w:t>
      </w:r>
      <w:r>
        <w:rPr>
          <w:rFonts w:hint="eastAsia" w:ascii="宋体" w:hAnsi="宋体" w:cs="宋体"/>
          <w:sz w:val="32"/>
          <w:szCs w:val="32"/>
        </w:rPr>
        <w:tab/>
      </w:r>
      <w:r>
        <w:rPr>
          <w:rFonts w:hint="eastAsia" w:ascii="宋体" w:hAnsi="宋体" w:cs="宋体"/>
          <w:sz w:val="32"/>
          <w:szCs w:val="32"/>
        </w:rPr>
        <w:t>1</w:t>
      </w:r>
      <w:r>
        <w:rPr>
          <w:rFonts w:hint="eastAsia" w:ascii="宋体" w:hAnsi="宋体" w:cs="宋体"/>
          <w:sz w:val="32"/>
          <w:szCs w:val="32"/>
        </w:rPr>
        <w:fldChar w:fldCharType="end"/>
      </w:r>
      <w:r>
        <w:rPr>
          <w:rFonts w:hint="eastAsia" w:ascii="宋体" w:hAnsi="宋体" w:cs="宋体"/>
          <w:sz w:val="32"/>
          <w:szCs w:val="32"/>
        </w:rPr>
        <w:t>7</w:t>
      </w:r>
    </w:p>
    <w:p w14:paraId="32E0CA4B">
      <w:pPr>
        <w:pStyle w:val="45"/>
        <w:tabs>
          <w:tab w:val="right" w:leader="dot" w:pos="8312"/>
        </w:tabs>
        <w:spacing w:line="1000" w:lineRule="exact"/>
        <w:rPr>
          <w:rFonts w:ascii="宋体" w:hAnsi="宋体" w:cs="宋体"/>
          <w:sz w:val="32"/>
          <w:szCs w:val="32"/>
        </w:rPr>
      </w:pPr>
    </w:p>
    <w:p w14:paraId="4DB48E87">
      <w:pPr>
        <w:pStyle w:val="15"/>
        <w:spacing w:line="1000" w:lineRule="exact"/>
        <w:ind w:firstLine="591"/>
        <w:jc w:val="center"/>
        <w:rPr>
          <w:rFonts w:hAnsi="宋体" w:cs="宋体"/>
          <w:szCs w:val="28"/>
        </w:rPr>
      </w:pPr>
      <w:r>
        <w:rPr>
          <w:rFonts w:hint="eastAsia" w:hAnsi="宋体" w:cs="宋体"/>
          <w:sz w:val="32"/>
          <w:szCs w:val="32"/>
        </w:rPr>
        <w:fldChar w:fldCharType="end"/>
      </w:r>
    </w:p>
    <w:p w14:paraId="1B240120">
      <w:pPr>
        <w:pStyle w:val="15"/>
        <w:jc w:val="center"/>
        <w:rPr>
          <w:rFonts w:hAnsi="宋体" w:cs="宋体"/>
          <w:szCs w:val="28"/>
        </w:rPr>
      </w:pPr>
    </w:p>
    <w:p w14:paraId="57837D5F">
      <w:pPr>
        <w:pStyle w:val="15"/>
        <w:jc w:val="center"/>
        <w:rPr>
          <w:rFonts w:hAnsi="宋体" w:cs="宋体"/>
          <w:szCs w:val="28"/>
        </w:rPr>
      </w:pPr>
    </w:p>
    <w:p w14:paraId="0A4D98EA">
      <w:pPr>
        <w:pStyle w:val="15"/>
        <w:jc w:val="center"/>
        <w:rPr>
          <w:rFonts w:hAnsi="宋体" w:cs="宋体"/>
          <w:szCs w:val="28"/>
        </w:rPr>
      </w:pPr>
    </w:p>
    <w:p w14:paraId="6494BF27">
      <w:pPr>
        <w:pStyle w:val="15"/>
        <w:jc w:val="center"/>
        <w:rPr>
          <w:rFonts w:hAnsi="宋体" w:cs="宋体"/>
          <w:szCs w:val="28"/>
        </w:rPr>
      </w:pPr>
    </w:p>
    <w:p w14:paraId="1784B544">
      <w:pPr>
        <w:pStyle w:val="15"/>
        <w:jc w:val="center"/>
        <w:rPr>
          <w:rFonts w:hAnsi="宋体" w:cs="宋体"/>
          <w:szCs w:val="28"/>
        </w:rPr>
      </w:pPr>
    </w:p>
    <w:p w14:paraId="5C204C5E">
      <w:pPr>
        <w:pStyle w:val="15"/>
        <w:jc w:val="center"/>
        <w:rPr>
          <w:rFonts w:hAnsi="宋体" w:cs="宋体"/>
          <w:szCs w:val="28"/>
        </w:rPr>
      </w:pPr>
    </w:p>
    <w:p w14:paraId="279083CA">
      <w:pPr>
        <w:pStyle w:val="15"/>
        <w:jc w:val="center"/>
        <w:rPr>
          <w:rFonts w:hAnsi="宋体" w:cs="宋体"/>
          <w:szCs w:val="28"/>
        </w:rPr>
      </w:pPr>
    </w:p>
    <w:p w14:paraId="1793AD4D">
      <w:pPr>
        <w:pStyle w:val="15"/>
        <w:jc w:val="center"/>
        <w:rPr>
          <w:rFonts w:hAnsi="宋体" w:cs="宋体"/>
          <w:szCs w:val="28"/>
        </w:rPr>
      </w:pPr>
    </w:p>
    <w:p w14:paraId="187B750C">
      <w:pPr>
        <w:pStyle w:val="15"/>
        <w:jc w:val="center"/>
        <w:rPr>
          <w:rFonts w:hAnsi="宋体" w:cs="宋体"/>
          <w:szCs w:val="28"/>
        </w:rPr>
      </w:pPr>
    </w:p>
    <w:p w14:paraId="4717EC02">
      <w:pPr>
        <w:pStyle w:val="15"/>
        <w:jc w:val="center"/>
        <w:rPr>
          <w:rFonts w:hAnsi="宋体" w:cs="宋体"/>
          <w:szCs w:val="28"/>
        </w:rPr>
        <w:sectPr>
          <w:pgSz w:w="11906" w:h="16838"/>
          <w:pgMar w:top="1440" w:right="1797" w:bottom="1440" w:left="1797" w:header="851" w:footer="992" w:gutter="0"/>
          <w:pgNumType w:fmt="numberInDash"/>
          <w:cols w:space="720" w:num="1"/>
          <w:titlePg/>
          <w:docGrid w:linePitch="312" w:charSpace="0"/>
        </w:sectPr>
      </w:pPr>
    </w:p>
    <w:p w14:paraId="09D07AE3">
      <w:pPr>
        <w:pStyle w:val="15"/>
        <w:spacing w:line="800" w:lineRule="exact"/>
        <w:ind w:firstLine="0" w:firstLineChars="0"/>
        <w:jc w:val="center"/>
        <w:outlineLvl w:val="0"/>
        <w:rPr>
          <w:rFonts w:hAnsi="宋体" w:cs="宋体"/>
          <w:sz w:val="36"/>
          <w:szCs w:val="36"/>
        </w:rPr>
      </w:pPr>
      <w:bookmarkStart w:id="0" w:name="_Toc1938"/>
      <w:r>
        <w:rPr>
          <w:rFonts w:hint="eastAsia" w:hAnsi="宋体" w:cs="宋体"/>
          <w:sz w:val="36"/>
          <w:szCs w:val="36"/>
        </w:rPr>
        <w:t>第一章 比价邀请函</w:t>
      </w:r>
      <w:bookmarkEnd w:id="0"/>
    </w:p>
    <w:p w14:paraId="33589587">
      <w:pPr>
        <w:pBdr>
          <w:top w:val="single" w:color="auto" w:sz="4" w:space="1"/>
          <w:left w:val="single" w:color="auto" w:sz="4" w:space="4"/>
          <w:bottom w:val="single" w:color="auto" w:sz="4" w:space="1"/>
          <w:right w:val="single" w:color="auto" w:sz="4" w:space="4"/>
        </w:pBdr>
        <w:spacing w:line="460" w:lineRule="exact"/>
        <w:ind w:firstLine="560" w:firstLineChars="200"/>
        <w:rPr>
          <w:rFonts w:ascii="宋体" w:hAnsi="宋体" w:cs="宋体"/>
          <w:sz w:val="28"/>
          <w:szCs w:val="28"/>
        </w:rPr>
      </w:pPr>
      <w:r>
        <w:rPr>
          <w:rFonts w:hint="eastAsia" w:ascii="宋体" w:hAnsi="宋体" w:cs="宋体"/>
          <w:sz w:val="28"/>
          <w:szCs w:val="28"/>
          <w:u w:val="single"/>
        </w:rPr>
        <w:t xml:space="preserve"> 南通市紫琅医院</w:t>
      </w:r>
      <w:r>
        <w:rPr>
          <w:rFonts w:ascii="宋体" w:hAnsi="宋体" w:cs="宋体"/>
          <w:sz w:val="28"/>
          <w:szCs w:val="28"/>
          <w:u w:val="single"/>
        </w:rPr>
        <w:t>信息系统（HIS）维保服务</w:t>
      </w:r>
      <w:r>
        <w:rPr>
          <w:rFonts w:hint="eastAsia" w:ascii="宋体" w:hAnsi="宋体" w:cs="宋体"/>
          <w:sz w:val="28"/>
          <w:szCs w:val="28"/>
          <w:u w:val="single"/>
        </w:rPr>
        <w:t>采购项目</w:t>
      </w:r>
      <w:r>
        <w:rPr>
          <w:rFonts w:hint="eastAsia" w:ascii="宋体" w:hAnsi="宋体" w:cs="宋体"/>
          <w:sz w:val="28"/>
          <w:szCs w:val="28"/>
        </w:rPr>
        <w:t>的潜在供应商应在</w:t>
      </w:r>
      <w:r>
        <w:rPr>
          <w:rFonts w:hint="eastAsia" w:ascii="宋体" w:hAnsi="宋体" w:cs="宋体"/>
          <w:sz w:val="28"/>
          <w:szCs w:val="28"/>
          <w:u w:val="single"/>
        </w:rPr>
        <w:t>南通市民政局网站</w:t>
      </w:r>
      <w:r>
        <w:rPr>
          <w:rFonts w:hint="eastAsia" w:ascii="宋体" w:hAnsi="宋体" w:cs="宋体"/>
          <w:sz w:val="28"/>
          <w:szCs w:val="28"/>
        </w:rPr>
        <w:t>获取采购文件，并于</w:t>
      </w:r>
      <w:r>
        <w:rPr>
          <w:rFonts w:hint="eastAsia" w:ascii="宋体" w:hAnsi="宋体" w:cs="宋体"/>
          <w:sz w:val="28"/>
          <w:szCs w:val="28"/>
          <w:u w:val="single"/>
        </w:rPr>
        <w:t>202</w:t>
      </w:r>
      <w:r>
        <w:rPr>
          <w:rFonts w:ascii="宋体" w:hAnsi="宋体" w:cs="宋体"/>
          <w:sz w:val="28"/>
          <w:szCs w:val="28"/>
          <w:u w:val="single"/>
        </w:rPr>
        <w:t>5</w:t>
      </w:r>
      <w:r>
        <w:rPr>
          <w:rFonts w:hint="eastAsia" w:ascii="宋体" w:hAnsi="宋体" w:cs="宋体"/>
          <w:sz w:val="28"/>
          <w:szCs w:val="28"/>
          <w:u w:val="single"/>
        </w:rPr>
        <w:t>年</w:t>
      </w:r>
      <w:r>
        <w:rPr>
          <w:rFonts w:hint="eastAsia" w:ascii="宋体" w:hAnsi="宋体" w:cs="宋体"/>
          <w:sz w:val="28"/>
          <w:szCs w:val="28"/>
          <w:u w:val="single"/>
          <w:lang w:val="en-US" w:eastAsia="zh-CN"/>
        </w:rPr>
        <w:t>5</w:t>
      </w:r>
      <w:r>
        <w:rPr>
          <w:rFonts w:hint="eastAsia" w:ascii="宋体" w:hAnsi="宋体" w:cs="宋体"/>
          <w:sz w:val="28"/>
          <w:szCs w:val="28"/>
          <w:u w:val="single"/>
        </w:rPr>
        <w:t>月</w:t>
      </w:r>
      <w:r>
        <w:rPr>
          <w:rFonts w:hint="eastAsia" w:ascii="宋体" w:hAnsi="宋体" w:cs="宋体"/>
          <w:sz w:val="28"/>
          <w:szCs w:val="28"/>
          <w:u w:val="single"/>
          <w:lang w:val="en-US" w:eastAsia="zh-CN"/>
        </w:rPr>
        <w:t>21</w:t>
      </w:r>
      <w:r>
        <w:rPr>
          <w:rFonts w:hint="eastAsia" w:ascii="宋体" w:hAnsi="宋体" w:cs="宋体"/>
          <w:sz w:val="28"/>
          <w:szCs w:val="28"/>
          <w:u w:val="single"/>
        </w:rPr>
        <w:t>日</w:t>
      </w:r>
      <w:r>
        <w:rPr>
          <w:rFonts w:hint="eastAsia" w:ascii="宋体" w:hAnsi="宋体" w:cs="宋体"/>
          <w:sz w:val="28"/>
          <w:szCs w:val="28"/>
          <w:u w:val="single"/>
          <w:lang w:val="en-US" w:eastAsia="zh-CN"/>
        </w:rPr>
        <w:t>14</w:t>
      </w:r>
      <w:r>
        <w:rPr>
          <w:rFonts w:hint="eastAsia" w:ascii="宋体" w:hAnsi="宋体" w:cs="宋体"/>
          <w:sz w:val="28"/>
          <w:szCs w:val="28"/>
          <w:u w:val="single"/>
        </w:rPr>
        <w:t>点00分</w:t>
      </w:r>
      <w:r>
        <w:rPr>
          <w:rFonts w:hint="eastAsia" w:ascii="宋体" w:hAnsi="宋体" w:cs="宋体"/>
          <w:bCs/>
          <w:sz w:val="28"/>
          <w:szCs w:val="28"/>
        </w:rPr>
        <w:t>（北京时间）前提交响应文件</w:t>
      </w:r>
      <w:r>
        <w:rPr>
          <w:rFonts w:hint="eastAsia" w:ascii="宋体" w:hAnsi="宋体" w:cs="宋体"/>
          <w:sz w:val="28"/>
          <w:szCs w:val="28"/>
        </w:rPr>
        <w:t>。</w:t>
      </w:r>
    </w:p>
    <w:p w14:paraId="2A828A54">
      <w:pPr>
        <w:spacing w:line="460" w:lineRule="exact"/>
        <w:ind w:firstLine="562" w:firstLineChars="200"/>
        <w:rPr>
          <w:rFonts w:ascii="宋体" w:hAnsi="宋体" w:cs="宋体"/>
          <w:b/>
          <w:bCs/>
          <w:sz w:val="28"/>
          <w:szCs w:val="28"/>
        </w:rPr>
      </w:pPr>
      <w:bookmarkStart w:id="1" w:name="_Toc28359089"/>
      <w:bookmarkStart w:id="2" w:name="_Toc35393798"/>
      <w:bookmarkStart w:id="3" w:name="_Toc35393629"/>
      <w:bookmarkStart w:id="4" w:name="_Toc28359012"/>
      <w:r>
        <w:rPr>
          <w:rFonts w:hint="eastAsia" w:ascii="宋体" w:hAnsi="宋体" w:cs="宋体"/>
          <w:b/>
          <w:bCs/>
          <w:sz w:val="28"/>
          <w:szCs w:val="28"/>
        </w:rPr>
        <w:t>一、</w:t>
      </w:r>
      <w:bookmarkEnd w:id="1"/>
      <w:bookmarkEnd w:id="2"/>
      <w:bookmarkEnd w:id="3"/>
      <w:bookmarkEnd w:id="4"/>
      <w:r>
        <w:rPr>
          <w:rFonts w:hint="eastAsia" w:ascii="宋体" w:hAnsi="宋体" w:cs="宋体"/>
          <w:b/>
          <w:bCs/>
          <w:sz w:val="28"/>
          <w:szCs w:val="28"/>
        </w:rPr>
        <w:t>项目基本信息</w:t>
      </w:r>
    </w:p>
    <w:p w14:paraId="267B0B58">
      <w:pPr>
        <w:spacing w:line="460" w:lineRule="exact"/>
        <w:ind w:firstLine="560" w:firstLineChars="200"/>
        <w:rPr>
          <w:rFonts w:hint="eastAsia" w:ascii="宋体" w:hAnsi="宋体" w:eastAsia="宋体" w:cs="宋体"/>
          <w:sz w:val="28"/>
          <w:szCs w:val="28"/>
          <w:u w:val="single"/>
          <w:lang w:eastAsia="zh-CN"/>
        </w:rPr>
      </w:pPr>
      <w:r>
        <w:rPr>
          <w:rFonts w:hint="eastAsia" w:ascii="宋体" w:hAnsi="宋体" w:cs="宋体"/>
          <w:sz w:val="28"/>
          <w:szCs w:val="28"/>
        </w:rPr>
        <w:t>项目名称：南通市紫琅医院</w:t>
      </w:r>
      <w:r>
        <w:rPr>
          <w:rFonts w:ascii="宋体" w:hAnsi="宋体" w:cs="宋体"/>
          <w:sz w:val="28"/>
          <w:szCs w:val="28"/>
          <w:u w:val="single"/>
        </w:rPr>
        <w:t>信息系统（HIS）维保服务</w:t>
      </w:r>
      <w:r>
        <w:rPr>
          <w:rFonts w:hint="eastAsia" w:ascii="宋体" w:hAnsi="宋体" w:cs="宋体"/>
          <w:sz w:val="28"/>
          <w:szCs w:val="28"/>
        </w:rPr>
        <w:t>采购项目</w:t>
      </w:r>
      <w:r>
        <w:rPr>
          <w:rFonts w:hint="eastAsia" w:ascii="宋体" w:hAnsi="宋体" w:cs="宋体"/>
          <w:sz w:val="28"/>
          <w:szCs w:val="28"/>
          <w:lang w:eastAsia="zh-CN"/>
        </w:rPr>
        <w:t>（</w:t>
      </w:r>
      <w:r>
        <w:rPr>
          <w:rFonts w:hint="eastAsia" w:ascii="宋体" w:hAnsi="宋体" w:cs="宋体"/>
          <w:sz w:val="28"/>
          <w:szCs w:val="28"/>
          <w:lang w:val="en-US" w:eastAsia="zh-CN"/>
        </w:rPr>
        <w:t>二次</w:t>
      </w:r>
      <w:bookmarkStart w:id="44" w:name="_GoBack"/>
      <w:bookmarkEnd w:id="44"/>
      <w:r>
        <w:rPr>
          <w:rFonts w:hint="eastAsia" w:ascii="宋体" w:hAnsi="宋体" w:cs="宋体"/>
          <w:sz w:val="28"/>
          <w:szCs w:val="28"/>
          <w:lang w:eastAsia="zh-CN"/>
        </w:rPr>
        <w:t>）</w:t>
      </w:r>
    </w:p>
    <w:p w14:paraId="3621706D">
      <w:pPr>
        <w:spacing w:line="460" w:lineRule="exact"/>
        <w:ind w:firstLine="560" w:firstLineChars="200"/>
        <w:rPr>
          <w:rFonts w:ascii="宋体" w:hAnsi="宋体" w:cs="宋体"/>
          <w:sz w:val="28"/>
          <w:szCs w:val="28"/>
        </w:rPr>
      </w:pPr>
      <w:r>
        <w:rPr>
          <w:rFonts w:hint="eastAsia" w:ascii="宋体" w:hAnsi="宋体" w:cs="宋体"/>
          <w:sz w:val="28"/>
          <w:szCs w:val="28"/>
        </w:rPr>
        <w:t>预算金额：</w:t>
      </w:r>
      <w:r>
        <w:rPr>
          <w:rFonts w:ascii="宋体" w:hAnsi="宋体" w:cs="宋体"/>
          <w:sz w:val="28"/>
          <w:szCs w:val="28"/>
        </w:rPr>
        <w:t>12.7</w:t>
      </w:r>
      <w:r>
        <w:rPr>
          <w:rFonts w:hint="eastAsia" w:ascii="宋体" w:hAnsi="宋体" w:cs="宋体"/>
          <w:sz w:val="28"/>
          <w:szCs w:val="28"/>
        </w:rPr>
        <w:t>万元，报价超过采购预算的为无效响应文件。</w:t>
      </w:r>
    </w:p>
    <w:p w14:paraId="0B449FD0">
      <w:pPr>
        <w:spacing w:line="460" w:lineRule="exact"/>
        <w:ind w:firstLine="560" w:firstLineChars="200"/>
        <w:rPr>
          <w:rFonts w:ascii="宋体" w:hAnsi="宋体" w:cs="宋体"/>
          <w:sz w:val="28"/>
          <w:szCs w:val="28"/>
        </w:rPr>
      </w:pPr>
      <w:r>
        <w:rPr>
          <w:rFonts w:hint="eastAsia" w:ascii="宋体" w:hAnsi="宋体" w:cs="宋体"/>
          <w:sz w:val="28"/>
          <w:szCs w:val="28"/>
        </w:rPr>
        <w:t>采购需求：具体需求详见采购文件。</w:t>
      </w:r>
    </w:p>
    <w:p w14:paraId="5BB0D878">
      <w:pPr>
        <w:adjustRightInd w:val="0"/>
        <w:snapToGrid w:val="0"/>
        <w:spacing w:line="460" w:lineRule="exact"/>
        <w:ind w:firstLine="560" w:firstLineChars="200"/>
        <w:rPr>
          <w:rFonts w:ascii="宋体" w:hAnsi="宋体" w:cs="宋体"/>
          <w:sz w:val="28"/>
          <w:szCs w:val="28"/>
        </w:rPr>
      </w:pPr>
      <w:r>
        <w:rPr>
          <w:rFonts w:hint="eastAsia" w:ascii="宋体" w:hAnsi="宋体" w:cs="宋体"/>
          <w:sz w:val="28"/>
          <w:szCs w:val="28"/>
        </w:rPr>
        <w:t>合同一年一签，自合同签订生效后起提供服务</w:t>
      </w:r>
      <w:r>
        <w:rPr>
          <w:rFonts w:hint="eastAsia" w:ascii="宋体" w:hAnsi="宋体" w:cs="宋体"/>
          <w:sz w:val="28"/>
          <w:szCs w:val="28"/>
          <w:lang w:eastAsia="zh-CN"/>
        </w:rPr>
        <w:t>，</w:t>
      </w:r>
      <w:r>
        <w:rPr>
          <w:rFonts w:hint="eastAsia" w:ascii="宋体" w:hAnsi="宋体" w:cs="宋体"/>
          <w:sz w:val="28"/>
          <w:szCs w:val="28"/>
        </w:rPr>
        <w:t>合同期内供应商服务合作良好，经采购人考核合格的，经采购人主管部门同意，在成交结果不变的情况下可以续签合同</w:t>
      </w:r>
      <w:r>
        <w:rPr>
          <w:rFonts w:hint="eastAsia" w:ascii="宋体" w:hAnsi="宋体" w:cs="宋体"/>
          <w:sz w:val="28"/>
          <w:szCs w:val="28"/>
          <w:lang w:eastAsia="zh-CN"/>
        </w:rPr>
        <w:t>，</w:t>
      </w:r>
      <w:r>
        <w:rPr>
          <w:rFonts w:hint="eastAsia" w:ascii="宋体" w:hAnsi="宋体" w:cs="宋体"/>
          <w:sz w:val="28"/>
          <w:szCs w:val="28"/>
        </w:rPr>
        <w:t>续签合同</w:t>
      </w:r>
      <w:r>
        <w:rPr>
          <w:rFonts w:hint="eastAsia" w:ascii="宋体" w:hAnsi="宋体" w:cs="宋体"/>
          <w:sz w:val="28"/>
          <w:szCs w:val="28"/>
          <w:lang w:eastAsia="zh-CN"/>
        </w:rPr>
        <w:t>不得超过</w:t>
      </w:r>
      <w:r>
        <w:rPr>
          <w:rFonts w:hint="eastAsia" w:ascii="宋体" w:hAnsi="宋体" w:cs="宋体"/>
          <w:sz w:val="28"/>
          <w:szCs w:val="28"/>
          <w:lang w:val="en-US" w:eastAsia="zh-CN"/>
        </w:rPr>
        <w:t>2次</w:t>
      </w:r>
      <w:r>
        <w:rPr>
          <w:rFonts w:hint="eastAsia" w:ascii="宋体" w:hAnsi="宋体" w:cs="宋体"/>
          <w:sz w:val="28"/>
          <w:szCs w:val="28"/>
          <w:lang w:eastAsia="zh-CN"/>
        </w:rPr>
        <w:t>。</w:t>
      </w:r>
    </w:p>
    <w:p w14:paraId="2F692D3E">
      <w:pPr>
        <w:numPr>
          <w:ilvl w:val="0"/>
          <w:numId w:val="1"/>
        </w:numPr>
        <w:spacing w:line="460" w:lineRule="exact"/>
        <w:ind w:firstLine="562" w:firstLineChars="200"/>
      </w:pPr>
      <w:bookmarkStart w:id="5" w:name="_Toc35393630"/>
      <w:bookmarkStart w:id="6" w:name="_Toc28359013"/>
      <w:bookmarkStart w:id="7" w:name="_Toc28359090"/>
      <w:bookmarkStart w:id="8" w:name="_Toc35393799"/>
      <w:r>
        <w:rPr>
          <w:rFonts w:hint="eastAsia" w:ascii="宋体" w:hAnsi="宋体" w:cs="宋体"/>
          <w:b/>
          <w:bCs/>
          <w:sz w:val="28"/>
          <w:szCs w:val="28"/>
        </w:rPr>
        <w:t>比价文件内容</w:t>
      </w:r>
    </w:p>
    <w:p w14:paraId="6D21ADBE">
      <w:pPr>
        <w:spacing w:line="460" w:lineRule="exact"/>
        <w:ind w:firstLine="560" w:firstLineChars="200"/>
        <w:rPr>
          <w:rFonts w:ascii="宋体" w:hAnsi="宋体" w:cs="宋体"/>
          <w:sz w:val="28"/>
          <w:szCs w:val="28"/>
        </w:rPr>
      </w:pPr>
      <w:r>
        <w:rPr>
          <w:rFonts w:hint="eastAsia" w:ascii="宋体" w:hAnsi="宋体" w:cs="宋体"/>
          <w:sz w:val="28"/>
          <w:szCs w:val="28"/>
        </w:rPr>
        <w:t>详见比价文件，请仔细研究</w:t>
      </w:r>
    </w:p>
    <w:bookmarkEnd w:id="5"/>
    <w:bookmarkEnd w:id="6"/>
    <w:bookmarkEnd w:id="7"/>
    <w:bookmarkEnd w:id="8"/>
    <w:p w14:paraId="016BFD14">
      <w:pPr>
        <w:spacing w:line="460" w:lineRule="exact"/>
        <w:ind w:firstLine="562" w:firstLineChars="200"/>
        <w:rPr>
          <w:rFonts w:ascii="宋体" w:hAnsi="宋体" w:cs="宋体"/>
          <w:b/>
          <w:bCs/>
          <w:sz w:val="28"/>
          <w:szCs w:val="28"/>
        </w:rPr>
      </w:pPr>
      <w:r>
        <w:rPr>
          <w:rFonts w:hint="eastAsia" w:ascii="宋体" w:hAnsi="宋体" w:cs="宋体"/>
          <w:b/>
          <w:bCs/>
          <w:sz w:val="28"/>
          <w:szCs w:val="28"/>
        </w:rPr>
        <w:t>三、供应商资格要求</w:t>
      </w:r>
    </w:p>
    <w:p w14:paraId="2C60B93C">
      <w:pPr>
        <w:spacing w:line="460" w:lineRule="exact"/>
        <w:ind w:firstLine="560" w:firstLineChars="200"/>
        <w:rPr>
          <w:rFonts w:ascii="宋体" w:hAnsi="宋体" w:cs="宋体"/>
          <w:sz w:val="28"/>
          <w:szCs w:val="28"/>
        </w:rPr>
      </w:pPr>
      <w:r>
        <w:rPr>
          <w:rFonts w:hint="eastAsia" w:ascii="宋体" w:hAnsi="宋体" w:cs="宋体"/>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14:paraId="537C5F4F">
      <w:pPr>
        <w:spacing w:line="460" w:lineRule="exact"/>
        <w:ind w:firstLine="560" w:firstLineChars="200"/>
        <w:rPr>
          <w:rFonts w:ascii="宋体" w:hAnsi="宋体" w:cs="宋体"/>
          <w:sz w:val="28"/>
          <w:szCs w:val="28"/>
          <w:lang w:val="zh-CN"/>
        </w:rPr>
      </w:pPr>
      <w:bookmarkStart w:id="9" w:name="_Toc35393800"/>
      <w:bookmarkStart w:id="10" w:name="_Toc35393631"/>
      <w:bookmarkStart w:id="11" w:name="_Toc28359091"/>
      <w:bookmarkStart w:id="12" w:name="_Toc28359014"/>
      <w:r>
        <w:rPr>
          <w:rFonts w:hint="eastAsia" w:ascii="宋体" w:hAnsi="宋体" w:cs="宋体"/>
          <w:sz w:val="28"/>
          <w:szCs w:val="28"/>
          <w:lang w:val="zh-CN"/>
        </w:rPr>
        <w:t>2</w:t>
      </w:r>
      <w:r>
        <w:rPr>
          <w:rFonts w:hint="eastAsia" w:ascii="宋体" w:hAnsi="宋体" w:cs="宋体"/>
          <w:sz w:val="28"/>
          <w:szCs w:val="28"/>
        </w:rPr>
        <w:t>.</w:t>
      </w:r>
      <w:r>
        <w:rPr>
          <w:rFonts w:hint="eastAsia" w:ascii="宋体" w:hAnsi="宋体" w:cs="宋体"/>
          <w:sz w:val="28"/>
          <w:szCs w:val="28"/>
          <w:lang w:val="zh-CN"/>
        </w:rPr>
        <w:t>采购人其它要求</w:t>
      </w:r>
    </w:p>
    <w:p w14:paraId="072238F5">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（1）具有独立承担民事责任的能力（提供有效的营业执照副本复印件）。</w:t>
      </w:r>
    </w:p>
    <w:p w14:paraId="4F75AA7B">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2</w:t>
      </w:r>
      <w:r>
        <w:rPr>
          <w:rFonts w:hint="eastAsia" w:ascii="宋体" w:hAnsi="宋体" w:cs="宋体"/>
          <w:sz w:val="28"/>
          <w:szCs w:val="28"/>
          <w:lang w:val="zh-CN"/>
        </w:rPr>
        <w:t>）提供法定代表人身份证明及法定代表人本人身份证复印件；非法定代表人参加投标的，还必须提供法定代表人签名或盖章的授权委托书及被授权人的身份证复印件。</w:t>
      </w:r>
    </w:p>
    <w:p w14:paraId="0D61033E">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3</w:t>
      </w:r>
      <w:r>
        <w:rPr>
          <w:rFonts w:hint="eastAsia" w:ascii="宋体" w:hAnsi="宋体" w:cs="宋体"/>
          <w:sz w:val="28"/>
          <w:szCs w:val="28"/>
          <w:lang w:val="zh-CN"/>
        </w:rPr>
        <w:t>）法定代表人为同一个人的两个及两个以上法人，母公司、全资子公司及其控股公司，都不得在同一采购项目相同标段中同时投标，一经发现，将视同围标处理。</w:t>
      </w:r>
    </w:p>
    <w:p w14:paraId="18291EF3">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4</w:t>
      </w:r>
      <w:r>
        <w:rPr>
          <w:rFonts w:hint="eastAsia" w:ascii="宋体" w:hAnsi="宋体" w:cs="宋体"/>
          <w:sz w:val="28"/>
          <w:szCs w:val="28"/>
          <w:lang w:val="zh-CN"/>
        </w:rPr>
        <w:t>）未被“信用中国”网站列入失信被执行人、重大税收违法案件当事人名单、采购严重失信行为记录名单。</w:t>
      </w:r>
    </w:p>
    <w:p w14:paraId="06A96763">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w:t>
      </w:r>
      <w:r>
        <w:rPr>
          <w:rFonts w:hint="eastAsia" w:ascii="宋体" w:hAnsi="宋体" w:cs="宋体"/>
          <w:sz w:val="28"/>
          <w:szCs w:val="28"/>
        </w:rPr>
        <w:t>5</w:t>
      </w:r>
      <w:r>
        <w:rPr>
          <w:rFonts w:hint="eastAsia" w:ascii="宋体" w:hAnsi="宋体" w:cs="宋体"/>
          <w:sz w:val="28"/>
          <w:szCs w:val="28"/>
          <w:lang w:val="zh-CN"/>
        </w:rPr>
        <w:t>）本项目不接受联合体投标。</w:t>
      </w:r>
    </w:p>
    <w:p w14:paraId="526E454D">
      <w:pPr>
        <w:spacing w:line="460" w:lineRule="exact"/>
        <w:ind w:firstLine="562" w:firstLineChars="200"/>
        <w:rPr>
          <w:rFonts w:ascii="宋体" w:hAnsi="宋体" w:cs="宋体"/>
          <w:b/>
          <w:bCs/>
          <w:sz w:val="28"/>
          <w:szCs w:val="28"/>
        </w:rPr>
      </w:pPr>
      <w:r>
        <w:rPr>
          <w:rFonts w:hint="eastAsia" w:ascii="宋体" w:hAnsi="宋体" w:cs="宋体"/>
          <w:b/>
          <w:bCs/>
          <w:sz w:val="28"/>
          <w:szCs w:val="28"/>
        </w:rPr>
        <w:t>四、获取</w:t>
      </w:r>
      <w:bookmarkEnd w:id="9"/>
      <w:bookmarkEnd w:id="10"/>
      <w:bookmarkEnd w:id="11"/>
      <w:bookmarkEnd w:id="12"/>
      <w:r>
        <w:rPr>
          <w:rFonts w:hint="eastAsia" w:ascii="宋体" w:hAnsi="宋体" w:cs="宋体"/>
          <w:b/>
          <w:bCs/>
          <w:sz w:val="28"/>
          <w:szCs w:val="28"/>
        </w:rPr>
        <w:t>比价文件</w:t>
      </w:r>
    </w:p>
    <w:p w14:paraId="38EC1F48">
      <w:pPr>
        <w:spacing w:line="460" w:lineRule="exact"/>
        <w:ind w:firstLine="560" w:firstLineChars="200"/>
        <w:rPr>
          <w:rFonts w:ascii="宋体" w:hAnsi="宋体" w:cs="宋体"/>
          <w:b/>
          <w:bCs/>
          <w:sz w:val="28"/>
          <w:szCs w:val="28"/>
        </w:rPr>
      </w:pPr>
      <w:bookmarkStart w:id="13" w:name="_Toc28359015"/>
      <w:bookmarkStart w:id="14" w:name="_Toc35393632"/>
      <w:bookmarkStart w:id="15" w:name="_Toc35393801"/>
      <w:bookmarkStart w:id="16" w:name="_Toc28359092"/>
      <w:r>
        <w:rPr>
          <w:rFonts w:hint="eastAsia" w:ascii="宋体" w:hAnsi="宋体" w:cs="宋体"/>
          <w:sz w:val="28"/>
          <w:szCs w:val="28"/>
        </w:rPr>
        <w:t>时间：</w:t>
      </w:r>
      <w:r>
        <w:rPr>
          <w:rFonts w:hint="eastAsia" w:ascii="宋体" w:hAnsi="宋体" w:cs="宋体"/>
          <w:sz w:val="28"/>
          <w:szCs w:val="28"/>
          <w:lang w:val="en-US" w:eastAsia="zh-CN"/>
        </w:rPr>
        <w:t>2025</w:t>
      </w:r>
      <w:r>
        <w:rPr>
          <w:rFonts w:hint="eastAsia" w:ascii="宋体" w:hAnsi="宋体" w:cs="宋体"/>
          <w:sz w:val="28"/>
          <w:szCs w:val="28"/>
          <w:u w:val="single"/>
        </w:rPr>
        <w:t>年</w:t>
      </w:r>
      <w:r>
        <w:rPr>
          <w:rFonts w:hint="eastAsia" w:ascii="宋体" w:hAnsi="宋体" w:cs="宋体"/>
          <w:sz w:val="28"/>
          <w:szCs w:val="28"/>
          <w:u w:val="single"/>
          <w:lang w:val="en-US" w:eastAsia="zh-CN"/>
        </w:rPr>
        <w:t>5</w:t>
      </w:r>
      <w:r>
        <w:rPr>
          <w:rFonts w:hint="eastAsia" w:ascii="宋体" w:hAnsi="宋体" w:cs="宋体"/>
          <w:sz w:val="28"/>
          <w:szCs w:val="28"/>
          <w:u w:val="single"/>
        </w:rPr>
        <w:t>月</w:t>
      </w:r>
      <w:r>
        <w:rPr>
          <w:rFonts w:hint="eastAsia" w:ascii="宋体" w:hAnsi="宋体" w:cs="宋体"/>
          <w:sz w:val="28"/>
          <w:szCs w:val="28"/>
          <w:u w:val="single"/>
          <w:lang w:val="en-US" w:eastAsia="zh-CN"/>
        </w:rPr>
        <w:t>16</w:t>
      </w:r>
      <w:r>
        <w:rPr>
          <w:rFonts w:hint="eastAsia" w:ascii="宋体" w:hAnsi="宋体" w:cs="宋体"/>
          <w:sz w:val="28"/>
          <w:szCs w:val="28"/>
          <w:u w:val="single"/>
        </w:rPr>
        <w:t>日至</w:t>
      </w:r>
      <w:r>
        <w:rPr>
          <w:rFonts w:hint="eastAsia" w:ascii="宋体" w:hAnsi="宋体" w:cs="宋体"/>
          <w:sz w:val="28"/>
          <w:szCs w:val="28"/>
          <w:u w:val="single"/>
          <w:lang w:val="en-US" w:eastAsia="zh-CN"/>
        </w:rPr>
        <w:t>2025</w:t>
      </w:r>
      <w:r>
        <w:rPr>
          <w:rFonts w:hint="eastAsia" w:ascii="宋体" w:hAnsi="宋体" w:cs="宋体"/>
          <w:sz w:val="28"/>
          <w:szCs w:val="28"/>
          <w:u w:val="single"/>
        </w:rPr>
        <w:t>年</w:t>
      </w:r>
      <w:r>
        <w:rPr>
          <w:rFonts w:hint="eastAsia" w:ascii="宋体" w:hAnsi="宋体" w:cs="宋体"/>
          <w:sz w:val="28"/>
          <w:szCs w:val="28"/>
          <w:u w:val="single"/>
          <w:lang w:val="en-US" w:eastAsia="zh-CN"/>
        </w:rPr>
        <w:t>5</w:t>
      </w:r>
      <w:r>
        <w:rPr>
          <w:rFonts w:hint="eastAsia" w:ascii="宋体" w:hAnsi="宋体" w:cs="宋体"/>
          <w:sz w:val="28"/>
          <w:szCs w:val="28"/>
          <w:u w:val="single"/>
        </w:rPr>
        <w:t>月</w:t>
      </w:r>
      <w:r>
        <w:rPr>
          <w:rFonts w:hint="eastAsia" w:ascii="宋体" w:hAnsi="宋体" w:cs="宋体"/>
          <w:sz w:val="28"/>
          <w:szCs w:val="28"/>
          <w:u w:val="single"/>
          <w:lang w:val="en-US" w:eastAsia="zh-CN"/>
        </w:rPr>
        <w:t>20</w:t>
      </w:r>
      <w:r>
        <w:rPr>
          <w:rFonts w:hint="eastAsia" w:ascii="宋体" w:hAnsi="宋体" w:cs="宋体"/>
          <w:sz w:val="28"/>
          <w:szCs w:val="28"/>
          <w:u w:val="single"/>
        </w:rPr>
        <w:t>日17时</w:t>
      </w:r>
      <w:r>
        <w:rPr>
          <w:rFonts w:hint="eastAsia" w:ascii="宋体" w:hAnsi="宋体" w:cs="宋体"/>
          <w:b/>
          <w:bCs/>
          <w:sz w:val="28"/>
          <w:szCs w:val="28"/>
        </w:rPr>
        <w:t>（北京时间，法定节假日除外）</w:t>
      </w:r>
    </w:p>
    <w:p w14:paraId="6B59FC6F">
      <w:pPr>
        <w:spacing w:line="460" w:lineRule="exact"/>
        <w:ind w:firstLine="560" w:firstLineChars="200"/>
        <w:rPr>
          <w:rFonts w:ascii="宋体" w:hAnsi="宋体" w:cs="宋体"/>
          <w:sz w:val="28"/>
          <w:szCs w:val="28"/>
          <w:lang w:val="zh-CN"/>
        </w:rPr>
      </w:pPr>
      <w:r>
        <w:rPr>
          <w:rFonts w:hint="eastAsia" w:ascii="宋体" w:hAnsi="宋体" w:cs="宋体"/>
          <w:sz w:val="28"/>
          <w:szCs w:val="28"/>
        </w:rPr>
        <w:t>地点：有</w:t>
      </w:r>
      <w:r>
        <w:rPr>
          <w:rFonts w:hint="eastAsia" w:ascii="宋体" w:hAnsi="宋体" w:cs="宋体"/>
          <w:sz w:val="28"/>
          <w:szCs w:val="28"/>
          <w:lang w:val="zh-CN"/>
        </w:rPr>
        <w:t>意参加本项目响应的供应商，于本项目采购公告开始时间至开标截止时间前一个工作日：</w:t>
      </w:r>
      <w:r>
        <w:rPr>
          <w:rFonts w:hint="eastAsia" w:ascii="宋体" w:hAnsi="宋体" w:cs="宋体"/>
          <w:sz w:val="28"/>
          <w:szCs w:val="28"/>
          <w:lang w:val="en-US" w:eastAsia="zh-CN"/>
        </w:rPr>
        <w:t>2025</w:t>
      </w:r>
      <w:r>
        <w:rPr>
          <w:rFonts w:hint="eastAsia" w:ascii="宋体" w:hAnsi="宋体" w:cs="宋体"/>
          <w:sz w:val="28"/>
          <w:szCs w:val="28"/>
          <w:u w:val="single"/>
          <w:lang w:val="zh-CN"/>
        </w:rPr>
        <w:t>年</w:t>
      </w:r>
      <w:r>
        <w:rPr>
          <w:rFonts w:hint="eastAsia" w:ascii="宋体" w:hAnsi="宋体" w:cs="宋体"/>
          <w:sz w:val="28"/>
          <w:szCs w:val="28"/>
          <w:u w:val="single"/>
          <w:lang w:val="en-US" w:eastAsia="zh-CN"/>
        </w:rPr>
        <w:t>5</w:t>
      </w:r>
      <w:r>
        <w:rPr>
          <w:rFonts w:hint="eastAsia" w:ascii="宋体" w:hAnsi="宋体" w:cs="宋体"/>
          <w:sz w:val="28"/>
          <w:szCs w:val="28"/>
          <w:u w:val="single"/>
          <w:lang w:val="zh-CN"/>
        </w:rPr>
        <w:t>月</w:t>
      </w:r>
      <w:r>
        <w:rPr>
          <w:rFonts w:hint="eastAsia" w:ascii="宋体" w:hAnsi="宋体" w:cs="宋体"/>
          <w:sz w:val="28"/>
          <w:szCs w:val="28"/>
          <w:u w:val="single"/>
          <w:lang w:val="en-US" w:eastAsia="zh-CN"/>
        </w:rPr>
        <w:t>20</w:t>
      </w:r>
      <w:r>
        <w:rPr>
          <w:rFonts w:hint="eastAsia" w:ascii="宋体" w:hAnsi="宋体" w:cs="宋体"/>
          <w:sz w:val="28"/>
          <w:szCs w:val="28"/>
          <w:u w:val="single"/>
          <w:lang w:val="zh-CN"/>
        </w:rPr>
        <w:t>日</w:t>
      </w:r>
      <w:r>
        <w:rPr>
          <w:rFonts w:hint="eastAsia" w:ascii="宋体" w:hAnsi="宋体" w:cs="宋体"/>
          <w:sz w:val="28"/>
          <w:szCs w:val="28"/>
          <w:u w:val="single"/>
        </w:rPr>
        <w:t>17时</w:t>
      </w:r>
      <w:r>
        <w:rPr>
          <w:rFonts w:hint="eastAsia" w:ascii="宋体" w:hAnsi="宋体" w:cs="宋体"/>
          <w:sz w:val="28"/>
          <w:szCs w:val="28"/>
        </w:rPr>
        <w:t>前</w:t>
      </w:r>
      <w:r>
        <w:rPr>
          <w:rFonts w:hint="eastAsia" w:ascii="宋体" w:hAnsi="宋体" w:cs="宋体"/>
          <w:sz w:val="28"/>
          <w:szCs w:val="28"/>
          <w:lang w:val="zh-CN"/>
        </w:rPr>
        <w:t>提供营业执照副本复印件加盖公章和授权委托书原件（如需），送至</w:t>
      </w:r>
      <w:r>
        <w:rPr>
          <w:rFonts w:hint="eastAsia" w:ascii="宋体" w:hAnsi="宋体" w:cs="宋体"/>
          <w:color w:val="000000"/>
          <w:sz w:val="28"/>
          <w:szCs w:val="28"/>
        </w:rPr>
        <w:t>南通市紫琅医院总务科（南通市崇川区红星路23号1号楼9楼902室）</w:t>
      </w:r>
    </w:p>
    <w:p w14:paraId="1CAF9B2B">
      <w:pPr>
        <w:spacing w:line="460" w:lineRule="exact"/>
        <w:ind w:firstLine="560" w:firstLineChars="200"/>
        <w:rPr>
          <w:rFonts w:ascii="宋体" w:hAnsi="宋体" w:cs="宋体"/>
          <w:sz w:val="28"/>
          <w:szCs w:val="28"/>
        </w:rPr>
      </w:pPr>
      <w:r>
        <w:rPr>
          <w:rFonts w:hint="eastAsia" w:ascii="宋体" w:hAnsi="宋体" w:cs="宋体"/>
          <w:sz w:val="28"/>
          <w:szCs w:val="28"/>
        </w:rPr>
        <w:t>方式：南通市</w:t>
      </w:r>
      <w:r>
        <w:rPr>
          <w:rFonts w:hint="eastAsia" w:ascii="宋体" w:hAnsi="宋体" w:cs="宋体"/>
          <w:sz w:val="28"/>
          <w:szCs w:val="28"/>
          <w:u w:val="single"/>
        </w:rPr>
        <w:t>民政局网站</w:t>
      </w:r>
      <w:r>
        <w:rPr>
          <w:rFonts w:hint="eastAsia" w:ascii="宋体" w:hAnsi="宋体" w:cs="宋体"/>
          <w:sz w:val="28"/>
          <w:szCs w:val="28"/>
        </w:rPr>
        <w:t>自行下载。</w:t>
      </w:r>
    </w:p>
    <w:p w14:paraId="777663DE">
      <w:pPr>
        <w:spacing w:line="460" w:lineRule="exact"/>
        <w:ind w:firstLine="562" w:firstLineChars="200"/>
        <w:rPr>
          <w:rFonts w:ascii="宋体" w:hAnsi="宋体" w:cs="宋体"/>
          <w:b/>
          <w:bCs/>
          <w:sz w:val="28"/>
          <w:szCs w:val="28"/>
        </w:rPr>
      </w:pPr>
      <w:r>
        <w:rPr>
          <w:rFonts w:hint="eastAsia" w:ascii="宋体" w:hAnsi="宋体" w:cs="宋体"/>
          <w:b/>
          <w:bCs/>
          <w:sz w:val="28"/>
          <w:szCs w:val="28"/>
        </w:rPr>
        <w:t>五、比价响应文件提交</w:t>
      </w:r>
      <w:bookmarkEnd w:id="13"/>
      <w:bookmarkEnd w:id="14"/>
      <w:bookmarkEnd w:id="15"/>
      <w:bookmarkEnd w:id="16"/>
    </w:p>
    <w:p w14:paraId="5C787DA3">
      <w:pPr>
        <w:spacing w:line="460" w:lineRule="exact"/>
        <w:ind w:firstLine="560" w:firstLineChars="200"/>
        <w:rPr>
          <w:rFonts w:ascii="宋体" w:hAnsi="宋体" w:cs="宋体"/>
          <w:bCs/>
          <w:sz w:val="28"/>
          <w:szCs w:val="28"/>
          <w:u w:val="single"/>
        </w:rPr>
      </w:pPr>
      <w:r>
        <w:rPr>
          <w:rFonts w:hint="eastAsia" w:ascii="宋体" w:hAnsi="宋体" w:cs="宋体"/>
          <w:sz w:val="28"/>
          <w:szCs w:val="28"/>
        </w:rPr>
        <w:t>截止时间：</w:t>
      </w:r>
      <w:r>
        <w:rPr>
          <w:rFonts w:hint="eastAsia" w:ascii="宋体" w:hAnsi="宋体" w:cs="宋体"/>
          <w:sz w:val="28"/>
          <w:szCs w:val="28"/>
          <w:lang w:val="en-US" w:eastAsia="zh-CN"/>
        </w:rPr>
        <w:t>2025</w:t>
      </w:r>
      <w:r>
        <w:rPr>
          <w:rFonts w:hint="eastAsia" w:ascii="宋体" w:hAnsi="宋体" w:cs="宋体"/>
          <w:sz w:val="28"/>
          <w:szCs w:val="28"/>
          <w:u w:val="single"/>
        </w:rPr>
        <w:t>年</w:t>
      </w:r>
      <w:r>
        <w:rPr>
          <w:rFonts w:hint="eastAsia" w:ascii="宋体" w:hAnsi="宋体" w:cs="宋体"/>
          <w:sz w:val="28"/>
          <w:szCs w:val="28"/>
          <w:u w:val="single"/>
          <w:lang w:val="en-US" w:eastAsia="zh-CN"/>
        </w:rPr>
        <w:t>5</w:t>
      </w:r>
      <w:r>
        <w:rPr>
          <w:rFonts w:hint="eastAsia" w:ascii="宋体" w:hAnsi="宋体" w:cs="宋体"/>
          <w:sz w:val="28"/>
          <w:szCs w:val="28"/>
          <w:u w:val="single"/>
        </w:rPr>
        <w:t>月</w:t>
      </w:r>
      <w:r>
        <w:rPr>
          <w:rFonts w:hint="eastAsia" w:ascii="宋体" w:hAnsi="宋体" w:cs="宋体"/>
          <w:sz w:val="28"/>
          <w:szCs w:val="28"/>
          <w:u w:val="single"/>
          <w:lang w:val="en-US" w:eastAsia="zh-CN"/>
        </w:rPr>
        <w:t>21</w:t>
      </w:r>
      <w:r>
        <w:rPr>
          <w:rFonts w:hint="eastAsia" w:ascii="宋体" w:hAnsi="宋体" w:cs="宋体"/>
          <w:sz w:val="28"/>
          <w:szCs w:val="28"/>
          <w:u w:val="single"/>
        </w:rPr>
        <w:t>日</w:t>
      </w:r>
      <w:r>
        <w:rPr>
          <w:rFonts w:hint="eastAsia" w:ascii="宋体" w:hAnsi="宋体" w:cs="宋体"/>
          <w:sz w:val="28"/>
          <w:szCs w:val="28"/>
          <w:u w:val="single"/>
          <w:lang w:val="en-US" w:eastAsia="zh-CN"/>
        </w:rPr>
        <w:t>14</w:t>
      </w:r>
      <w:r>
        <w:rPr>
          <w:rFonts w:hint="eastAsia" w:ascii="宋体" w:hAnsi="宋体" w:cs="宋体"/>
          <w:sz w:val="28"/>
          <w:szCs w:val="28"/>
          <w:u w:val="single"/>
        </w:rPr>
        <w:t>点</w:t>
      </w:r>
      <w:r>
        <w:rPr>
          <w:rFonts w:ascii="宋体" w:hAnsi="宋体" w:cs="宋体"/>
          <w:sz w:val="28"/>
          <w:szCs w:val="28"/>
          <w:u w:val="single"/>
        </w:rPr>
        <w:t>0</w:t>
      </w:r>
      <w:r>
        <w:rPr>
          <w:rFonts w:hint="eastAsia" w:ascii="宋体" w:hAnsi="宋体" w:cs="宋体"/>
          <w:sz w:val="28"/>
          <w:szCs w:val="28"/>
          <w:u w:val="single"/>
        </w:rPr>
        <w:t>0分</w:t>
      </w:r>
      <w:r>
        <w:rPr>
          <w:rFonts w:hint="eastAsia" w:ascii="宋体" w:hAnsi="宋体" w:cs="宋体"/>
          <w:bCs/>
          <w:sz w:val="28"/>
          <w:szCs w:val="28"/>
        </w:rPr>
        <w:t>（北京时间）</w:t>
      </w:r>
    </w:p>
    <w:p w14:paraId="716074D3">
      <w:pPr>
        <w:spacing w:line="460" w:lineRule="exact"/>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地点：</w:t>
      </w:r>
      <w:bookmarkStart w:id="17" w:name="_Toc28359016"/>
      <w:bookmarkStart w:id="18" w:name="_Toc28359093"/>
      <w:bookmarkStart w:id="19" w:name="_Toc35393802"/>
      <w:bookmarkStart w:id="20" w:name="_Toc35393633"/>
      <w:r>
        <w:rPr>
          <w:rFonts w:hint="eastAsia" w:ascii="宋体" w:hAnsi="宋体" w:cs="宋体"/>
          <w:color w:val="000000" w:themeColor="text1"/>
          <w:sz w:val="28"/>
          <w:szCs w:val="28"/>
          <w14:textFill>
            <w14:solidFill>
              <w14:schemeClr w14:val="tx1"/>
            </w14:solidFill>
          </w14:textFill>
        </w:rPr>
        <w:t>南通市紫琅医院总务科（南通市崇川区红星路23号1号楼9楼902室）</w:t>
      </w:r>
    </w:p>
    <w:p w14:paraId="072575BA">
      <w:pPr>
        <w:spacing w:line="460" w:lineRule="exact"/>
        <w:ind w:firstLine="562" w:firstLineChars="200"/>
        <w:rPr>
          <w:rFonts w:ascii="宋体" w:hAnsi="宋体" w:cs="宋体"/>
          <w:b/>
          <w:bCs/>
          <w:sz w:val="28"/>
          <w:szCs w:val="28"/>
        </w:rPr>
      </w:pPr>
      <w:r>
        <w:rPr>
          <w:rFonts w:hint="eastAsia" w:ascii="宋体" w:hAnsi="宋体" w:cs="宋体"/>
          <w:b/>
          <w:bCs/>
          <w:sz w:val="28"/>
          <w:szCs w:val="28"/>
        </w:rPr>
        <w:t>六、</w:t>
      </w:r>
      <w:bookmarkEnd w:id="17"/>
      <w:bookmarkEnd w:id="18"/>
      <w:bookmarkEnd w:id="19"/>
      <w:bookmarkEnd w:id="20"/>
      <w:r>
        <w:rPr>
          <w:rFonts w:hint="eastAsia" w:ascii="宋体" w:hAnsi="宋体" w:cs="宋体"/>
          <w:b/>
          <w:bCs/>
          <w:sz w:val="28"/>
          <w:szCs w:val="28"/>
        </w:rPr>
        <w:t>比价响应文件开启</w:t>
      </w:r>
    </w:p>
    <w:p w14:paraId="378998EE">
      <w:pPr>
        <w:spacing w:line="460" w:lineRule="exact"/>
        <w:ind w:firstLine="560" w:firstLineChars="200"/>
        <w:rPr>
          <w:rFonts w:ascii="宋体" w:hAnsi="宋体" w:cs="宋体"/>
          <w:bCs/>
          <w:sz w:val="28"/>
          <w:szCs w:val="28"/>
          <w:u w:val="single"/>
        </w:rPr>
      </w:pPr>
      <w:r>
        <w:rPr>
          <w:rFonts w:hint="eastAsia" w:ascii="宋体" w:hAnsi="宋体" w:cs="宋体"/>
          <w:sz w:val="28"/>
          <w:szCs w:val="28"/>
        </w:rPr>
        <w:t>时间：</w:t>
      </w:r>
      <w:r>
        <w:rPr>
          <w:rFonts w:hint="eastAsia" w:ascii="宋体" w:hAnsi="宋体" w:cs="宋体"/>
          <w:sz w:val="28"/>
          <w:szCs w:val="28"/>
          <w:lang w:val="en-US" w:eastAsia="zh-CN"/>
        </w:rPr>
        <w:t>2025</w:t>
      </w:r>
      <w:r>
        <w:rPr>
          <w:rFonts w:hint="eastAsia" w:ascii="宋体" w:hAnsi="宋体" w:cs="宋体"/>
          <w:sz w:val="28"/>
          <w:szCs w:val="28"/>
          <w:u w:val="single"/>
        </w:rPr>
        <w:t>年</w:t>
      </w:r>
      <w:r>
        <w:rPr>
          <w:rFonts w:hint="eastAsia" w:ascii="宋体" w:hAnsi="宋体" w:cs="宋体"/>
          <w:sz w:val="28"/>
          <w:szCs w:val="28"/>
          <w:u w:val="single"/>
          <w:lang w:val="en-US" w:eastAsia="zh-CN"/>
        </w:rPr>
        <w:t>5</w:t>
      </w:r>
      <w:r>
        <w:rPr>
          <w:rFonts w:hint="eastAsia" w:ascii="宋体" w:hAnsi="宋体" w:cs="宋体"/>
          <w:sz w:val="28"/>
          <w:szCs w:val="28"/>
          <w:u w:val="single"/>
        </w:rPr>
        <w:t>月</w:t>
      </w:r>
      <w:r>
        <w:rPr>
          <w:rFonts w:hint="eastAsia" w:ascii="宋体" w:hAnsi="宋体" w:cs="宋体"/>
          <w:sz w:val="28"/>
          <w:szCs w:val="28"/>
          <w:u w:val="single"/>
          <w:lang w:val="en-US" w:eastAsia="zh-CN"/>
        </w:rPr>
        <w:t>21</w:t>
      </w:r>
      <w:r>
        <w:rPr>
          <w:rFonts w:hint="eastAsia" w:ascii="宋体" w:hAnsi="宋体" w:cs="宋体"/>
          <w:sz w:val="28"/>
          <w:szCs w:val="28"/>
          <w:u w:val="single"/>
        </w:rPr>
        <w:t>日</w:t>
      </w:r>
      <w:r>
        <w:rPr>
          <w:rFonts w:hint="eastAsia" w:ascii="宋体" w:hAnsi="宋体" w:cs="宋体"/>
          <w:sz w:val="28"/>
          <w:szCs w:val="28"/>
          <w:u w:val="single"/>
          <w:lang w:val="en-US" w:eastAsia="zh-CN"/>
        </w:rPr>
        <w:t>14</w:t>
      </w:r>
      <w:r>
        <w:rPr>
          <w:rFonts w:hint="eastAsia" w:ascii="宋体" w:hAnsi="宋体" w:cs="宋体"/>
          <w:sz w:val="28"/>
          <w:szCs w:val="28"/>
          <w:u w:val="single"/>
        </w:rPr>
        <w:t>点30分</w:t>
      </w:r>
      <w:r>
        <w:rPr>
          <w:rFonts w:hint="eastAsia" w:ascii="宋体" w:hAnsi="宋体" w:cs="宋体"/>
          <w:bCs/>
          <w:sz w:val="28"/>
          <w:szCs w:val="28"/>
        </w:rPr>
        <w:t>（北京时间）</w:t>
      </w:r>
    </w:p>
    <w:p w14:paraId="40B73AAF">
      <w:pPr>
        <w:spacing w:line="460" w:lineRule="exact"/>
        <w:ind w:firstLine="560" w:firstLineChars="200"/>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地点：</w:t>
      </w:r>
      <w:bookmarkStart w:id="21" w:name="_Toc28359017"/>
      <w:bookmarkStart w:id="22" w:name="_Toc28359094"/>
      <w:bookmarkStart w:id="23" w:name="_Toc35393803"/>
      <w:bookmarkStart w:id="24" w:name="_Toc35393634"/>
      <w:r>
        <w:rPr>
          <w:rFonts w:hint="eastAsia" w:ascii="宋体" w:hAnsi="宋体" w:cs="宋体"/>
          <w:color w:val="000000" w:themeColor="text1"/>
          <w:sz w:val="28"/>
          <w:szCs w:val="28"/>
          <w14:textFill>
            <w14:solidFill>
              <w14:schemeClr w14:val="tx1"/>
            </w14:solidFill>
          </w14:textFill>
        </w:rPr>
        <w:t>南通市紫琅医院1号楼10楼第二会议室</w:t>
      </w:r>
    </w:p>
    <w:p w14:paraId="6C0658DD">
      <w:pPr>
        <w:spacing w:line="460" w:lineRule="exact"/>
        <w:ind w:firstLine="562" w:firstLineChars="200"/>
        <w:rPr>
          <w:rFonts w:ascii="宋体" w:hAnsi="宋体" w:cs="宋体"/>
          <w:b/>
          <w:bCs/>
          <w:sz w:val="28"/>
          <w:szCs w:val="28"/>
        </w:rPr>
      </w:pPr>
      <w:r>
        <w:rPr>
          <w:rFonts w:hint="eastAsia" w:ascii="宋体" w:hAnsi="宋体" w:cs="宋体"/>
          <w:b/>
          <w:bCs/>
          <w:sz w:val="28"/>
          <w:szCs w:val="28"/>
        </w:rPr>
        <w:t>七、比价公告期限</w:t>
      </w:r>
      <w:bookmarkEnd w:id="21"/>
      <w:bookmarkEnd w:id="22"/>
      <w:bookmarkEnd w:id="23"/>
      <w:bookmarkEnd w:id="24"/>
    </w:p>
    <w:p w14:paraId="1B39E0B0">
      <w:pPr>
        <w:spacing w:line="460" w:lineRule="exact"/>
        <w:ind w:firstLine="560" w:firstLineChars="200"/>
        <w:rPr>
          <w:rFonts w:ascii="宋体" w:hAnsi="宋体" w:cs="宋体"/>
          <w:sz w:val="28"/>
          <w:szCs w:val="28"/>
        </w:rPr>
      </w:pPr>
      <w:bookmarkStart w:id="25" w:name="_Toc35393635"/>
      <w:bookmarkStart w:id="26" w:name="_Toc35393804"/>
      <w:r>
        <w:rPr>
          <w:rFonts w:hint="eastAsia" w:ascii="宋体" w:hAnsi="宋体" w:cs="宋体"/>
          <w:sz w:val="28"/>
          <w:szCs w:val="28"/>
        </w:rPr>
        <w:t>自比价公告在南通市</w:t>
      </w:r>
      <w:r>
        <w:rPr>
          <w:rFonts w:hint="eastAsia" w:ascii="宋体" w:hAnsi="宋体" w:cs="宋体"/>
          <w:sz w:val="28"/>
          <w:szCs w:val="28"/>
          <w:u w:val="single"/>
        </w:rPr>
        <w:t>民政局网站</w:t>
      </w:r>
      <w:r>
        <w:rPr>
          <w:rFonts w:hint="eastAsia" w:ascii="宋体" w:hAnsi="宋体" w:cs="宋体"/>
          <w:sz w:val="28"/>
          <w:szCs w:val="28"/>
        </w:rPr>
        <w:t>发布之日起3个工作日。</w:t>
      </w:r>
    </w:p>
    <w:bookmarkEnd w:id="25"/>
    <w:bookmarkEnd w:id="26"/>
    <w:p w14:paraId="6A4A2F0E">
      <w:pPr>
        <w:spacing w:line="460" w:lineRule="exact"/>
        <w:ind w:firstLine="562" w:firstLineChars="200"/>
        <w:rPr>
          <w:rFonts w:ascii="宋体" w:hAnsi="宋体" w:cs="宋体"/>
          <w:b/>
          <w:bCs/>
          <w:sz w:val="28"/>
          <w:szCs w:val="28"/>
        </w:rPr>
      </w:pPr>
      <w:bookmarkStart w:id="27" w:name="_Toc35393805"/>
      <w:bookmarkStart w:id="28" w:name="_Toc35393636"/>
      <w:bookmarkStart w:id="29" w:name="_Toc28359095"/>
      <w:bookmarkStart w:id="30" w:name="_Toc28359018"/>
      <w:r>
        <w:rPr>
          <w:rFonts w:hint="eastAsia" w:ascii="宋体" w:hAnsi="宋体" w:cs="宋体"/>
          <w:b/>
          <w:bCs/>
          <w:sz w:val="28"/>
          <w:szCs w:val="28"/>
        </w:rPr>
        <w:t>八、凡对本次采购提出询问，请按以下方式联系。</w:t>
      </w:r>
      <w:bookmarkEnd w:id="27"/>
      <w:bookmarkEnd w:id="28"/>
      <w:bookmarkEnd w:id="29"/>
      <w:bookmarkEnd w:id="30"/>
    </w:p>
    <w:p w14:paraId="023DD990">
      <w:pPr>
        <w:spacing w:line="460" w:lineRule="exact"/>
        <w:ind w:firstLine="560"/>
        <w:rPr>
          <w:rFonts w:ascii="宋体" w:hAnsi="宋体" w:cs="宋体"/>
          <w:sz w:val="28"/>
          <w:szCs w:val="28"/>
        </w:rPr>
      </w:pPr>
      <w:bookmarkStart w:id="31" w:name="_Toc28359096"/>
      <w:bookmarkStart w:id="32" w:name="_Toc28359019"/>
      <w:bookmarkStart w:id="33" w:name="_Toc35393806"/>
      <w:bookmarkStart w:id="34" w:name="_Toc35393637"/>
      <w:r>
        <w:rPr>
          <w:rFonts w:hint="eastAsia" w:ascii="宋体" w:hAnsi="宋体" w:cs="宋体"/>
          <w:sz w:val="28"/>
          <w:szCs w:val="28"/>
        </w:rPr>
        <w:t>1.采购人信息</w:t>
      </w:r>
      <w:bookmarkEnd w:id="31"/>
      <w:bookmarkEnd w:id="32"/>
      <w:bookmarkEnd w:id="33"/>
      <w:bookmarkEnd w:id="34"/>
    </w:p>
    <w:p w14:paraId="4BE9207B">
      <w:pPr>
        <w:spacing w:line="460" w:lineRule="exact"/>
        <w:ind w:firstLine="560"/>
        <w:rPr>
          <w:rFonts w:ascii="宋体" w:hAnsi="宋体" w:cs="宋体"/>
          <w:sz w:val="28"/>
          <w:szCs w:val="28"/>
        </w:rPr>
      </w:pPr>
      <w:r>
        <w:rPr>
          <w:rFonts w:hint="eastAsia" w:ascii="宋体" w:hAnsi="宋体" w:cs="宋体"/>
          <w:sz w:val="28"/>
          <w:szCs w:val="28"/>
        </w:rPr>
        <w:t>名    称：南通市紫琅医院</w:t>
      </w:r>
    </w:p>
    <w:p w14:paraId="643FEF4C">
      <w:pPr>
        <w:spacing w:line="460" w:lineRule="exact"/>
        <w:ind w:firstLine="560"/>
        <w:rPr>
          <w:rFonts w:ascii="宋体" w:hAnsi="宋体" w:cs="宋体"/>
          <w:color w:val="000000" w:themeColor="text1"/>
          <w:sz w:val="28"/>
          <w:szCs w:val="28"/>
          <w14:textFill>
            <w14:solidFill>
              <w14:schemeClr w14:val="tx1"/>
            </w14:solidFill>
          </w14:textFill>
        </w:rPr>
      </w:pPr>
      <w:bookmarkStart w:id="35" w:name="_Toc18907"/>
      <w:r>
        <w:rPr>
          <w:rFonts w:hint="eastAsia" w:ascii="宋体" w:hAnsi="宋体" w:cs="宋体"/>
          <w:color w:val="000000" w:themeColor="text1"/>
          <w:sz w:val="28"/>
          <w:szCs w:val="28"/>
          <w14:textFill>
            <w14:solidFill>
              <w14:schemeClr w14:val="tx1"/>
            </w14:solidFill>
          </w14:textFill>
        </w:rPr>
        <w:t>联系人：李女士</w:t>
      </w:r>
    </w:p>
    <w:p w14:paraId="063AE037">
      <w:pPr>
        <w:spacing w:line="460" w:lineRule="exact"/>
        <w:ind w:firstLine="56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联系方式：0513-89129128,18862995188</w:t>
      </w:r>
    </w:p>
    <w:p w14:paraId="7AEFB6AF">
      <w:pPr>
        <w:spacing w:line="460" w:lineRule="exact"/>
        <w:ind w:firstLine="560"/>
        <w:rPr>
          <w:rFonts w:ascii="宋体" w:hAnsi="宋体" w:cs="宋体"/>
          <w:color w:val="0000FF"/>
          <w:sz w:val="28"/>
          <w:szCs w:val="28"/>
        </w:rPr>
      </w:pPr>
    </w:p>
    <w:p w14:paraId="57F907D7">
      <w:pPr>
        <w:spacing w:line="460" w:lineRule="exact"/>
        <w:ind w:firstLine="560"/>
        <w:rPr>
          <w:rFonts w:ascii="宋体" w:hAnsi="宋体" w:cs="宋体"/>
          <w:sz w:val="28"/>
          <w:szCs w:val="28"/>
        </w:rPr>
      </w:pPr>
    </w:p>
    <w:p w14:paraId="42ECF05B">
      <w:pPr>
        <w:spacing w:line="460" w:lineRule="exact"/>
        <w:ind w:firstLine="560"/>
        <w:rPr>
          <w:rFonts w:ascii="宋体" w:hAnsi="宋体" w:cs="宋体"/>
          <w:sz w:val="28"/>
          <w:szCs w:val="28"/>
        </w:rPr>
      </w:pPr>
    </w:p>
    <w:p w14:paraId="211CC737">
      <w:pPr>
        <w:spacing w:line="460" w:lineRule="exact"/>
        <w:ind w:firstLine="560"/>
        <w:rPr>
          <w:rFonts w:ascii="宋体" w:hAnsi="宋体" w:cs="宋体"/>
          <w:sz w:val="28"/>
          <w:szCs w:val="28"/>
        </w:rPr>
      </w:pPr>
    </w:p>
    <w:p w14:paraId="0D62A719">
      <w:pPr>
        <w:spacing w:line="460" w:lineRule="exact"/>
        <w:ind w:firstLine="560"/>
        <w:rPr>
          <w:rFonts w:ascii="宋体" w:hAnsi="宋体" w:cs="宋体"/>
          <w:sz w:val="28"/>
          <w:szCs w:val="28"/>
        </w:rPr>
      </w:pPr>
    </w:p>
    <w:p w14:paraId="401C9734">
      <w:pPr>
        <w:spacing w:line="460" w:lineRule="exact"/>
        <w:ind w:firstLine="560"/>
        <w:rPr>
          <w:rFonts w:ascii="宋体" w:hAnsi="宋体" w:cs="宋体"/>
          <w:sz w:val="28"/>
          <w:szCs w:val="28"/>
        </w:rPr>
      </w:pPr>
    </w:p>
    <w:p w14:paraId="4F1E6BAD">
      <w:pPr>
        <w:spacing w:line="460" w:lineRule="exact"/>
        <w:ind w:firstLine="560"/>
        <w:rPr>
          <w:rFonts w:ascii="宋体" w:hAnsi="宋体" w:cs="宋体"/>
          <w:sz w:val="28"/>
          <w:szCs w:val="28"/>
        </w:rPr>
      </w:pPr>
    </w:p>
    <w:p w14:paraId="01DC35B9">
      <w:pPr>
        <w:spacing w:line="460" w:lineRule="exact"/>
        <w:ind w:firstLine="560"/>
        <w:rPr>
          <w:rFonts w:ascii="宋体" w:hAnsi="宋体" w:cs="宋体"/>
          <w:sz w:val="28"/>
          <w:szCs w:val="28"/>
        </w:rPr>
      </w:pPr>
    </w:p>
    <w:p w14:paraId="4BBDC56E">
      <w:pPr>
        <w:spacing w:line="460" w:lineRule="exact"/>
        <w:ind w:firstLine="560"/>
        <w:rPr>
          <w:rFonts w:ascii="宋体" w:hAnsi="宋体" w:cs="宋体"/>
          <w:sz w:val="28"/>
          <w:szCs w:val="28"/>
        </w:rPr>
      </w:pPr>
    </w:p>
    <w:p w14:paraId="6859255D">
      <w:pPr>
        <w:spacing w:line="460" w:lineRule="exact"/>
        <w:ind w:firstLine="560"/>
        <w:rPr>
          <w:rFonts w:ascii="宋体" w:hAnsi="宋体" w:cs="宋体"/>
          <w:sz w:val="28"/>
          <w:szCs w:val="28"/>
        </w:rPr>
      </w:pPr>
    </w:p>
    <w:p w14:paraId="1A5D6C6A">
      <w:pPr>
        <w:ind w:firstLine="723"/>
        <w:jc w:val="center"/>
        <w:rPr>
          <w:rFonts w:ascii="宋体" w:hAnsi="宋体" w:cs="宋体"/>
          <w:b/>
          <w:sz w:val="36"/>
          <w:szCs w:val="36"/>
        </w:rPr>
      </w:pPr>
      <w:r>
        <w:rPr>
          <w:rFonts w:hint="eastAsia" w:ascii="宋体" w:hAnsi="宋体" w:cs="宋体"/>
          <w:b/>
          <w:sz w:val="36"/>
          <w:szCs w:val="36"/>
        </w:rPr>
        <w:t>第二章 比价须知</w:t>
      </w:r>
      <w:bookmarkEnd w:id="35"/>
    </w:p>
    <w:p w14:paraId="3D141BCC">
      <w:pPr>
        <w:snapToGrid w:val="0"/>
        <w:spacing w:line="460" w:lineRule="exact"/>
        <w:ind w:firstLine="562" w:firstLineChars="200"/>
        <w:outlineLvl w:val="1"/>
        <w:rPr>
          <w:rFonts w:ascii="宋体" w:hAnsi="宋体" w:cs="宋体"/>
          <w:sz w:val="28"/>
          <w:szCs w:val="28"/>
        </w:rPr>
      </w:pPr>
      <w:r>
        <w:rPr>
          <w:rFonts w:hint="eastAsia" w:ascii="宋体" w:hAnsi="宋体" w:cs="宋体"/>
          <w:b/>
          <w:sz w:val="28"/>
          <w:szCs w:val="28"/>
        </w:rPr>
        <w:t>一、采购文件由采购人解释</w:t>
      </w:r>
      <w:r>
        <w:rPr>
          <w:rFonts w:hint="eastAsia" w:ascii="宋体" w:hAnsi="宋体" w:cs="宋体"/>
          <w:sz w:val="28"/>
          <w:szCs w:val="28"/>
        </w:rPr>
        <w:t>。</w:t>
      </w:r>
    </w:p>
    <w:p w14:paraId="41908104">
      <w:pPr>
        <w:snapToGrid w:val="0"/>
        <w:spacing w:line="460" w:lineRule="exact"/>
        <w:ind w:firstLine="560" w:firstLineChars="200"/>
        <w:rPr>
          <w:rFonts w:ascii="宋体" w:hAnsi="宋体" w:cs="宋体"/>
          <w:sz w:val="28"/>
          <w:szCs w:val="28"/>
        </w:rPr>
      </w:pPr>
      <w:r>
        <w:rPr>
          <w:rFonts w:hint="eastAsia" w:ascii="宋体" w:hAnsi="宋体" w:cs="宋体"/>
          <w:sz w:val="28"/>
          <w:szCs w:val="28"/>
        </w:rPr>
        <w:t>1.供应商下载采购文件后，应仔细检查采购文件的所有内容，如对采购项目活动事项有疑问的，应在下载采购文件开始之日起3日内以书面形式提出询问或疑问，未在规定的3日内提出询问或疑问的，视同供应商理解并接受本采购文件所有内容，并由此引起的比价损失自负。</w:t>
      </w:r>
    </w:p>
    <w:p w14:paraId="0EA21173">
      <w:pPr>
        <w:snapToGrid w:val="0"/>
        <w:spacing w:line="460" w:lineRule="exact"/>
        <w:ind w:firstLine="560" w:firstLineChars="200"/>
        <w:rPr>
          <w:rFonts w:ascii="宋体" w:hAnsi="宋体" w:cs="宋体"/>
          <w:sz w:val="28"/>
          <w:szCs w:val="28"/>
        </w:rPr>
      </w:pPr>
      <w:r>
        <w:rPr>
          <w:rFonts w:hint="eastAsia" w:ascii="宋体" w:hAnsi="宋体" w:cs="宋体"/>
          <w:sz w:val="28"/>
          <w:szCs w:val="28"/>
        </w:rPr>
        <w:t>2.比价人应认真审阅采购文件中所有的事项、格式、条款和规范要求等，如果议价人没有按照采购文件要求提交比价响应文件，或者比价响应文件没有对采购文件做出实质性响应，其比价将被拒绝，比价人自行承担责任。</w:t>
      </w:r>
    </w:p>
    <w:p w14:paraId="6CAE5FE4">
      <w:pPr>
        <w:snapToGrid w:val="0"/>
        <w:spacing w:line="460" w:lineRule="exact"/>
        <w:ind w:firstLine="562" w:firstLineChars="200"/>
        <w:outlineLvl w:val="1"/>
        <w:rPr>
          <w:rFonts w:ascii="宋体" w:hAnsi="宋体" w:cs="宋体"/>
          <w:b/>
          <w:sz w:val="28"/>
          <w:szCs w:val="28"/>
        </w:rPr>
      </w:pPr>
      <w:r>
        <w:rPr>
          <w:rFonts w:hint="eastAsia" w:ascii="宋体" w:hAnsi="宋体" w:cs="宋体"/>
          <w:b/>
          <w:sz w:val="28"/>
          <w:szCs w:val="28"/>
        </w:rPr>
        <w:t>二、采购文件的澄清、修改、答疑</w:t>
      </w:r>
    </w:p>
    <w:p w14:paraId="77B23A47">
      <w:pPr>
        <w:snapToGrid w:val="0"/>
        <w:spacing w:line="460" w:lineRule="exact"/>
        <w:ind w:firstLine="560" w:firstLineChars="200"/>
        <w:rPr>
          <w:rFonts w:ascii="宋体" w:hAnsi="宋体" w:cs="宋体"/>
          <w:sz w:val="28"/>
          <w:szCs w:val="28"/>
        </w:rPr>
      </w:pPr>
      <w:r>
        <w:rPr>
          <w:rFonts w:hint="eastAsia" w:ascii="宋体" w:hAnsi="宋体" w:cs="宋体"/>
          <w:sz w:val="28"/>
          <w:szCs w:val="28"/>
        </w:rPr>
        <w:t>1.采购人有权对发出的采购文件进行必要的澄清或修改。</w:t>
      </w:r>
    </w:p>
    <w:p w14:paraId="4650AAF4">
      <w:pPr>
        <w:snapToGrid w:val="0"/>
        <w:spacing w:line="460" w:lineRule="exact"/>
        <w:ind w:firstLine="560" w:firstLineChars="200"/>
        <w:rPr>
          <w:rFonts w:ascii="宋体" w:hAnsi="宋体" w:cs="宋体"/>
          <w:sz w:val="28"/>
          <w:szCs w:val="28"/>
        </w:rPr>
      </w:pPr>
      <w:r>
        <w:rPr>
          <w:rFonts w:hint="eastAsia" w:ascii="宋体" w:hAnsi="宋体" w:cs="宋体"/>
          <w:sz w:val="28"/>
          <w:szCs w:val="28"/>
        </w:rPr>
        <w:t>2.采购人可视情取消、延长相关时间。</w:t>
      </w:r>
    </w:p>
    <w:p w14:paraId="640AD2AC">
      <w:pPr>
        <w:snapToGrid w:val="0"/>
        <w:spacing w:line="460" w:lineRule="exact"/>
        <w:ind w:firstLine="560" w:firstLineChars="200"/>
        <w:rPr>
          <w:rFonts w:ascii="宋体" w:hAnsi="宋体" w:cs="宋体"/>
          <w:sz w:val="28"/>
          <w:szCs w:val="28"/>
        </w:rPr>
      </w:pPr>
      <w:r>
        <w:rPr>
          <w:rFonts w:hint="eastAsia" w:ascii="宋体" w:hAnsi="宋体" w:cs="宋体"/>
          <w:sz w:val="28"/>
          <w:szCs w:val="28"/>
        </w:rPr>
        <w:t>3.采购人对采购文件的澄清、修改将构成采购文件的一部分，对议价人具有约束力。</w:t>
      </w:r>
    </w:p>
    <w:p w14:paraId="692022E1">
      <w:pPr>
        <w:snapToGrid w:val="0"/>
        <w:spacing w:line="460" w:lineRule="exact"/>
        <w:ind w:firstLine="560" w:firstLineChars="200"/>
        <w:rPr>
          <w:rFonts w:ascii="宋体" w:hAnsi="宋体" w:cs="宋体"/>
          <w:sz w:val="28"/>
          <w:szCs w:val="28"/>
        </w:rPr>
      </w:pPr>
      <w:r>
        <w:rPr>
          <w:rFonts w:hint="eastAsia" w:ascii="宋体" w:hAnsi="宋体" w:cs="宋体"/>
          <w:sz w:val="28"/>
          <w:szCs w:val="28"/>
        </w:rPr>
        <w:t>4.比价人由于对采购文件的任何推论和误解以及采购人对有关问题的口头解释所造成的后果，均由比价人自负。</w:t>
      </w:r>
    </w:p>
    <w:p w14:paraId="2EC14486">
      <w:pPr>
        <w:snapToGrid w:val="0"/>
        <w:spacing w:line="460" w:lineRule="exact"/>
        <w:ind w:firstLine="560" w:firstLineChars="200"/>
        <w:rPr>
          <w:rFonts w:ascii="宋体" w:hAnsi="宋体" w:cs="宋体"/>
          <w:sz w:val="28"/>
          <w:szCs w:val="28"/>
        </w:rPr>
      </w:pPr>
      <w:r>
        <w:rPr>
          <w:rFonts w:hint="eastAsia" w:ascii="宋体" w:hAnsi="宋体" w:cs="宋体"/>
          <w:sz w:val="28"/>
          <w:szCs w:val="28"/>
        </w:rPr>
        <w:t>5.采购人视情组织答疑会。</w:t>
      </w:r>
    </w:p>
    <w:p w14:paraId="5AD615C9">
      <w:pPr>
        <w:snapToGrid w:val="0"/>
        <w:spacing w:line="460" w:lineRule="exact"/>
        <w:ind w:firstLine="562" w:firstLineChars="200"/>
        <w:outlineLvl w:val="1"/>
        <w:rPr>
          <w:rFonts w:ascii="宋体" w:hAnsi="宋体" w:cs="宋体"/>
          <w:b/>
          <w:sz w:val="28"/>
          <w:szCs w:val="28"/>
        </w:rPr>
      </w:pPr>
      <w:r>
        <w:rPr>
          <w:rFonts w:hint="eastAsia" w:ascii="宋体" w:hAnsi="宋体" w:cs="宋体"/>
          <w:b/>
          <w:sz w:val="28"/>
          <w:szCs w:val="28"/>
        </w:rPr>
        <w:t>三、比价报价</w:t>
      </w:r>
    </w:p>
    <w:p w14:paraId="346955C0">
      <w:pPr>
        <w:snapToGrid w:val="0"/>
        <w:spacing w:line="460" w:lineRule="exact"/>
        <w:ind w:firstLine="560" w:firstLineChars="200"/>
        <w:rPr>
          <w:rFonts w:ascii="宋体" w:hAnsi="宋体" w:cs="宋体"/>
          <w:sz w:val="28"/>
          <w:szCs w:val="28"/>
        </w:rPr>
      </w:pPr>
      <w:r>
        <w:rPr>
          <w:rFonts w:hint="eastAsia" w:ascii="宋体" w:hAnsi="宋体" w:cs="宋体"/>
          <w:sz w:val="28"/>
          <w:szCs w:val="28"/>
        </w:rPr>
        <w:t>一个标的只允许一个报价，不接受任何有选择性的报价。</w:t>
      </w:r>
    </w:p>
    <w:p w14:paraId="183481D6">
      <w:pPr>
        <w:snapToGrid w:val="0"/>
        <w:spacing w:line="460" w:lineRule="exact"/>
        <w:ind w:firstLine="562" w:firstLineChars="200"/>
        <w:outlineLvl w:val="1"/>
        <w:rPr>
          <w:rFonts w:ascii="宋体" w:hAnsi="宋体" w:cs="宋体"/>
          <w:b/>
          <w:sz w:val="28"/>
          <w:szCs w:val="28"/>
        </w:rPr>
      </w:pPr>
      <w:r>
        <w:rPr>
          <w:rFonts w:hint="eastAsia" w:ascii="宋体" w:hAnsi="宋体" w:cs="宋体"/>
          <w:b/>
          <w:sz w:val="28"/>
          <w:szCs w:val="28"/>
        </w:rPr>
        <w:t>四、比价响应文件的编写、份数和签署</w:t>
      </w:r>
    </w:p>
    <w:p w14:paraId="18ECAA2D">
      <w:pPr>
        <w:snapToGrid w:val="0"/>
        <w:spacing w:line="460" w:lineRule="exact"/>
        <w:ind w:firstLine="560" w:firstLineChars="200"/>
        <w:contextualSpacing/>
        <w:rPr>
          <w:rFonts w:ascii="宋体" w:hAnsi="宋体" w:cs="宋体"/>
          <w:sz w:val="28"/>
          <w:szCs w:val="28"/>
        </w:rPr>
      </w:pPr>
      <w:r>
        <w:rPr>
          <w:rFonts w:hint="eastAsia" w:ascii="宋体" w:hAnsi="宋体" w:cs="宋体"/>
          <w:sz w:val="28"/>
          <w:szCs w:val="28"/>
        </w:rPr>
        <w:t>1.议价人按第五部分“比价响应文件组成”编写比价响应文件。</w:t>
      </w:r>
      <w:r>
        <w:rPr>
          <w:rFonts w:hint="eastAsia" w:ascii="宋体" w:hAnsi="宋体" w:cs="宋体"/>
          <w:kern w:val="0"/>
          <w:sz w:val="28"/>
          <w:szCs w:val="28"/>
          <w:lang w:val="zh-CN"/>
        </w:rPr>
        <w:t>比价</w:t>
      </w:r>
      <w:r>
        <w:rPr>
          <w:rFonts w:hint="eastAsia" w:ascii="宋体" w:hAnsi="宋体" w:cs="宋体"/>
          <w:sz w:val="28"/>
          <w:szCs w:val="28"/>
        </w:rPr>
        <w:t>响应</w:t>
      </w:r>
      <w:r>
        <w:rPr>
          <w:rFonts w:hint="eastAsia" w:ascii="宋体" w:hAnsi="宋体" w:cs="宋体"/>
          <w:kern w:val="0"/>
          <w:sz w:val="28"/>
          <w:szCs w:val="28"/>
          <w:lang w:val="zh-CN"/>
        </w:rPr>
        <w:t>文件规格幅面</w:t>
      </w:r>
      <w:r>
        <w:rPr>
          <w:rFonts w:hint="eastAsia" w:ascii="宋体" w:hAnsi="宋体" w:cs="宋体"/>
          <w:sz w:val="28"/>
          <w:szCs w:val="28"/>
        </w:rPr>
        <w:t>A4纸（图纸等除外）；</w:t>
      </w:r>
      <w:r>
        <w:rPr>
          <w:rFonts w:hint="eastAsia" w:ascii="宋体" w:hAnsi="宋体" w:cs="宋体"/>
          <w:kern w:val="0"/>
          <w:sz w:val="28"/>
          <w:szCs w:val="28"/>
          <w:lang w:val="zh-CN"/>
        </w:rPr>
        <w:t>正文按照采购文件所规定的内容顺序，统一编制目录，逐页编码，由于编排混乱导致比价</w:t>
      </w:r>
      <w:r>
        <w:rPr>
          <w:rFonts w:hint="eastAsia" w:ascii="宋体" w:hAnsi="宋体" w:cs="宋体"/>
          <w:sz w:val="28"/>
          <w:szCs w:val="28"/>
        </w:rPr>
        <w:t>响应</w:t>
      </w:r>
      <w:r>
        <w:rPr>
          <w:rFonts w:hint="eastAsia" w:ascii="宋体" w:hAnsi="宋体" w:cs="宋体"/>
          <w:kern w:val="0"/>
          <w:sz w:val="28"/>
          <w:szCs w:val="28"/>
          <w:lang w:val="zh-CN"/>
        </w:rPr>
        <w:t>文件被误读或查找不到，其责任应当由比价人承担；</w:t>
      </w:r>
      <w:r>
        <w:rPr>
          <w:rFonts w:hint="eastAsia" w:ascii="宋体" w:hAnsi="宋体" w:cs="宋体"/>
          <w:sz w:val="28"/>
          <w:szCs w:val="28"/>
        </w:rPr>
        <w:t>牢固装订成册，不允许使用活页夹、拉杆夹、文件夹、塑料方便式书脊（插入式或穿孔式）装订；比价响应文件不得行间插字、涂改、增删，如修补错漏处，须经比价响应文件签署人签字并加盖公章。</w:t>
      </w:r>
    </w:p>
    <w:p w14:paraId="712306D5">
      <w:pPr>
        <w:snapToGrid w:val="0"/>
        <w:spacing w:line="460" w:lineRule="exact"/>
        <w:ind w:firstLine="560" w:firstLineChars="200"/>
        <w:contextualSpacing/>
        <w:rPr>
          <w:rFonts w:ascii="宋体" w:hAnsi="宋体" w:cs="宋体"/>
          <w:b/>
          <w:sz w:val="28"/>
          <w:szCs w:val="28"/>
        </w:rPr>
      </w:pPr>
      <w:r>
        <w:rPr>
          <w:rFonts w:hint="eastAsia" w:ascii="宋体" w:hAnsi="宋体" w:cs="宋体"/>
          <w:sz w:val="28"/>
          <w:szCs w:val="28"/>
        </w:rPr>
        <w:t>2.纸质比价响应文件（资格审查文件、价格文件），明确标注议价人全称、“正本”、“副本”字样。</w:t>
      </w:r>
      <w:r>
        <w:rPr>
          <w:rFonts w:hint="eastAsia" w:ascii="宋体" w:hAnsi="宋体" w:cs="宋体"/>
          <w:b/>
          <w:sz w:val="28"/>
          <w:szCs w:val="28"/>
        </w:rPr>
        <w:t>正本份数：1份，副本份数：1份。</w:t>
      </w:r>
    </w:p>
    <w:p w14:paraId="2A21161B">
      <w:pPr>
        <w:snapToGrid w:val="0"/>
        <w:spacing w:line="460" w:lineRule="exact"/>
        <w:ind w:firstLine="560" w:firstLineChars="200"/>
        <w:contextualSpacing/>
        <w:rPr>
          <w:rFonts w:ascii="宋体" w:hAnsi="宋体" w:cs="宋体"/>
          <w:kern w:val="0"/>
          <w:sz w:val="28"/>
          <w:szCs w:val="28"/>
          <w:lang w:val="zh-CN"/>
        </w:rPr>
      </w:pPr>
      <w:r>
        <w:rPr>
          <w:rFonts w:hint="eastAsia" w:ascii="宋体" w:hAnsi="宋体" w:cs="宋体"/>
          <w:kern w:val="0"/>
          <w:sz w:val="28"/>
          <w:szCs w:val="28"/>
          <w:lang w:val="zh-CN"/>
        </w:rPr>
        <w:t>3.比价响应文件正本须打印并由比价人法定代表人或授权人签字并加盖单位印章。副本可复印，但须加盖单位印章。</w:t>
      </w:r>
    </w:p>
    <w:p w14:paraId="15419379">
      <w:pPr>
        <w:snapToGrid w:val="0"/>
        <w:spacing w:line="460" w:lineRule="exact"/>
        <w:ind w:firstLine="562" w:firstLineChars="200"/>
        <w:contextualSpacing/>
        <w:rPr>
          <w:rFonts w:ascii="宋体" w:hAnsi="宋体" w:cs="宋体"/>
          <w:sz w:val="28"/>
          <w:szCs w:val="28"/>
        </w:rPr>
      </w:pPr>
      <w:r>
        <w:rPr>
          <w:rFonts w:hint="eastAsia" w:ascii="宋体" w:hAnsi="宋体" w:cs="宋体"/>
          <w:b/>
          <w:bCs/>
          <w:sz w:val="28"/>
          <w:szCs w:val="28"/>
        </w:rPr>
        <w:t>五、比价响应文件的递交</w:t>
      </w:r>
    </w:p>
    <w:p w14:paraId="4274D781">
      <w:pPr>
        <w:snapToGrid w:val="0"/>
        <w:spacing w:line="460" w:lineRule="exact"/>
        <w:ind w:firstLine="560" w:firstLineChars="200"/>
        <w:contextualSpacing/>
        <w:rPr>
          <w:rFonts w:ascii="宋体" w:hAnsi="宋体" w:cs="宋体"/>
          <w:sz w:val="28"/>
          <w:szCs w:val="28"/>
        </w:rPr>
      </w:pPr>
      <w:r>
        <w:rPr>
          <w:rFonts w:hint="eastAsia" w:ascii="宋体" w:hAnsi="宋体" w:cs="宋体"/>
          <w:sz w:val="28"/>
          <w:szCs w:val="28"/>
        </w:rPr>
        <w:t>1.比价人将资格审查文件正本、副本合并密封，统一装在一个密封袋内。</w:t>
      </w:r>
    </w:p>
    <w:p w14:paraId="0F8DB9B3">
      <w:pPr>
        <w:snapToGrid w:val="0"/>
        <w:spacing w:line="460" w:lineRule="exact"/>
        <w:ind w:firstLine="560" w:firstLineChars="200"/>
        <w:rPr>
          <w:rFonts w:ascii="宋体" w:hAnsi="宋体" w:cs="宋体"/>
          <w:sz w:val="28"/>
          <w:szCs w:val="28"/>
        </w:rPr>
      </w:pPr>
      <w:r>
        <w:rPr>
          <w:rFonts w:hint="eastAsia" w:ascii="宋体" w:hAnsi="宋体" w:cs="宋体"/>
          <w:sz w:val="28"/>
          <w:szCs w:val="28"/>
        </w:rPr>
        <w:t>2.价格文件须单独密封，不得出现于比价响应文件其他部分中。</w:t>
      </w:r>
    </w:p>
    <w:p w14:paraId="30A949AE">
      <w:pPr>
        <w:snapToGrid w:val="0"/>
        <w:spacing w:line="460" w:lineRule="exact"/>
        <w:ind w:firstLine="560" w:firstLineChars="200"/>
        <w:contextualSpacing/>
        <w:rPr>
          <w:rFonts w:ascii="宋体" w:hAnsi="宋体" w:cs="宋体"/>
          <w:sz w:val="28"/>
          <w:szCs w:val="28"/>
        </w:rPr>
      </w:pPr>
      <w:r>
        <w:rPr>
          <w:rFonts w:hint="eastAsia" w:ascii="宋体" w:hAnsi="宋体" w:cs="宋体"/>
          <w:sz w:val="28"/>
          <w:szCs w:val="28"/>
        </w:rPr>
        <w:t>3.密封后比价响应文件（资格审查文件、价格文件）封面分别标明采购文件项目名称、项目编号、边缝处加盖单位骑缝章或骑缝签字等关键信息，</w:t>
      </w:r>
      <w:r>
        <w:rPr>
          <w:rFonts w:hint="eastAsia" w:ascii="宋体" w:hAnsi="宋体" w:cs="宋体"/>
          <w:b/>
          <w:bCs/>
          <w:sz w:val="28"/>
          <w:szCs w:val="28"/>
        </w:rPr>
        <w:t>密封完好标准以未泄露响应文件内容为主要判断依据。</w:t>
      </w:r>
    </w:p>
    <w:p w14:paraId="1BB0FFCF">
      <w:pPr>
        <w:snapToGrid w:val="0"/>
        <w:spacing w:line="460" w:lineRule="exact"/>
        <w:ind w:firstLine="560" w:firstLineChars="200"/>
        <w:contextualSpacing/>
        <w:rPr>
          <w:rFonts w:ascii="宋体" w:hAnsi="宋体" w:cs="宋体"/>
          <w:sz w:val="28"/>
          <w:szCs w:val="28"/>
        </w:rPr>
      </w:pPr>
      <w:r>
        <w:rPr>
          <w:rFonts w:hint="eastAsia" w:ascii="宋体" w:hAnsi="宋体" w:cs="宋体"/>
          <w:sz w:val="28"/>
          <w:szCs w:val="28"/>
        </w:rPr>
        <w:t>4.采购人将拒绝接收未按照采购文件要求密封的比价响应文件。</w:t>
      </w:r>
    </w:p>
    <w:p w14:paraId="284D89CC">
      <w:pPr>
        <w:snapToGrid w:val="0"/>
        <w:spacing w:line="460" w:lineRule="exact"/>
        <w:ind w:firstLine="562" w:firstLineChars="200"/>
        <w:outlineLvl w:val="1"/>
        <w:rPr>
          <w:rFonts w:ascii="宋体" w:hAnsi="宋体" w:cs="宋体"/>
          <w:b/>
          <w:sz w:val="28"/>
          <w:szCs w:val="28"/>
        </w:rPr>
      </w:pPr>
      <w:r>
        <w:rPr>
          <w:rFonts w:hint="eastAsia" w:ascii="宋体" w:hAnsi="宋体" w:cs="宋体"/>
          <w:b/>
          <w:sz w:val="28"/>
          <w:szCs w:val="28"/>
        </w:rPr>
        <w:t>六、比价响应文件的递交时间</w:t>
      </w:r>
    </w:p>
    <w:p w14:paraId="29F55F9E">
      <w:pPr>
        <w:snapToGrid w:val="0"/>
        <w:spacing w:line="460" w:lineRule="exact"/>
        <w:ind w:firstLine="560" w:firstLineChars="200"/>
        <w:rPr>
          <w:rFonts w:ascii="宋体" w:hAnsi="宋体" w:cs="宋体"/>
          <w:sz w:val="28"/>
          <w:szCs w:val="28"/>
        </w:rPr>
      </w:pPr>
      <w:r>
        <w:rPr>
          <w:rFonts w:hint="eastAsia" w:ascii="宋体" w:hAnsi="宋体" w:cs="宋体"/>
          <w:sz w:val="28"/>
          <w:szCs w:val="28"/>
        </w:rPr>
        <w:t>比价响应文件必须在规定的接收截止时间前送达采购人。采购人将拒绝接收在比价截止时间后递交的比价响应文件。</w:t>
      </w:r>
    </w:p>
    <w:p w14:paraId="5539CF5D">
      <w:pPr>
        <w:snapToGrid w:val="0"/>
        <w:spacing w:line="460" w:lineRule="exact"/>
        <w:ind w:firstLine="562" w:firstLineChars="200"/>
        <w:outlineLvl w:val="1"/>
        <w:rPr>
          <w:rFonts w:ascii="宋体" w:hAnsi="宋体" w:cs="宋体"/>
          <w:b/>
          <w:sz w:val="28"/>
          <w:szCs w:val="28"/>
        </w:rPr>
      </w:pPr>
      <w:r>
        <w:rPr>
          <w:rFonts w:hint="eastAsia" w:ascii="宋体" w:hAnsi="宋体" w:cs="宋体"/>
          <w:b/>
          <w:sz w:val="28"/>
          <w:szCs w:val="28"/>
        </w:rPr>
        <w:t>七、相关费用</w:t>
      </w:r>
    </w:p>
    <w:p w14:paraId="3E0AFE86">
      <w:pPr>
        <w:autoSpaceDE w:val="0"/>
        <w:autoSpaceDN w:val="0"/>
        <w:adjustRightInd w:val="0"/>
        <w:spacing w:line="460" w:lineRule="exact"/>
        <w:ind w:firstLine="560" w:firstLineChars="200"/>
        <w:jc w:val="left"/>
        <w:rPr>
          <w:rFonts w:ascii="宋体" w:hAnsi="宋体" w:cs="宋体"/>
          <w:kern w:val="0"/>
          <w:sz w:val="28"/>
          <w:szCs w:val="28"/>
          <w:lang w:val="zh-CN"/>
        </w:rPr>
      </w:pPr>
      <w:r>
        <w:rPr>
          <w:rFonts w:hint="eastAsia" w:ascii="宋体" w:hAnsi="宋体" w:cs="宋体"/>
          <w:kern w:val="0"/>
          <w:sz w:val="28"/>
          <w:szCs w:val="28"/>
        </w:rPr>
        <w:t>1.</w:t>
      </w:r>
      <w:r>
        <w:rPr>
          <w:rFonts w:hint="eastAsia" w:ascii="宋体" w:hAnsi="宋体" w:cs="宋体"/>
          <w:kern w:val="0"/>
          <w:sz w:val="28"/>
          <w:szCs w:val="28"/>
          <w:lang w:val="zh-CN"/>
        </w:rPr>
        <w:t>无论</w:t>
      </w:r>
      <w:r>
        <w:rPr>
          <w:rFonts w:hint="eastAsia" w:ascii="宋体" w:hAnsi="宋体" w:cs="宋体"/>
          <w:kern w:val="0"/>
          <w:sz w:val="28"/>
          <w:szCs w:val="28"/>
        </w:rPr>
        <w:t>比价</w:t>
      </w:r>
      <w:r>
        <w:rPr>
          <w:rFonts w:hint="eastAsia" w:ascii="宋体" w:hAnsi="宋体" w:cs="宋体"/>
          <w:kern w:val="0"/>
          <w:sz w:val="28"/>
          <w:szCs w:val="28"/>
          <w:lang w:val="zh-CN"/>
        </w:rPr>
        <w:t>过程和结果如何，参加</w:t>
      </w:r>
      <w:r>
        <w:rPr>
          <w:rFonts w:hint="eastAsia" w:ascii="宋体" w:hAnsi="宋体" w:cs="宋体"/>
          <w:kern w:val="0"/>
          <w:sz w:val="28"/>
          <w:szCs w:val="28"/>
        </w:rPr>
        <w:t>比价</w:t>
      </w:r>
      <w:r>
        <w:rPr>
          <w:rFonts w:hint="eastAsia" w:ascii="宋体" w:hAnsi="宋体" w:cs="宋体"/>
          <w:kern w:val="0"/>
          <w:sz w:val="28"/>
          <w:szCs w:val="28"/>
          <w:lang w:val="zh-CN"/>
        </w:rPr>
        <w:t>的响应人自行承担与本次项目有关的全部费用。</w:t>
      </w:r>
    </w:p>
    <w:p w14:paraId="0E55BCDC">
      <w:pPr>
        <w:autoSpaceDE w:val="0"/>
        <w:autoSpaceDN w:val="0"/>
        <w:adjustRightInd w:val="0"/>
        <w:spacing w:line="460" w:lineRule="exact"/>
        <w:ind w:firstLine="560" w:firstLineChars="200"/>
        <w:jc w:val="left"/>
        <w:rPr>
          <w:rFonts w:ascii="宋体" w:hAnsi="宋体" w:cs="宋体"/>
          <w:kern w:val="0"/>
          <w:sz w:val="28"/>
          <w:szCs w:val="28"/>
          <w:lang w:val="zh-CN"/>
        </w:rPr>
      </w:pPr>
      <w:r>
        <w:rPr>
          <w:rFonts w:hint="eastAsia" w:ascii="宋体" w:hAnsi="宋体" w:cs="宋体"/>
          <w:kern w:val="0"/>
          <w:sz w:val="28"/>
          <w:szCs w:val="28"/>
        </w:rPr>
        <w:t>2</w:t>
      </w:r>
      <w:r>
        <w:rPr>
          <w:rFonts w:hint="eastAsia" w:ascii="宋体" w:hAnsi="宋体" w:cs="宋体"/>
          <w:kern w:val="0"/>
          <w:sz w:val="28"/>
          <w:szCs w:val="28"/>
          <w:lang w:val="zh-CN"/>
        </w:rPr>
        <w:t>.比价文件未列明，而投标供应商认为必需的费用也需列入报价。</w:t>
      </w:r>
    </w:p>
    <w:p w14:paraId="4458480A">
      <w:pPr>
        <w:snapToGrid w:val="0"/>
        <w:spacing w:line="460" w:lineRule="exact"/>
        <w:ind w:firstLine="562" w:firstLineChars="200"/>
        <w:outlineLvl w:val="1"/>
        <w:rPr>
          <w:rFonts w:ascii="宋体" w:hAnsi="宋体" w:cs="宋体"/>
          <w:b/>
          <w:sz w:val="28"/>
          <w:szCs w:val="28"/>
        </w:rPr>
      </w:pPr>
      <w:r>
        <w:rPr>
          <w:rFonts w:hint="eastAsia" w:ascii="宋体" w:hAnsi="宋体" w:cs="宋体"/>
          <w:b/>
          <w:sz w:val="28"/>
          <w:szCs w:val="28"/>
        </w:rPr>
        <w:t>八、付款方式</w:t>
      </w:r>
      <w:bookmarkStart w:id="36" w:name="_Toc5043"/>
    </w:p>
    <w:p w14:paraId="4888DFB3">
      <w:pPr>
        <w:snapToGrid w:val="0"/>
        <w:spacing w:line="460" w:lineRule="exact"/>
        <w:ind w:firstLine="560" w:firstLineChars="200"/>
        <w:jc w:val="left"/>
        <w:outlineLvl w:val="1"/>
        <w:rPr>
          <w:rFonts w:hint="eastAsia" w:ascii="宋体" w:hAnsi="宋体" w:cs="宋体"/>
          <w:b/>
          <w:sz w:val="32"/>
          <w:szCs w:val="32"/>
        </w:rPr>
      </w:pPr>
      <w:r>
        <w:rPr>
          <w:rFonts w:hint="eastAsia" w:ascii="宋体" w:hAnsi="宋体" w:cs="宋体"/>
          <w:kern w:val="0"/>
          <w:sz w:val="28"/>
          <w:szCs w:val="28"/>
          <w:lang w:val="zh-CN"/>
        </w:rPr>
        <w:t>付款方式：合同签订后</w:t>
      </w:r>
      <w:r>
        <w:rPr>
          <w:rFonts w:hint="eastAsia" w:ascii="宋体" w:hAnsi="宋体" w:cs="宋体"/>
          <w:kern w:val="0"/>
          <w:sz w:val="28"/>
          <w:szCs w:val="28"/>
        </w:rPr>
        <w:t>1</w:t>
      </w:r>
      <w:r>
        <w:rPr>
          <w:rFonts w:ascii="宋体" w:hAnsi="宋体" w:cs="宋体"/>
          <w:kern w:val="0"/>
          <w:sz w:val="28"/>
          <w:szCs w:val="28"/>
        </w:rPr>
        <w:t>0</w:t>
      </w:r>
      <w:r>
        <w:rPr>
          <w:rFonts w:hint="eastAsia" w:ascii="宋体" w:hAnsi="宋体" w:cs="宋体"/>
          <w:kern w:val="0"/>
          <w:sz w:val="28"/>
          <w:szCs w:val="28"/>
          <w:lang w:val="zh-CN"/>
        </w:rPr>
        <w:t>日内付</w:t>
      </w:r>
      <w:r>
        <w:rPr>
          <w:rFonts w:hint="eastAsia" w:ascii="宋体" w:hAnsi="宋体" w:cs="宋体"/>
          <w:kern w:val="0"/>
          <w:sz w:val="28"/>
          <w:szCs w:val="28"/>
          <w:lang w:val="en-US" w:eastAsia="zh-CN"/>
        </w:rPr>
        <w:t>3</w:t>
      </w:r>
      <w:r>
        <w:rPr>
          <w:rFonts w:ascii="宋体" w:hAnsi="宋体" w:cs="宋体"/>
          <w:kern w:val="0"/>
          <w:sz w:val="28"/>
          <w:szCs w:val="28"/>
          <w:lang w:val="zh-CN"/>
        </w:rPr>
        <w:t>0%</w:t>
      </w:r>
      <w:r>
        <w:rPr>
          <w:rFonts w:hint="eastAsia" w:ascii="宋体" w:hAnsi="宋体" w:cs="宋体"/>
          <w:kern w:val="0"/>
          <w:sz w:val="28"/>
          <w:szCs w:val="28"/>
          <w:lang w:val="zh-CN"/>
        </w:rPr>
        <w:t>，半年后经评测合格10天内付</w:t>
      </w:r>
      <w:r>
        <w:rPr>
          <w:rFonts w:hint="eastAsia" w:ascii="宋体" w:hAnsi="宋体" w:cs="宋体"/>
          <w:kern w:val="0"/>
          <w:sz w:val="28"/>
          <w:szCs w:val="28"/>
          <w:lang w:val="en-US" w:eastAsia="zh-CN"/>
        </w:rPr>
        <w:t>35%，项目完成后付</w:t>
      </w:r>
      <w:r>
        <w:rPr>
          <w:rFonts w:hint="eastAsia" w:ascii="宋体" w:hAnsi="宋体" w:cs="宋体"/>
          <w:kern w:val="0"/>
          <w:sz w:val="28"/>
          <w:szCs w:val="28"/>
          <w:lang w:val="zh-CN"/>
        </w:rPr>
        <w:t>清余下</w:t>
      </w:r>
      <w:r>
        <w:rPr>
          <w:rFonts w:hint="eastAsia" w:ascii="宋体" w:hAnsi="宋体" w:cs="宋体"/>
          <w:kern w:val="0"/>
          <w:sz w:val="28"/>
          <w:szCs w:val="28"/>
          <w:lang w:val="en-US" w:eastAsia="zh-CN"/>
        </w:rPr>
        <w:t>35</w:t>
      </w:r>
      <w:r>
        <w:rPr>
          <w:rFonts w:ascii="宋体" w:hAnsi="宋体" w:cs="宋体"/>
          <w:kern w:val="0"/>
          <w:sz w:val="28"/>
          <w:szCs w:val="28"/>
          <w:lang w:val="zh-CN"/>
        </w:rPr>
        <w:t>%</w:t>
      </w:r>
      <w:r>
        <w:rPr>
          <w:rFonts w:hint="eastAsia" w:ascii="宋体" w:hAnsi="宋体" w:cs="宋体"/>
          <w:kern w:val="0"/>
          <w:sz w:val="28"/>
          <w:szCs w:val="28"/>
          <w:lang w:val="zh-CN"/>
        </w:rPr>
        <w:t>。</w:t>
      </w:r>
    </w:p>
    <w:p w14:paraId="2F9FFB37">
      <w:pPr>
        <w:snapToGrid w:val="0"/>
        <w:spacing w:line="460" w:lineRule="exact"/>
        <w:ind w:firstLine="720"/>
        <w:jc w:val="center"/>
        <w:outlineLvl w:val="1"/>
        <w:rPr>
          <w:rFonts w:hAnsi="宋体" w:cs="宋体"/>
          <w:sz w:val="36"/>
          <w:szCs w:val="36"/>
        </w:rPr>
      </w:pPr>
      <w:r>
        <w:rPr>
          <w:rFonts w:hint="eastAsia" w:hAnsi="宋体" w:cs="宋体"/>
          <w:sz w:val="36"/>
          <w:szCs w:val="36"/>
        </w:rPr>
        <w:br w:type="page"/>
      </w:r>
      <w:r>
        <w:rPr>
          <w:rFonts w:hint="eastAsia" w:hAnsi="宋体" w:cs="宋体"/>
          <w:b/>
          <w:bCs/>
          <w:sz w:val="36"/>
          <w:szCs w:val="36"/>
        </w:rPr>
        <w:t>第三章  项目需求</w:t>
      </w:r>
      <w:bookmarkEnd w:id="36"/>
    </w:p>
    <w:p w14:paraId="1D084A1A">
      <w:pPr>
        <w:pStyle w:val="23"/>
        <w:spacing w:line="460" w:lineRule="exact"/>
        <w:ind w:firstLine="560"/>
        <w:rPr>
          <w:rFonts w:hint="default" w:hAnsi="宋体" w:cs="宋体"/>
          <w:sz w:val="28"/>
          <w:szCs w:val="28"/>
        </w:rPr>
      </w:pPr>
      <w:r>
        <w:rPr>
          <w:rFonts w:hAnsi="宋体" w:cs="宋体"/>
          <w:sz w:val="28"/>
          <w:szCs w:val="28"/>
        </w:rPr>
        <w:t>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bookmarkStart w:id="37" w:name="_Toc24193"/>
      <w:r>
        <w:rPr>
          <w:rFonts w:hAnsi="宋体" w:cs="宋体"/>
          <w:b/>
          <w:bCs/>
          <w:kern w:val="2"/>
          <w:sz w:val="28"/>
          <w:szCs w:val="28"/>
          <w:lang w:val="zh-CN"/>
        </w:rPr>
        <w:t>本项目不接受负偏离</w:t>
      </w:r>
      <w:r>
        <w:rPr>
          <w:rFonts w:hAnsi="宋体" w:cs="宋体"/>
          <w:kern w:val="2"/>
          <w:sz w:val="28"/>
          <w:szCs w:val="28"/>
          <w:lang w:val="zh-CN"/>
        </w:rPr>
        <w:t>。</w:t>
      </w:r>
    </w:p>
    <w:p w14:paraId="5A2DC945">
      <w:pPr>
        <w:pStyle w:val="43"/>
        <w:snapToGrid w:val="0"/>
        <w:spacing w:line="460" w:lineRule="exact"/>
        <w:ind w:firstLine="562" w:firstLineChars="200"/>
        <w:contextualSpacing/>
        <w:rPr>
          <w:rFonts w:ascii="宋体" w:eastAsia="宋体" w:cs="宋体"/>
          <w:b/>
          <w:bCs/>
          <w:kern w:val="2"/>
          <w:sz w:val="28"/>
        </w:rPr>
      </w:pPr>
      <w:r>
        <w:rPr>
          <w:rFonts w:hint="eastAsia" w:ascii="宋体" w:eastAsia="宋体" w:cs="宋体"/>
          <w:b/>
          <w:bCs/>
          <w:kern w:val="2"/>
          <w:sz w:val="28"/>
        </w:rPr>
        <w:t>一、项目目的及必要性</w:t>
      </w:r>
    </w:p>
    <w:p w14:paraId="7F017F0F">
      <w:pPr>
        <w:pStyle w:val="23"/>
        <w:spacing w:line="460" w:lineRule="exact"/>
        <w:ind w:firstLine="560"/>
        <w:rPr>
          <w:rFonts w:hint="default" w:hAnsi="宋体" w:cs="宋体"/>
          <w:sz w:val="28"/>
          <w:szCs w:val="28"/>
        </w:rPr>
      </w:pPr>
      <w:r>
        <w:rPr>
          <w:rFonts w:hAnsi="宋体" w:cs="宋体"/>
          <w:sz w:val="28"/>
          <w:szCs w:val="28"/>
        </w:rPr>
        <w:t>医院HIS系统作为支撑医疗业务运转的核心平台，承担着门诊挂号、收费、住院管理、药品管理、电子病历等全流程信息化服务。</w:t>
      </w:r>
    </w:p>
    <w:p w14:paraId="3C93EBB3">
      <w:pPr>
        <w:pStyle w:val="43"/>
        <w:snapToGrid w:val="0"/>
        <w:spacing w:line="460" w:lineRule="exact"/>
        <w:ind w:firstLine="562" w:firstLineChars="200"/>
        <w:contextualSpacing/>
        <w:rPr>
          <w:rFonts w:ascii="宋体" w:eastAsia="宋体" w:cs="宋体"/>
          <w:b/>
          <w:bCs/>
          <w:kern w:val="2"/>
          <w:sz w:val="28"/>
          <w:lang w:val="zh-CN"/>
        </w:rPr>
      </w:pPr>
      <w:r>
        <w:rPr>
          <w:rFonts w:hint="eastAsia" w:ascii="宋体" w:eastAsia="宋体" w:cs="宋体"/>
          <w:b/>
          <w:bCs/>
          <w:kern w:val="2"/>
          <w:sz w:val="28"/>
        </w:rPr>
        <w:t>二</w:t>
      </w:r>
      <w:r>
        <w:rPr>
          <w:rFonts w:hint="eastAsia" w:ascii="宋体" w:eastAsia="宋体" w:cs="宋体"/>
          <w:b/>
          <w:bCs/>
          <w:kern w:val="2"/>
          <w:sz w:val="28"/>
          <w:lang w:val="zh-CN"/>
        </w:rPr>
        <w:t>、采购清单</w:t>
      </w:r>
    </w:p>
    <w:p w14:paraId="55967677">
      <w:pPr>
        <w:pStyle w:val="23"/>
        <w:spacing w:line="460" w:lineRule="exact"/>
        <w:ind w:firstLine="560"/>
        <w:rPr>
          <w:rFonts w:hAnsi="宋体" w:cs="宋体"/>
          <w:sz w:val="28"/>
          <w:szCs w:val="28"/>
        </w:rPr>
      </w:pPr>
      <w:r>
        <w:rPr>
          <w:rFonts w:hAnsi="宋体" w:cs="宋体"/>
          <w:sz w:val="28"/>
          <w:szCs w:val="28"/>
        </w:rPr>
        <w:t>（一）服务范围：不低于50个需求和5张报表，累计驻场时间1个月：</w:t>
      </w:r>
    </w:p>
    <w:p w14:paraId="78542341">
      <w:pPr>
        <w:pStyle w:val="23"/>
        <w:spacing w:line="460" w:lineRule="exact"/>
        <w:ind w:firstLine="560"/>
        <w:rPr>
          <w:rFonts w:hAnsi="宋体" w:cs="宋体"/>
          <w:sz w:val="28"/>
          <w:szCs w:val="28"/>
        </w:rPr>
      </w:pPr>
      <w:r>
        <w:rPr>
          <w:rFonts w:hAnsi="宋体" w:cs="宋体"/>
          <w:sz w:val="28"/>
          <w:szCs w:val="28"/>
        </w:rPr>
        <w:t>1、需求的修改和系统的完善。</w:t>
      </w:r>
    </w:p>
    <w:p w14:paraId="49BDACF6">
      <w:pPr>
        <w:pStyle w:val="23"/>
        <w:spacing w:line="460" w:lineRule="exact"/>
        <w:ind w:firstLine="560"/>
        <w:rPr>
          <w:rFonts w:hAnsi="宋体" w:cs="宋体"/>
          <w:sz w:val="28"/>
          <w:szCs w:val="28"/>
        </w:rPr>
      </w:pPr>
      <w:r>
        <w:rPr>
          <w:rFonts w:hAnsi="宋体" w:cs="宋体"/>
          <w:sz w:val="28"/>
          <w:szCs w:val="28"/>
        </w:rPr>
        <w:t>2、按照ISO和CMM的要求为用户提供售后服务，充分保证售后服务的及时、准确、标准和高效。</w:t>
      </w:r>
    </w:p>
    <w:p w14:paraId="76A3EA47">
      <w:pPr>
        <w:pStyle w:val="23"/>
        <w:spacing w:line="460" w:lineRule="exact"/>
        <w:ind w:firstLine="560"/>
        <w:rPr>
          <w:rFonts w:hAnsi="宋体" w:cs="宋体"/>
          <w:sz w:val="28"/>
          <w:szCs w:val="28"/>
        </w:rPr>
      </w:pPr>
      <w:r>
        <w:rPr>
          <w:rFonts w:hAnsi="宋体" w:cs="宋体"/>
          <w:sz w:val="28"/>
          <w:szCs w:val="28"/>
        </w:rPr>
        <w:t>3、涉及软件的生命周期中如软件自身缺陷、系统故障、系统宕机或由于医院紧急业务处理等非常原因引起的软件修改需求（如果不修改要引起医院业务处理系统中断、医院会出现经济损失等严重情形），在到达现场后2小时内给予解决。</w:t>
      </w:r>
    </w:p>
    <w:p w14:paraId="3816EC00">
      <w:pPr>
        <w:pStyle w:val="23"/>
        <w:spacing w:line="460" w:lineRule="exact"/>
        <w:ind w:firstLine="560"/>
        <w:rPr>
          <w:rFonts w:hAnsi="宋体" w:cs="宋体"/>
          <w:sz w:val="28"/>
          <w:szCs w:val="28"/>
        </w:rPr>
      </w:pPr>
      <w:r>
        <w:rPr>
          <w:rFonts w:hAnsi="宋体" w:cs="宋体"/>
          <w:sz w:val="28"/>
          <w:szCs w:val="28"/>
        </w:rPr>
        <w:t>4、程序BUG修改：程序BUG修改自发现后2个有效工作日内完成；</w:t>
      </w:r>
    </w:p>
    <w:p w14:paraId="7F8B04AB">
      <w:pPr>
        <w:pStyle w:val="23"/>
        <w:spacing w:line="460" w:lineRule="exact"/>
        <w:ind w:firstLine="560"/>
        <w:rPr>
          <w:rFonts w:hAnsi="宋体" w:cs="宋体"/>
          <w:sz w:val="28"/>
          <w:szCs w:val="28"/>
        </w:rPr>
      </w:pPr>
      <w:r>
        <w:rPr>
          <w:rFonts w:hAnsi="宋体" w:cs="宋体"/>
          <w:sz w:val="28"/>
          <w:szCs w:val="28"/>
        </w:rPr>
        <w:t>5、需求业务变更：需求提出后，2个工作日内给出开发计划。</w:t>
      </w:r>
    </w:p>
    <w:p w14:paraId="15F7D4D2">
      <w:pPr>
        <w:pStyle w:val="23"/>
        <w:spacing w:line="460" w:lineRule="exact"/>
        <w:ind w:firstLine="560"/>
        <w:rPr>
          <w:rFonts w:hAnsi="宋体" w:cs="宋体"/>
          <w:sz w:val="28"/>
          <w:szCs w:val="28"/>
        </w:rPr>
      </w:pPr>
      <w:r>
        <w:rPr>
          <w:rFonts w:hAnsi="宋体" w:cs="宋体"/>
          <w:sz w:val="28"/>
          <w:szCs w:val="28"/>
        </w:rPr>
        <w:t>（二）维护服务</w:t>
      </w:r>
    </w:p>
    <w:p w14:paraId="6764533E">
      <w:pPr>
        <w:pStyle w:val="23"/>
        <w:spacing w:line="460" w:lineRule="exact"/>
        <w:ind w:firstLine="560"/>
        <w:rPr>
          <w:rFonts w:hAnsi="宋体" w:cs="宋体"/>
          <w:sz w:val="28"/>
          <w:szCs w:val="28"/>
        </w:rPr>
      </w:pPr>
      <w:r>
        <w:rPr>
          <w:rFonts w:hAnsi="宋体" w:cs="宋体"/>
          <w:sz w:val="28"/>
          <w:szCs w:val="28"/>
        </w:rPr>
        <w:t>1、故障响应：提供7×24小时的技术支持服务，在接到故障通知后，应在规定时间内响应并解决问题。对于重大故障，需在1小时内到达现场进行处理。</w:t>
      </w:r>
    </w:p>
    <w:p w14:paraId="2FF0CA04">
      <w:pPr>
        <w:pStyle w:val="23"/>
        <w:spacing w:line="460" w:lineRule="exact"/>
        <w:ind w:firstLine="560"/>
        <w:rPr>
          <w:rFonts w:hAnsi="宋体" w:cs="宋体"/>
          <w:sz w:val="28"/>
          <w:szCs w:val="28"/>
        </w:rPr>
      </w:pPr>
      <w:r>
        <w:rPr>
          <w:rFonts w:hAnsi="宋体" w:cs="宋体"/>
          <w:sz w:val="28"/>
          <w:szCs w:val="28"/>
        </w:rPr>
        <w:t>2、日常维护：定期对系统进行巡检、维护和优化，软件等的日常管理和维护，确保系统正常运行。</w:t>
      </w:r>
    </w:p>
    <w:p w14:paraId="755D91EA">
      <w:pPr>
        <w:pStyle w:val="23"/>
        <w:spacing w:line="460" w:lineRule="exact"/>
        <w:ind w:firstLine="560"/>
        <w:rPr>
          <w:rFonts w:hAnsi="宋体" w:cs="宋体"/>
          <w:sz w:val="28"/>
          <w:szCs w:val="28"/>
        </w:rPr>
      </w:pPr>
      <w:r>
        <w:rPr>
          <w:rFonts w:hAnsi="宋体" w:cs="宋体"/>
          <w:sz w:val="28"/>
          <w:szCs w:val="28"/>
        </w:rPr>
        <w:t>3、升级服务：根据医院需求提供修改服务，确保系统功能的不断完善和优化。</w:t>
      </w:r>
    </w:p>
    <w:p w14:paraId="375140DB">
      <w:pPr>
        <w:pStyle w:val="23"/>
        <w:spacing w:line="460" w:lineRule="exact"/>
        <w:ind w:firstLine="560"/>
        <w:rPr>
          <w:rFonts w:hAnsi="宋体" w:cs="宋体"/>
          <w:sz w:val="28"/>
          <w:szCs w:val="28"/>
        </w:rPr>
      </w:pPr>
      <w:r>
        <w:rPr>
          <w:rFonts w:hAnsi="宋体" w:cs="宋体"/>
          <w:sz w:val="28"/>
          <w:szCs w:val="28"/>
        </w:rPr>
        <w:t>4、应急处理：制定应急预案，对突发情况进行快速响应和处理，保障系统的正常运行。</w:t>
      </w:r>
    </w:p>
    <w:p w14:paraId="5F4A37FB">
      <w:pPr>
        <w:pStyle w:val="23"/>
        <w:spacing w:line="460" w:lineRule="exact"/>
        <w:ind w:firstLine="560"/>
        <w:rPr>
          <w:rFonts w:hint="default" w:hAnsi="宋体" w:cs="宋体"/>
          <w:sz w:val="28"/>
          <w:szCs w:val="28"/>
        </w:rPr>
      </w:pPr>
      <w:r>
        <w:rPr>
          <w:rFonts w:hAnsi="宋体" w:cs="宋体"/>
          <w:sz w:val="28"/>
          <w:szCs w:val="28"/>
        </w:rPr>
        <w:t>5、文档管理：提供详细的维护记录和文档，包括系统日志、操作手册、故障报告等，便于医院进行管理和监督。</w:t>
      </w:r>
    </w:p>
    <w:p w14:paraId="379E960F">
      <w:pPr>
        <w:pStyle w:val="23"/>
        <w:spacing w:line="460" w:lineRule="exact"/>
        <w:ind w:firstLine="560"/>
        <w:rPr>
          <w:rFonts w:hAnsi="宋体" w:cs="宋体"/>
          <w:sz w:val="28"/>
          <w:szCs w:val="28"/>
        </w:rPr>
      </w:pPr>
      <w:r>
        <w:rPr>
          <w:rFonts w:hint="default" w:hAnsi="宋体" w:cs="宋体"/>
          <w:sz w:val="28"/>
          <w:szCs w:val="28"/>
        </w:rPr>
        <w:t>6</w:t>
      </w:r>
      <w:r>
        <w:rPr>
          <w:rFonts w:hAnsi="宋体" w:cs="宋体"/>
          <w:sz w:val="28"/>
          <w:szCs w:val="28"/>
        </w:rPr>
        <w:t>、培训：为医院相关人员提供培训，提高其操作技能和维护水平。</w:t>
      </w:r>
    </w:p>
    <w:p w14:paraId="0540FB8A">
      <w:pPr>
        <w:pStyle w:val="23"/>
        <w:spacing w:line="460" w:lineRule="exact"/>
        <w:ind w:firstLine="560"/>
        <w:rPr>
          <w:rFonts w:hAnsi="宋体" w:cs="宋体"/>
          <w:sz w:val="28"/>
          <w:szCs w:val="28"/>
        </w:rPr>
      </w:pPr>
      <w:r>
        <w:rPr>
          <w:rFonts w:hAnsi="宋体" w:cs="宋体"/>
          <w:sz w:val="28"/>
          <w:szCs w:val="28"/>
        </w:rPr>
        <w:t>（三）质量要求</w:t>
      </w:r>
    </w:p>
    <w:p w14:paraId="18205E82">
      <w:pPr>
        <w:pStyle w:val="23"/>
        <w:spacing w:line="460" w:lineRule="exact"/>
        <w:ind w:firstLine="560"/>
        <w:rPr>
          <w:rFonts w:hAnsi="宋体" w:cs="宋体"/>
          <w:sz w:val="28"/>
          <w:szCs w:val="28"/>
        </w:rPr>
      </w:pPr>
      <w:r>
        <w:rPr>
          <w:rFonts w:hAnsi="宋体" w:cs="宋体"/>
          <w:sz w:val="28"/>
          <w:szCs w:val="28"/>
        </w:rPr>
        <w:t>1、专业技术人员：具备丰富的HIS系统维护经验，熟悉系统架构、数据库管理、软件开发等相关技术。</w:t>
      </w:r>
    </w:p>
    <w:p w14:paraId="5E4E85DB">
      <w:pPr>
        <w:pStyle w:val="23"/>
        <w:spacing w:line="460" w:lineRule="exact"/>
        <w:ind w:firstLine="560"/>
        <w:rPr>
          <w:rFonts w:hAnsi="宋体" w:cs="宋体"/>
          <w:sz w:val="28"/>
          <w:szCs w:val="28"/>
        </w:rPr>
      </w:pPr>
      <w:r>
        <w:rPr>
          <w:rFonts w:hint="default" w:hAnsi="宋体" w:cs="宋体"/>
          <w:sz w:val="28"/>
          <w:szCs w:val="28"/>
        </w:rPr>
        <w:t>2</w:t>
      </w:r>
      <w:r>
        <w:rPr>
          <w:rFonts w:hAnsi="宋体" w:cs="宋体"/>
          <w:sz w:val="28"/>
          <w:szCs w:val="28"/>
        </w:rPr>
        <w:t>、服务质量：提供优质的服务，与医院各部门有良好的沟通，及时处理院方需求，确保系统的稳定性和可靠性。</w:t>
      </w:r>
    </w:p>
    <w:p w14:paraId="30EF1A46">
      <w:pPr>
        <w:pStyle w:val="23"/>
        <w:spacing w:line="460" w:lineRule="exact"/>
        <w:ind w:firstLine="560"/>
        <w:rPr>
          <w:rFonts w:hAnsi="宋体" w:cs="宋体"/>
          <w:sz w:val="28"/>
          <w:szCs w:val="28"/>
        </w:rPr>
      </w:pPr>
      <w:r>
        <w:rPr>
          <w:rFonts w:hint="default" w:hAnsi="宋体" w:cs="宋体"/>
          <w:sz w:val="28"/>
          <w:szCs w:val="28"/>
        </w:rPr>
        <w:t>3</w:t>
      </w:r>
      <w:r>
        <w:rPr>
          <w:rFonts w:hAnsi="宋体" w:cs="宋体"/>
          <w:sz w:val="28"/>
          <w:szCs w:val="28"/>
        </w:rPr>
        <w:t>、安全保障：保障系统的安全，防止数据泄露和网络攻击。</w:t>
      </w:r>
    </w:p>
    <w:p w14:paraId="6721A6AC">
      <w:pPr>
        <w:widowControl/>
        <w:spacing w:line="460" w:lineRule="exact"/>
        <w:ind w:firstLine="562" w:firstLineChars="200"/>
        <w:jc w:val="left"/>
        <w:rPr>
          <w:rFonts w:ascii="宋体" w:hAnsi="宋体" w:cs="宋体"/>
          <w:b/>
          <w:sz w:val="28"/>
          <w:szCs w:val="28"/>
        </w:rPr>
      </w:pPr>
      <w:r>
        <w:rPr>
          <w:rFonts w:hint="eastAsia" w:ascii="宋体" w:hAnsi="宋体" w:cs="宋体"/>
          <w:b/>
          <w:sz w:val="28"/>
          <w:szCs w:val="28"/>
        </w:rPr>
        <w:t>三、付款方式</w:t>
      </w:r>
    </w:p>
    <w:p w14:paraId="2C32D339">
      <w:pPr>
        <w:snapToGrid w:val="0"/>
        <w:spacing w:line="460" w:lineRule="exact"/>
        <w:ind w:firstLine="560" w:firstLineChars="200"/>
        <w:jc w:val="left"/>
        <w:outlineLvl w:val="1"/>
        <w:rPr>
          <w:rFonts w:ascii="宋体" w:hAnsi="宋体" w:cs="宋体"/>
          <w:b/>
          <w:sz w:val="32"/>
          <w:szCs w:val="32"/>
        </w:rPr>
      </w:pPr>
      <w:r>
        <w:rPr>
          <w:rFonts w:hint="eastAsia" w:ascii="宋体" w:hAnsi="宋体" w:cs="宋体"/>
          <w:kern w:val="0"/>
          <w:sz w:val="28"/>
          <w:szCs w:val="28"/>
          <w:lang w:val="zh-CN"/>
        </w:rPr>
        <w:t>付款方式：合同签订后</w:t>
      </w:r>
      <w:r>
        <w:rPr>
          <w:rFonts w:hint="eastAsia" w:ascii="宋体" w:hAnsi="宋体" w:cs="宋体"/>
          <w:kern w:val="0"/>
          <w:sz w:val="28"/>
          <w:szCs w:val="28"/>
        </w:rPr>
        <w:t>1</w:t>
      </w:r>
      <w:r>
        <w:rPr>
          <w:rFonts w:ascii="宋体" w:hAnsi="宋体" w:cs="宋体"/>
          <w:kern w:val="0"/>
          <w:sz w:val="28"/>
          <w:szCs w:val="28"/>
        </w:rPr>
        <w:t>0</w:t>
      </w:r>
      <w:r>
        <w:rPr>
          <w:rFonts w:hint="eastAsia" w:ascii="宋体" w:hAnsi="宋体" w:cs="宋体"/>
          <w:kern w:val="0"/>
          <w:sz w:val="28"/>
          <w:szCs w:val="28"/>
          <w:lang w:val="zh-CN"/>
        </w:rPr>
        <w:t>日内付</w:t>
      </w:r>
      <w:r>
        <w:rPr>
          <w:rFonts w:hint="eastAsia" w:ascii="宋体" w:hAnsi="宋体" w:cs="宋体"/>
          <w:kern w:val="0"/>
          <w:sz w:val="28"/>
          <w:szCs w:val="28"/>
          <w:lang w:val="en-US" w:eastAsia="zh-CN"/>
        </w:rPr>
        <w:t>3</w:t>
      </w:r>
      <w:r>
        <w:rPr>
          <w:rFonts w:ascii="宋体" w:hAnsi="宋体" w:cs="宋体"/>
          <w:kern w:val="0"/>
          <w:sz w:val="28"/>
          <w:szCs w:val="28"/>
          <w:lang w:val="zh-CN"/>
        </w:rPr>
        <w:t>0%</w:t>
      </w:r>
      <w:r>
        <w:rPr>
          <w:rFonts w:hint="eastAsia" w:ascii="宋体" w:hAnsi="宋体" w:cs="宋体"/>
          <w:kern w:val="0"/>
          <w:sz w:val="28"/>
          <w:szCs w:val="28"/>
          <w:lang w:val="zh-CN"/>
        </w:rPr>
        <w:t>，半年后经评测合格10天内付</w:t>
      </w:r>
      <w:r>
        <w:rPr>
          <w:rFonts w:hint="eastAsia" w:ascii="宋体" w:hAnsi="宋体" w:cs="宋体"/>
          <w:kern w:val="0"/>
          <w:sz w:val="28"/>
          <w:szCs w:val="28"/>
          <w:lang w:val="en-US" w:eastAsia="zh-CN"/>
        </w:rPr>
        <w:t>35%，项目完成后付</w:t>
      </w:r>
      <w:r>
        <w:rPr>
          <w:rFonts w:hint="eastAsia" w:ascii="宋体" w:hAnsi="宋体" w:cs="宋体"/>
          <w:kern w:val="0"/>
          <w:sz w:val="28"/>
          <w:szCs w:val="28"/>
          <w:lang w:val="zh-CN"/>
        </w:rPr>
        <w:t>清余下</w:t>
      </w:r>
      <w:r>
        <w:rPr>
          <w:rFonts w:hint="eastAsia" w:ascii="宋体" w:hAnsi="宋体" w:cs="宋体"/>
          <w:kern w:val="0"/>
          <w:sz w:val="28"/>
          <w:szCs w:val="28"/>
          <w:lang w:val="en-US" w:eastAsia="zh-CN"/>
        </w:rPr>
        <w:t>35</w:t>
      </w:r>
      <w:r>
        <w:rPr>
          <w:rFonts w:ascii="宋体" w:hAnsi="宋体" w:cs="宋体"/>
          <w:kern w:val="0"/>
          <w:sz w:val="28"/>
          <w:szCs w:val="28"/>
          <w:lang w:val="zh-CN"/>
        </w:rPr>
        <w:t>%</w:t>
      </w:r>
      <w:r>
        <w:rPr>
          <w:rFonts w:hint="eastAsia" w:ascii="宋体" w:hAnsi="宋体" w:cs="宋体"/>
          <w:kern w:val="0"/>
          <w:sz w:val="28"/>
          <w:szCs w:val="28"/>
          <w:lang w:val="zh-CN"/>
        </w:rPr>
        <w:t>。</w:t>
      </w:r>
    </w:p>
    <w:p w14:paraId="5C3FF04D">
      <w:pPr>
        <w:ind w:firstLine="643"/>
        <w:rPr>
          <w:rFonts w:ascii="宋体" w:hAnsi="宋体" w:cs="宋体"/>
          <w:b/>
          <w:sz w:val="32"/>
          <w:szCs w:val="32"/>
        </w:rPr>
      </w:pPr>
      <w:r>
        <w:rPr>
          <w:rFonts w:hint="eastAsia" w:ascii="宋体" w:hAnsi="宋体" w:cs="宋体"/>
          <w:b/>
          <w:sz w:val="32"/>
          <w:szCs w:val="32"/>
        </w:rPr>
        <w:br w:type="page"/>
      </w:r>
    </w:p>
    <w:p w14:paraId="5B2E3C22">
      <w:pPr>
        <w:snapToGrid w:val="0"/>
        <w:spacing w:line="800" w:lineRule="exact"/>
        <w:ind w:firstLine="723"/>
        <w:jc w:val="center"/>
        <w:outlineLvl w:val="0"/>
        <w:rPr>
          <w:rFonts w:ascii="宋体" w:hAnsi="宋体" w:cs="宋体"/>
          <w:b/>
          <w:sz w:val="36"/>
          <w:szCs w:val="36"/>
        </w:rPr>
      </w:pPr>
      <w:r>
        <w:rPr>
          <w:rFonts w:hint="eastAsia" w:ascii="宋体" w:hAnsi="宋体" w:cs="宋体"/>
          <w:b/>
          <w:sz w:val="36"/>
          <w:szCs w:val="36"/>
        </w:rPr>
        <w:t>第四章  开启和评</w:t>
      </w:r>
      <w:bookmarkEnd w:id="37"/>
      <w:r>
        <w:rPr>
          <w:rFonts w:hint="eastAsia" w:ascii="宋体" w:hAnsi="宋体" w:cs="宋体"/>
          <w:b/>
          <w:sz w:val="36"/>
          <w:szCs w:val="36"/>
        </w:rPr>
        <w:t>审</w:t>
      </w:r>
    </w:p>
    <w:p w14:paraId="27162905">
      <w:pPr>
        <w:tabs>
          <w:tab w:val="left" w:pos="3585"/>
        </w:tabs>
        <w:snapToGrid w:val="0"/>
        <w:spacing w:line="460" w:lineRule="exact"/>
        <w:ind w:firstLine="562" w:firstLineChars="200"/>
        <w:rPr>
          <w:rFonts w:ascii="宋体" w:hAnsi="宋体" w:cs="宋体"/>
          <w:b/>
          <w:sz w:val="28"/>
          <w:szCs w:val="28"/>
        </w:rPr>
      </w:pPr>
      <w:r>
        <w:rPr>
          <w:rFonts w:hint="eastAsia" w:ascii="宋体" w:hAnsi="宋体" w:cs="宋体"/>
          <w:b/>
          <w:bCs/>
          <w:sz w:val="28"/>
          <w:szCs w:val="28"/>
        </w:rPr>
        <w:t>一、</w:t>
      </w:r>
      <w:r>
        <w:rPr>
          <w:rFonts w:hint="eastAsia" w:ascii="宋体" w:hAnsi="宋体" w:cs="宋体"/>
          <w:b/>
          <w:sz w:val="28"/>
          <w:szCs w:val="28"/>
        </w:rPr>
        <w:t>采购人组织开标。</w:t>
      </w:r>
    </w:p>
    <w:p w14:paraId="446C7BE1">
      <w:pPr>
        <w:tabs>
          <w:tab w:val="left" w:pos="3585"/>
        </w:tabs>
        <w:snapToGrid w:val="0"/>
        <w:spacing w:line="460" w:lineRule="exact"/>
        <w:ind w:firstLine="537" w:firstLineChars="192"/>
        <w:rPr>
          <w:rFonts w:ascii="宋体" w:hAnsi="宋体" w:cs="宋体"/>
          <w:b/>
          <w:bCs/>
          <w:sz w:val="28"/>
          <w:szCs w:val="28"/>
        </w:rPr>
      </w:pPr>
      <w:r>
        <w:rPr>
          <w:rFonts w:hint="eastAsia" w:ascii="宋体" w:hAnsi="宋体" w:cs="宋体"/>
          <w:sz w:val="28"/>
          <w:szCs w:val="28"/>
        </w:rPr>
        <w:t>议价人的法定代表人或授权委托人须持有效身份证参加开标会。</w:t>
      </w:r>
    </w:p>
    <w:p w14:paraId="31AFC88B">
      <w:pPr>
        <w:snapToGrid w:val="0"/>
        <w:spacing w:line="460" w:lineRule="exact"/>
        <w:ind w:firstLine="562" w:firstLineChars="200"/>
        <w:rPr>
          <w:rFonts w:ascii="宋体" w:hAnsi="宋体" w:cs="宋体"/>
          <w:bCs/>
          <w:sz w:val="28"/>
          <w:szCs w:val="28"/>
        </w:rPr>
      </w:pPr>
      <w:r>
        <w:rPr>
          <w:rFonts w:hint="eastAsia" w:ascii="宋体" w:hAnsi="宋体" w:cs="宋体"/>
          <w:b/>
          <w:bCs/>
          <w:sz w:val="28"/>
          <w:szCs w:val="28"/>
        </w:rPr>
        <w:t>二、</w:t>
      </w:r>
      <w:r>
        <w:rPr>
          <w:rFonts w:hint="eastAsia" w:ascii="宋体" w:hAnsi="宋体" w:cs="宋体"/>
          <w:b/>
          <w:sz w:val="28"/>
          <w:szCs w:val="28"/>
        </w:rPr>
        <w:t>评委会由</w:t>
      </w:r>
      <w:r>
        <w:rPr>
          <w:rFonts w:hint="eastAsia" w:ascii="宋体" w:hAnsi="宋体" w:cs="宋体"/>
          <w:b/>
          <w:bCs/>
          <w:sz w:val="28"/>
          <w:szCs w:val="28"/>
        </w:rPr>
        <w:t>有关专家和</w:t>
      </w:r>
      <w:r>
        <w:rPr>
          <w:rFonts w:hint="eastAsia" w:ascii="宋体" w:hAnsi="宋体" w:cs="宋体"/>
          <w:b/>
          <w:sz w:val="28"/>
          <w:szCs w:val="28"/>
        </w:rPr>
        <w:t>采购人代表3人及以上单数</w:t>
      </w:r>
      <w:r>
        <w:rPr>
          <w:rFonts w:hint="eastAsia" w:ascii="宋体" w:hAnsi="宋体" w:cs="宋体"/>
          <w:b/>
          <w:bCs/>
          <w:sz w:val="28"/>
          <w:szCs w:val="28"/>
        </w:rPr>
        <w:t>组成</w:t>
      </w:r>
      <w:r>
        <w:rPr>
          <w:rFonts w:hint="eastAsia" w:ascii="宋体" w:hAnsi="宋体" w:cs="宋体"/>
          <w:sz w:val="28"/>
          <w:szCs w:val="28"/>
        </w:rPr>
        <w:t>，按照</w:t>
      </w:r>
      <w:r>
        <w:rPr>
          <w:rFonts w:hint="eastAsia" w:ascii="宋体" w:hAnsi="宋体" w:cs="宋体"/>
          <w:bCs/>
          <w:sz w:val="28"/>
          <w:szCs w:val="28"/>
        </w:rPr>
        <w:t>公平、公正、择优的原则进行</w:t>
      </w:r>
      <w:r>
        <w:rPr>
          <w:rFonts w:hint="eastAsia" w:ascii="宋体" w:hAnsi="宋体" w:cs="宋体"/>
          <w:sz w:val="28"/>
          <w:szCs w:val="28"/>
        </w:rPr>
        <w:t>独立</w:t>
      </w:r>
      <w:r>
        <w:rPr>
          <w:rFonts w:hint="eastAsia" w:ascii="宋体" w:hAnsi="宋体" w:cs="宋体"/>
          <w:bCs/>
          <w:sz w:val="28"/>
          <w:szCs w:val="28"/>
        </w:rPr>
        <w:t>评标。</w:t>
      </w:r>
    </w:p>
    <w:p w14:paraId="23F7D37F">
      <w:pPr>
        <w:tabs>
          <w:tab w:val="left" w:pos="3585"/>
        </w:tabs>
        <w:snapToGrid w:val="0"/>
        <w:spacing w:line="460" w:lineRule="exact"/>
        <w:ind w:firstLine="537" w:firstLineChars="192"/>
        <w:rPr>
          <w:rFonts w:ascii="宋体" w:hAnsi="宋体" w:cs="宋体"/>
          <w:sz w:val="28"/>
          <w:szCs w:val="28"/>
        </w:rPr>
      </w:pPr>
      <w:r>
        <w:rPr>
          <w:rFonts w:hint="eastAsia" w:ascii="宋体" w:hAnsi="宋体" w:cs="宋体"/>
          <w:sz w:val="28"/>
          <w:szCs w:val="28"/>
        </w:rPr>
        <w:t>由采购人代表对议价人资格性、符合性审查，对未通过审查的供应商，应现场告知原因。评委会对合格供应商的比价响应文件进行评审。</w:t>
      </w:r>
    </w:p>
    <w:p w14:paraId="14B00000">
      <w:pPr>
        <w:snapToGrid w:val="0"/>
        <w:spacing w:line="460" w:lineRule="exact"/>
        <w:ind w:firstLine="562" w:firstLineChars="200"/>
        <w:rPr>
          <w:rFonts w:ascii="宋体" w:hAnsi="宋体" w:cs="宋体"/>
          <w:b/>
          <w:sz w:val="28"/>
          <w:szCs w:val="28"/>
        </w:rPr>
      </w:pPr>
      <w:r>
        <w:rPr>
          <w:rFonts w:hint="eastAsia" w:ascii="宋体" w:hAnsi="宋体" w:cs="宋体"/>
          <w:b/>
          <w:sz w:val="28"/>
          <w:szCs w:val="28"/>
        </w:rPr>
        <w:t>（一）评审内容</w:t>
      </w:r>
    </w:p>
    <w:p w14:paraId="746C958B">
      <w:pPr>
        <w:snapToGrid w:val="0"/>
        <w:spacing w:line="460" w:lineRule="exact"/>
        <w:ind w:firstLine="560" w:firstLineChars="200"/>
        <w:rPr>
          <w:rFonts w:ascii="宋体" w:hAnsi="宋体" w:cs="宋体"/>
          <w:sz w:val="28"/>
          <w:szCs w:val="28"/>
        </w:rPr>
      </w:pPr>
      <w:r>
        <w:rPr>
          <w:rFonts w:hint="eastAsia" w:ascii="宋体" w:hAnsi="宋体" w:cs="宋体"/>
          <w:sz w:val="28"/>
          <w:szCs w:val="28"/>
        </w:rPr>
        <w:t>1.比价资格是否符合；</w:t>
      </w:r>
    </w:p>
    <w:p w14:paraId="5314FC61">
      <w:pPr>
        <w:snapToGrid w:val="0"/>
        <w:spacing w:line="460" w:lineRule="exact"/>
        <w:ind w:firstLine="560" w:firstLineChars="200"/>
        <w:rPr>
          <w:rFonts w:ascii="宋体" w:hAnsi="宋体" w:cs="宋体"/>
          <w:sz w:val="28"/>
          <w:szCs w:val="28"/>
        </w:rPr>
      </w:pPr>
      <w:r>
        <w:rPr>
          <w:rFonts w:hint="eastAsia" w:ascii="宋体" w:hAnsi="宋体" w:cs="宋体"/>
          <w:sz w:val="28"/>
          <w:szCs w:val="28"/>
        </w:rPr>
        <w:t>2.比价响应文件是否完整；</w:t>
      </w:r>
    </w:p>
    <w:p w14:paraId="6CDE014E">
      <w:pPr>
        <w:snapToGrid w:val="0"/>
        <w:spacing w:line="460" w:lineRule="exact"/>
        <w:ind w:firstLine="560" w:firstLineChars="200"/>
        <w:rPr>
          <w:rFonts w:ascii="宋体" w:hAnsi="宋体" w:cs="宋体"/>
          <w:sz w:val="28"/>
          <w:szCs w:val="28"/>
        </w:rPr>
      </w:pPr>
      <w:r>
        <w:rPr>
          <w:rFonts w:hint="eastAsia" w:ascii="宋体" w:hAnsi="宋体" w:cs="宋体"/>
          <w:sz w:val="28"/>
          <w:szCs w:val="28"/>
        </w:rPr>
        <w:t>3.比价响应文件是否恰当地签署；</w:t>
      </w:r>
    </w:p>
    <w:p w14:paraId="5E33019D">
      <w:pPr>
        <w:snapToGrid w:val="0"/>
        <w:spacing w:line="460" w:lineRule="exact"/>
        <w:ind w:firstLine="560"/>
        <w:rPr>
          <w:rFonts w:ascii="宋体" w:hAnsi="宋体" w:cs="宋体"/>
          <w:sz w:val="28"/>
          <w:szCs w:val="28"/>
        </w:rPr>
      </w:pPr>
      <w:r>
        <w:rPr>
          <w:rFonts w:hint="eastAsia" w:ascii="宋体" w:hAnsi="宋体" w:cs="宋体"/>
          <w:sz w:val="28"/>
          <w:szCs w:val="28"/>
        </w:rPr>
        <w:t>4.是否作出实质性响应（是否有实质性响应，只根据比价响应文件本身，而不寻求外部证据）；</w:t>
      </w:r>
    </w:p>
    <w:p w14:paraId="035EDCB4">
      <w:pPr>
        <w:snapToGrid w:val="0"/>
        <w:spacing w:line="460" w:lineRule="exact"/>
        <w:ind w:firstLine="560" w:firstLineChars="200"/>
        <w:rPr>
          <w:rFonts w:ascii="宋体" w:hAnsi="宋体" w:cs="宋体"/>
          <w:sz w:val="28"/>
          <w:szCs w:val="28"/>
        </w:rPr>
      </w:pPr>
      <w:r>
        <w:rPr>
          <w:rFonts w:hint="eastAsia" w:ascii="宋体" w:hAnsi="宋体" w:cs="宋体"/>
          <w:sz w:val="28"/>
          <w:szCs w:val="28"/>
        </w:rPr>
        <w:t>5.是否有计算错误。</w:t>
      </w:r>
    </w:p>
    <w:p w14:paraId="427D62DD">
      <w:pPr>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（二）相应的规定</w:t>
      </w:r>
    </w:p>
    <w:p w14:paraId="5381C3AB">
      <w:pPr>
        <w:snapToGrid w:val="0"/>
        <w:spacing w:line="460" w:lineRule="exact"/>
        <w:ind w:firstLine="560" w:firstLineChars="200"/>
        <w:rPr>
          <w:rFonts w:ascii="宋体" w:hAnsi="宋体" w:cs="宋体"/>
          <w:sz w:val="28"/>
          <w:szCs w:val="28"/>
        </w:rPr>
      </w:pPr>
      <w:r>
        <w:rPr>
          <w:rFonts w:hint="eastAsia" w:ascii="宋体" w:hAnsi="宋体" w:cs="宋体"/>
          <w:bCs/>
          <w:sz w:val="28"/>
          <w:szCs w:val="28"/>
        </w:rPr>
        <w:t>1.</w:t>
      </w:r>
      <w:r>
        <w:rPr>
          <w:rFonts w:hint="eastAsia" w:ascii="宋体" w:hAnsi="宋体" w:cs="宋体"/>
          <w:sz w:val="28"/>
          <w:szCs w:val="28"/>
        </w:rPr>
        <w:t>如果单价汇总金额与总价金额有出入，以单价金额计算结果为准；</w:t>
      </w:r>
    </w:p>
    <w:p w14:paraId="01A817C6">
      <w:pPr>
        <w:snapToGrid w:val="0"/>
        <w:spacing w:line="460" w:lineRule="exact"/>
        <w:ind w:firstLine="560" w:firstLineChars="200"/>
        <w:rPr>
          <w:rFonts w:ascii="宋体" w:hAnsi="宋体" w:cs="宋体"/>
          <w:sz w:val="28"/>
          <w:szCs w:val="28"/>
        </w:rPr>
      </w:pPr>
      <w:r>
        <w:rPr>
          <w:rFonts w:hint="eastAsia" w:ascii="宋体" w:hAnsi="宋体" w:cs="宋体"/>
          <w:sz w:val="28"/>
          <w:szCs w:val="28"/>
        </w:rPr>
        <w:t>2.单价金额小数点有明显错位的，应以总价为准；</w:t>
      </w:r>
    </w:p>
    <w:p w14:paraId="068DAE39">
      <w:pPr>
        <w:snapToGrid w:val="0"/>
        <w:spacing w:line="460" w:lineRule="exact"/>
        <w:ind w:firstLine="560" w:firstLineChars="200"/>
        <w:rPr>
          <w:rFonts w:ascii="宋体" w:hAnsi="宋体" w:cs="宋体"/>
          <w:sz w:val="28"/>
          <w:szCs w:val="28"/>
        </w:rPr>
      </w:pPr>
      <w:r>
        <w:rPr>
          <w:rFonts w:hint="eastAsia" w:ascii="宋体" w:hAnsi="宋体" w:cs="宋体"/>
          <w:sz w:val="28"/>
          <w:szCs w:val="28"/>
        </w:rPr>
        <w:t>3.正本与副本有矛盾的，以正本为准；</w:t>
      </w:r>
    </w:p>
    <w:p w14:paraId="4FE9CC96">
      <w:pPr>
        <w:snapToGrid w:val="0"/>
        <w:spacing w:line="460" w:lineRule="exact"/>
        <w:ind w:firstLine="560" w:firstLineChars="200"/>
        <w:rPr>
          <w:rFonts w:ascii="宋体" w:hAnsi="宋体" w:cs="宋体"/>
          <w:sz w:val="28"/>
          <w:szCs w:val="28"/>
        </w:rPr>
      </w:pPr>
      <w:r>
        <w:rPr>
          <w:rFonts w:hint="eastAsia" w:ascii="宋体" w:hAnsi="宋体" w:cs="宋体"/>
          <w:sz w:val="28"/>
          <w:szCs w:val="28"/>
        </w:rPr>
        <w:t>4.若文件大写表示的数据与数字表示的有差别，以大写表示的数据为准。</w:t>
      </w:r>
    </w:p>
    <w:p w14:paraId="5CE02B0A">
      <w:pPr>
        <w:snapToGrid w:val="0"/>
        <w:spacing w:line="460" w:lineRule="exact"/>
        <w:ind w:firstLine="560" w:firstLineChars="200"/>
        <w:rPr>
          <w:rFonts w:ascii="宋体" w:hAnsi="宋体" w:cs="宋体"/>
          <w:sz w:val="28"/>
          <w:szCs w:val="28"/>
        </w:rPr>
      </w:pPr>
      <w:r>
        <w:rPr>
          <w:rFonts w:hint="eastAsia" w:ascii="宋体" w:hAnsi="宋体" w:cs="宋体"/>
          <w:sz w:val="28"/>
          <w:szCs w:val="28"/>
        </w:rPr>
        <w:t>5.响应文件未按照采购文件要求盖章、密封的。</w:t>
      </w:r>
    </w:p>
    <w:p w14:paraId="704AF18A">
      <w:pPr>
        <w:snapToGrid w:val="0"/>
        <w:spacing w:line="460" w:lineRule="exact"/>
        <w:ind w:firstLine="560" w:firstLineChars="200"/>
        <w:rPr>
          <w:rFonts w:ascii="宋体" w:hAnsi="宋体" w:cs="宋体"/>
          <w:sz w:val="28"/>
          <w:szCs w:val="28"/>
        </w:rPr>
      </w:pPr>
      <w:r>
        <w:rPr>
          <w:rFonts w:hint="eastAsia" w:ascii="宋体" w:hAnsi="宋体" w:cs="宋体"/>
          <w:sz w:val="28"/>
          <w:szCs w:val="28"/>
        </w:rPr>
        <w:t>凡是响应文件中涉及供应商资信认证、人员证书、业绩荣誉等复印件，和要求法定代表人或授权委托人签字，和以供应商名称落款并注明需要盖章的，均需相应盖章或签字。否则视为未按照采购文件要求盖章或签字。</w:t>
      </w:r>
    </w:p>
    <w:p w14:paraId="5DBBDB06">
      <w:pPr>
        <w:snapToGrid w:val="0"/>
        <w:spacing w:line="460" w:lineRule="exact"/>
        <w:ind w:firstLine="560" w:firstLineChars="200"/>
        <w:rPr>
          <w:rFonts w:ascii="宋体" w:hAnsi="宋体" w:cs="宋体"/>
          <w:sz w:val="28"/>
          <w:szCs w:val="28"/>
        </w:rPr>
      </w:pPr>
      <w:r>
        <w:rPr>
          <w:rFonts w:hint="eastAsia" w:ascii="宋体" w:hAnsi="宋体" w:cs="宋体"/>
          <w:sz w:val="28"/>
          <w:szCs w:val="28"/>
        </w:rPr>
        <w:t>供应商应在资格评审部分提供质量和服务书面承诺书，否则评标委员会应当将其作为无效文件处理。</w:t>
      </w:r>
    </w:p>
    <w:p w14:paraId="692E69D2">
      <w:pPr>
        <w:snapToGrid w:val="0"/>
        <w:spacing w:line="460" w:lineRule="exact"/>
        <w:ind w:firstLine="562" w:firstLineChars="200"/>
        <w:rPr>
          <w:rFonts w:ascii="宋体" w:hAnsi="宋体" w:cs="宋体"/>
          <w:b/>
          <w:bCs/>
          <w:sz w:val="28"/>
          <w:szCs w:val="28"/>
        </w:rPr>
      </w:pPr>
      <w:r>
        <w:rPr>
          <w:rFonts w:hint="eastAsia" w:ascii="宋体" w:hAnsi="宋体" w:cs="宋体"/>
          <w:b/>
          <w:bCs/>
          <w:sz w:val="28"/>
          <w:szCs w:val="28"/>
        </w:rPr>
        <w:t>三、</w:t>
      </w:r>
      <w:r>
        <w:rPr>
          <w:rFonts w:hint="eastAsia" w:ascii="宋体" w:hAnsi="宋体" w:cs="宋体"/>
          <w:b/>
          <w:sz w:val="28"/>
          <w:szCs w:val="28"/>
        </w:rPr>
        <w:t>陈述、演示、</w:t>
      </w:r>
      <w:r>
        <w:rPr>
          <w:rFonts w:hint="eastAsia" w:ascii="宋体" w:hAnsi="宋体" w:cs="宋体"/>
          <w:b/>
          <w:bCs/>
          <w:sz w:val="28"/>
          <w:szCs w:val="28"/>
        </w:rPr>
        <w:t>答疑、澄清</w:t>
      </w:r>
    </w:p>
    <w:p w14:paraId="302D9370">
      <w:pPr>
        <w:snapToGrid w:val="0"/>
        <w:spacing w:line="460" w:lineRule="exact"/>
        <w:ind w:firstLine="560"/>
        <w:rPr>
          <w:rFonts w:ascii="宋体" w:hAnsi="宋体" w:cs="宋体"/>
          <w:b/>
          <w:sz w:val="28"/>
          <w:szCs w:val="28"/>
        </w:rPr>
      </w:pPr>
      <w:r>
        <w:rPr>
          <w:rFonts w:hint="eastAsia" w:ascii="宋体" w:hAnsi="宋体" w:cs="宋体"/>
          <w:sz w:val="28"/>
          <w:szCs w:val="28"/>
          <w:shd w:val="clear" w:color="auto" w:fill="FFFFFF"/>
        </w:rPr>
        <w:t>1.如评委会认为有必要，议价人按评委会的要求作陈述、演示、</w:t>
      </w:r>
      <w:r>
        <w:rPr>
          <w:rFonts w:hint="eastAsia" w:ascii="宋体" w:hAnsi="宋体" w:cs="宋体"/>
          <w:sz w:val="28"/>
          <w:szCs w:val="28"/>
        </w:rPr>
        <w:t>答疑及澄清其比选内容。时间由评委会掌握。</w:t>
      </w:r>
    </w:p>
    <w:p w14:paraId="0A0DFCE5">
      <w:pPr>
        <w:snapToGrid w:val="0"/>
        <w:spacing w:line="460" w:lineRule="exact"/>
        <w:ind w:firstLine="560"/>
        <w:rPr>
          <w:rFonts w:ascii="宋体" w:hAnsi="宋体" w:cs="宋体"/>
          <w:sz w:val="28"/>
          <w:szCs w:val="28"/>
        </w:rPr>
      </w:pPr>
      <w:r>
        <w:rPr>
          <w:rFonts w:hint="eastAsia" w:ascii="宋体" w:hAnsi="宋体" w:cs="宋体"/>
          <w:sz w:val="28"/>
          <w:szCs w:val="28"/>
        </w:rPr>
        <w:t>2.重要澄清答复应是书面的，但不得对比选内容进行实质性修改。</w:t>
      </w:r>
    </w:p>
    <w:p w14:paraId="4ED92674">
      <w:pPr>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3.对采购过程提出质询的，为各采购程序环节结束之日；</w:t>
      </w:r>
    </w:p>
    <w:p w14:paraId="5EA80215">
      <w:pPr>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其中：对评审过程中涉及到的密封检查、身份核对、澄清等和程序性事项，供应商如有异议的，必须当场提出。否则，均视为供应商无异议。无论是否成交，供应商事后不得再就前述事项提出任何异议或质疑投诉。</w:t>
      </w:r>
    </w:p>
    <w:p w14:paraId="50A77378">
      <w:pPr>
        <w:tabs>
          <w:tab w:val="left" w:pos="6555"/>
          <w:tab w:val="right" w:pos="8306"/>
        </w:tabs>
        <w:snapToGrid w:val="0"/>
        <w:spacing w:line="460" w:lineRule="exact"/>
        <w:ind w:firstLine="562" w:firstLineChars="200"/>
        <w:rPr>
          <w:rFonts w:ascii="宋体" w:hAnsi="宋体" w:cs="宋体"/>
          <w:b/>
          <w:sz w:val="28"/>
          <w:szCs w:val="28"/>
        </w:rPr>
      </w:pPr>
      <w:r>
        <w:rPr>
          <w:rFonts w:hint="eastAsia" w:ascii="宋体" w:hAnsi="宋体" w:cs="宋体"/>
          <w:b/>
          <w:sz w:val="28"/>
          <w:szCs w:val="28"/>
        </w:rPr>
        <w:t>四、出现下列情形之一的，作无效比价处理;</w:t>
      </w:r>
    </w:p>
    <w:p w14:paraId="761B3BEF">
      <w:pPr>
        <w:tabs>
          <w:tab w:val="left" w:pos="6555"/>
        </w:tabs>
        <w:snapToGrid w:val="0"/>
        <w:spacing w:line="460" w:lineRule="exact"/>
        <w:ind w:firstLine="560" w:firstLineChars="200"/>
        <w:rPr>
          <w:rFonts w:ascii="宋体" w:hAnsi="宋体" w:cs="宋体"/>
          <w:sz w:val="28"/>
          <w:szCs w:val="28"/>
        </w:rPr>
      </w:pPr>
      <w:r>
        <w:rPr>
          <w:rFonts w:hint="eastAsia" w:ascii="宋体" w:hAnsi="宋体" w:cs="宋体"/>
          <w:sz w:val="28"/>
          <w:szCs w:val="28"/>
        </w:rPr>
        <w:t>1.未按照采购文件规定要求签署、盖章的；</w:t>
      </w:r>
    </w:p>
    <w:p w14:paraId="73407BD8">
      <w:pPr>
        <w:tabs>
          <w:tab w:val="left" w:pos="6555"/>
        </w:tabs>
        <w:snapToGrid w:val="0"/>
        <w:spacing w:line="460" w:lineRule="exact"/>
        <w:ind w:firstLine="560" w:firstLineChars="200"/>
        <w:rPr>
          <w:rFonts w:ascii="宋体" w:hAnsi="宋体" w:cs="宋体"/>
          <w:sz w:val="28"/>
          <w:szCs w:val="28"/>
        </w:rPr>
      </w:pPr>
      <w:r>
        <w:rPr>
          <w:rFonts w:hint="eastAsia" w:ascii="宋体" w:hAnsi="宋体" w:cs="宋体"/>
          <w:sz w:val="28"/>
          <w:szCs w:val="28"/>
        </w:rPr>
        <w:t>2.不具备采购文件中规定的资格要求的；</w:t>
      </w:r>
    </w:p>
    <w:p w14:paraId="7DC1825E">
      <w:pPr>
        <w:tabs>
          <w:tab w:val="left" w:pos="6555"/>
        </w:tabs>
        <w:snapToGrid w:val="0"/>
        <w:spacing w:line="460" w:lineRule="exact"/>
        <w:ind w:firstLine="560" w:firstLineChars="200"/>
        <w:rPr>
          <w:rFonts w:ascii="宋体" w:hAnsi="宋体" w:cs="宋体"/>
          <w:sz w:val="28"/>
          <w:szCs w:val="28"/>
        </w:rPr>
      </w:pPr>
      <w:r>
        <w:rPr>
          <w:rFonts w:hint="eastAsia" w:ascii="宋体" w:hAnsi="宋体" w:cs="宋体"/>
          <w:sz w:val="28"/>
          <w:szCs w:val="28"/>
        </w:rPr>
        <w:t>3.报价超过采购文件中规定的预算金额或者最高限价的；</w:t>
      </w:r>
    </w:p>
    <w:p w14:paraId="5D53B213">
      <w:pPr>
        <w:tabs>
          <w:tab w:val="left" w:pos="6555"/>
        </w:tabs>
        <w:snapToGrid w:val="0"/>
        <w:spacing w:line="460" w:lineRule="exact"/>
        <w:ind w:firstLine="560" w:firstLineChars="200"/>
        <w:rPr>
          <w:rFonts w:ascii="宋体" w:hAnsi="宋体" w:cs="宋体"/>
          <w:sz w:val="28"/>
          <w:szCs w:val="28"/>
        </w:rPr>
      </w:pPr>
      <w:r>
        <w:rPr>
          <w:rFonts w:hint="eastAsia" w:ascii="宋体" w:hAnsi="宋体" w:cs="宋体"/>
          <w:sz w:val="28"/>
          <w:szCs w:val="28"/>
        </w:rPr>
        <w:t>4.比价响应文件含有采购人不能接受的附加条件的；</w:t>
      </w:r>
    </w:p>
    <w:p w14:paraId="3E556E23">
      <w:pPr>
        <w:snapToGrid w:val="0"/>
        <w:spacing w:line="460" w:lineRule="exact"/>
        <w:ind w:firstLine="560"/>
        <w:rPr>
          <w:rFonts w:ascii="宋体" w:hAnsi="宋体" w:cs="宋体"/>
          <w:sz w:val="28"/>
          <w:szCs w:val="28"/>
        </w:rPr>
      </w:pPr>
      <w:r>
        <w:rPr>
          <w:rFonts w:hint="eastAsia" w:ascii="宋体" w:hAnsi="宋体" w:cs="宋体"/>
          <w:sz w:val="28"/>
          <w:szCs w:val="28"/>
        </w:rPr>
        <w:t>5.不符合采购文件中规定的其他实质性要求的。</w:t>
      </w:r>
    </w:p>
    <w:p w14:paraId="07DDB3EA">
      <w:pPr>
        <w:snapToGrid w:val="0"/>
        <w:spacing w:line="460" w:lineRule="exact"/>
        <w:ind w:firstLine="562" w:firstLineChars="200"/>
        <w:rPr>
          <w:rFonts w:ascii="宋体" w:hAnsi="宋体" w:cs="宋体"/>
          <w:b/>
          <w:sz w:val="28"/>
          <w:szCs w:val="28"/>
        </w:rPr>
      </w:pPr>
      <w:r>
        <w:rPr>
          <w:rFonts w:hint="eastAsia" w:ascii="宋体" w:hAnsi="宋体" w:cs="宋体"/>
          <w:b/>
          <w:sz w:val="28"/>
          <w:szCs w:val="28"/>
        </w:rPr>
        <w:t>五、出现下列情形之一的，作废标处理</w:t>
      </w:r>
    </w:p>
    <w:p w14:paraId="580A432C">
      <w:pPr>
        <w:snapToGrid w:val="0"/>
        <w:spacing w:line="460" w:lineRule="exact"/>
        <w:ind w:firstLine="560" w:firstLineChars="200"/>
        <w:rPr>
          <w:rFonts w:ascii="宋体" w:hAnsi="宋体" w:cs="宋体"/>
          <w:b/>
          <w:sz w:val="28"/>
          <w:szCs w:val="28"/>
        </w:rPr>
      </w:pPr>
      <w:r>
        <w:rPr>
          <w:rFonts w:hint="eastAsia" w:ascii="宋体" w:hAnsi="宋体" w:cs="宋体"/>
          <w:sz w:val="28"/>
          <w:szCs w:val="28"/>
        </w:rPr>
        <w:t>1.出现影响采购公正的违法违规行为的；</w:t>
      </w:r>
    </w:p>
    <w:p w14:paraId="65961CA7">
      <w:pPr>
        <w:snapToGrid w:val="0"/>
        <w:spacing w:line="460" w:lineRule="exact"/>
        <w:ind w:firstLine="560"/>
        <w:rPr>
          <w:rFonts w:ascii="宋体" w:hAnsi="宋体" w:cs="宋体"/>
          <w:sz w:val="28"/>
          <w:szCs w:val="28"/>
        </w:rPr>
      </w:pPr>
      <w:r>
        <w:rPr>
          <w:rFonts w:hint="eastAsia" w:ascii="宋体" w:hAnsi="宋体" w:cs="宋体"/>
          <w:sz w:val="28"/>
          <w:szCs w:val="28"/>
        </w:rPr>
        <w:t>2.比价人的报价均超过了采购预算，采购人不能支付的；</w:t>
      </w:r>
    </w:p>
    <w:p w14:paraId="6ED3F8DC">
      <w:pPr>
        <w:snapToGrid w:val="0"/>
        <w:spacing w:line="460" w:lineRule="exact"/>
        <w:ind w:firstLine="560"/>
        <w:rPr>
          <w:rFonts w:ascii="宋体" w:hAnsi="宋体" w:cs="宋体"/>
          <w:sz w:val="28"/>
          <w:szCs w:val="28"/>
        </w:rPr>
      </w:pPr>
      <w:r>
        <w:rPr>
          <w:rFonts w:hint="eastAsia" w:ascii="宋体" w:hAnsi="宋体" w:cs="宋体"/>
          <w:sz w:val="28"/>
          <w:szCs w:val="28"/>
        </w:rPr>
        <w:t>3.因重大变故，采购任务取消的。</w:t>
      </w:r>
    </w:p>
    <w:p w14:paraId="5FCD2462">
      <w:pPr>
        <w:snapToGrid w:val="0"/>
        <w:spacing w:line="460" w:lineRule="exact"/>
        <w:ind w:firstLine="560"/>
        <w:rPr>
          <w:rFonts w:ascii="宋体" w:hAnsi="宋体" w:cs="宋体"/>
          <w:sz w:val="28"/>
          <w:szCs w:val="28"/>
        </w:rPr>
      </w:pPr>
      <w:r>
        <w:rPr>
          <w:rFonts w:hint="eastAsia" w:ascii="宋体" w:hAnsi="宋体" w:cs="宋体"/>
          <w:sz w:val="28"/>
          <w:szCs w:val="28"/>
        </w:rPr>
        <w:t>上述均保留评委会认定可以确定为无效比选或废标的其他情况。</w:t>
      </w:r>
    </w:p>
    <w:p w14:paraId="1E65D3E5">
      <w:pPr>
        <w:snapToGrid w:val="0"/>
        <w:spacing w:line="460" w:lineRule="exact"/>
        <w:ind w:firstLine="562" w:firstLineChars="200"/>
        <w:rPr>
          <w:rFonts w:ascii="宋体" w:hAnsi="宋体" w:cs="宋体"/>
          <w:bCs/>
          <w:sz w:val="28"/>
          <w:szCs w:val="28"/>
        </w:rPr>
      </w:pPr>
      <w:r>
        <w:rPr>
          <w:rFonts w:hint="eastAsia" w:ascii="宋体" w:hAnsi="宋体" w:cs="宋体"/>
          <w:b/>
          <w:sz w:val="28"/>
          <w:szCs w:val="28"/>
        </w:rPr>
        <w:t>六、评标流程</w:t>
      </w:r>
    </w:p>
    <w:p w14:paraId="55C9A5D7">
      <w:pPr>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采用最低评标价法的，评标结果按评审后报价由低到高顺序排列。符合要求的前提下，总评审报价最低者成交,报价如有相同者，抽签确定成交供应商。</w:t>
      </w:r>
    </w:p>
    <w:p w14:paraId="53140815">
      <w:pPr>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当成交供应商无正当理由放弃中标，被查实存在影响成交结果的违法行为等情形，采购人有权按照相关法律法规的规定对其采取惩戒措施，包含但不限于列入采购失信人黑名单等措施。</w:t>
      </w:r>
    </w:p>
    <w:p w14:paraId="459051FD">
      <w:pPr>
        <w:snapToGrid w:val="0"/>
        <w:spacing w:line="460" w:lineRule="exact"/>
        <w:ind w:firstLine="560" w:firstLineChars="200"/>
        <w:rPr>
          <w:rFonts w:ascii="宋体" w:hAnsi="宋体" w:cs="宋体"/>
          <w:bCs/>
          <w:sz w:val="28"/>
          <w:szCs w:val="28"/>
        </w:rPr>
      </w:pPr>
      <w:r>
        <w:rPr>
          <w:rFonts w:hint="eastAsia" w:ascii="宋体" w:hAnsi="宋体" w:cs="宋体"/>
          <w:bCs/>
          <w:sz w:val="28"/>
          <w:szCs w:val="28"/>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14:paraId="312D6E79">
      <w:pPr>
        <w:snapToGrid w:val="0"/>
        <w:spacing w:line="460" w:lineRule="exact"/>
        <w:ind w:firstLine="562" w:firstLineChars="200"/>
        <w:rPr>
          <w:rFonts w:ascii="宋体" w:hAnsi="宋体" w:cs="宋体"/>
          <w:b/>
          <w:sz w:val="28"/>
          <w:szCs w:val="28"/>
        </w:rPr>
      </w:pPr>
      <w:r>
        <w:rPr>
          <w:rFonts w:hint="eastAsia" w:ascii="宋体" w:hAnsi="宋体" w:cs="宋体"/>
          <w:b/>
          <w:sz w:val="28"/>
          <w:szCs w:val="28"/>
        </w:rPr>
        <w:t>七、中标通知</w:t>
      </w:r>
    </w:p>
    <w:p w14:paraId="2CB98F49">
      <w:pPr>
        <w:snapToGrid w:val="0"/>
        <w:spacing w:line="460" w:lineRule="exact"/>
        <w:ind w:firstLine="560"/>
        <w:rPr>
          <w:rFonts w:ascii="宋体" w:hAnsi="宋体" w:cs="宋体"/>
          <w:sz w:val="28"/>
          <w:szCs w:val="28"/>
        </w:rPr>
      </w:pPr>
      <w:r>
        <w:rPr>
          <w:rFonts w:hint="eastAsia" w:ascii="宋体" w:hAnsi="宋体" w:cs="宋体"/>
          <w:sz w:val="28"/>
          <w:szCs w:val="28"/>
        </w:rPr>
        <w:t>中标结果在南通市紫琅医院网站公示，公告期限为1个工作日。《成交通知书》一经发出，如采购单位改变中标结果，或者中标供应商放弃中标的，各自承担相应的法律责任。《成交通知书》是采购合同的组成部分。</w:t>
      </w:r>
    </w:p>
    <w:p w14:paraId="7A5D45B5">
      <w:pPr>
        <w:autoSpaceDE w:val="0"/>
        <w:autoSpaceDN w:val="0"/>
        <w:adjustRightInd w:val="0"/>
        <w:spacing w:line="360" w:lineRule="auto"/>
        <w:rPr>
          <w:rFonts w:ascii="宋体" w:hAnsi="宋体" w:cs="宋体"/>
          <w:kern w:val="0"/>
          <w:sz w:val="28"/>
          <w:szCs w:val="28"/>
        </w:rPr>
      </w:pPr>
    </w:p>
    <w:p w14:paraId="4C4B707B">
      <w:pPr>
        <w:autoSpaceDE w:val="0"/>
        <w:autoSpaceDN w:val="0"/>
        <w:adjustRightInd w:val="0"/>
        <w:spacing w:line="360" w:lineRule="auto"/>
        <w:rPr>
          <w:rFonts w:ascii="宋体" w:hAnsi="宋体" w:cs="宋体"/>
          <w:kern w:val="0"/>
          <w:sz w:val="28"/>
          <w:szCs w:val="28"/>
        </w:rPr>
      </w:pPr>
    </w:p>
    <w:p w14:paraId="41F13870">
      <w:pPr>
        <w:autoSpaceDE w:val="0"/>
        <w:autoSpaceDN w:val="0"/>
        <w:adjustRightInd w:val="0"/>
        <w:spacing w:line="360" w:lineRule="auto"/>
        <w:rPr>
          <w:rFonts w:ascii="宋体" w:hAnsi="宋体" w:cs="宋体"/>
          <w:kern w:val="0"/>
          <w:sz w:val="28"/>
          <w:szCs w:val="28"/>
        </w:rPr>
      </w:pPr>
    </w:p>
    <w:p w14:paraId="65C0EDB5">
      <w:pPr>
        <w:autoSpaceDE w:val="0"/>
        <w:autoSpaceDN w:val="0"/>
        <w:adjustRightInd w:val="0"/>
        <w:spacing w:line="360" w:lineRule="auto"/>
        <w:rPr>
          <w:rFonts w:ascii="宋体" w:hAnsi="宋体" w:cs="宋体"/>
          <w:kern w:val="0"/>
          <w:sz w:val="28"/>
          <w:szCs w:val="28"/>
        </w:rPr>
      </w:pPr>
    </w:p>
    <w:p w14:paraId="6F580CEC">
      <w:pPr>
        <w:autoSpaceDE w:val="0"/>
        <w:autoSpaceDN w:val="0"/>
        <w:adjustRightInd w:val="0"/>
        <w:spacing w:line="360" w:lineRule="auto"/>
        <w:rPr>
          <w:rFonts w:ascii="宋体" w:hAnsi="宋体" w:cs="宋体"/>
          <w:kern w:val="0"/>
          <w:sz w:val="28"/>
          <w:szCs w:val="28"/>
        </w:rPr>
      </w:pPr>
    </w:p>
    <w:p w14:paraId="40EEFBD5">
      <w:pPr>
        <w:snapToGrid w:val="0"/>
        <w:spacing w:line="360" w:lineRule="auto"/>
        <w:ind w:firstLine="643"/>
        <w:jc w:val="center"/>
        <w:outlineLvl w:val="0"/>
        <w:rPr>
          <w:rFonts w:ascii="宋体" w:hAnsi="宋体" w:cs="宋体"/>
          <w:b/>
          <w:sz w:val="32"/>
          <w:szCs w:val="32"/>
        </w:rPr>
      </w:pPr>
      <w:bookmarkStart w:id="38" w:name="_Toc14026"/>
    </w:p>
    <w:p w14:paraId="467BC5F1">
      <w:pPr>
        <w:snapToGrid w:val="0"/>
        <w:spacing w:line="360" w:lineRule="auto"/>
        <w:ind w:firstLine="643"/>
        <w:jc w:val="center"/>
        <w:outlineLvl w:val="0"/>
        <w:rPr>
          <w:rFonts w:ascii="宋体" w:hAnsi="宋体" w:cs="宋体"/>
          <w:b/>
          <w:sz w:val="32"/>
          <w:szCs w:val="32"/>
        </w:rPr>
      </w:pPr>
    </w:p>
    <w:p w14:paraId="370F5B53">
      <w:pPr>
        <w:snapToGrid w:val="0"/>
        <w:spacing w:line="360" w:lineRule="auto"/>
        <w:ind w:firstLine="643"/>
        <w:jc w:val="center"/>
        <w:outlineLvl w:val="0"/>
        <w:rPr>
          <w:rFonts w:ascii="宋体" w:hAnsi="宋体" w:cs="宋体"/>
          <w:b/>
          <w:sz w:val="32"/>
          <w:szCs w:val="32"/>
        </w:rPr>
      </w:pPr>
    </w:p>
    <w:p w14:paraId="41921683">
      <w:pPr>
        <w:snapToGrid w:val="0"/>
        <w:spacing w:line="360" w:lineRule="auto"/>
        <w:ind w:firstLine="643"/>
        <w:outlineLvl w:val="0"/>
        <w:rPr>
          <w:rFonts w:ascii="宋体" w:hAnsi="宋体" w:cs="宋体"/>
          <w:b/>
          <w:sz w:val="32"/>
          <w:szCs w:val="32"/>
        </w:rPr>
      </w:pPr>
    </w:p>
    <w:p w14:paraId="1A24546E">
      <w:pPr>
        <w:ind w:firstLine="723"/>
        <w:rPr>
          <w:rFonts w:ascii="宋体" w:hAnsi="宋体" w:cs="宋体"/>
          <w:b/>
          <w:sz w:val="36"/>
          <w:szCs w:val="36"/>
        </w:rPr>
      </w:pPr>
      <w:r>
        <w:rPr>
          <w:rFonts w:hint="eastAsia" w:ascii="宋体" w:hAnsi="宋体" w:cs="宋体"/>
          <w:b/>
          <w:sz w:val="36"/>
          <w:szCs w:val="36"/>
        </w:rPr>
        <w:br w:type="page"/>
      </w:r>
    </w:p>
    <w:p w14:paraId="50EE4BD5">
      <w:pPr>
        <w:snapToGrid w:val="0"/>
        <w:spacing w:line="800" w:lineRule="exact"/>
        <w:ind w:firstLine="723"/>
        <w:jc w:val="center"/>
        <w:outlineLvl w:val="0"/>
        <w:rPr>
          <w:rFonts w:ascii="宋体" w:hAnsi="宋体" w:cs="宋体"/>
          <w:b/>
          <w:sz w:val="36"/>
          <w:szCs w:val="36"/>
        </w:rPr>
      </w:pPr>
      <w:r>
        <w:rPr>
          <w:rFonts w:hint="eastAsia" w:ascii="宋体" w:hAnsi="宋体" w:cs="宋体"/>
          <w:b/>
          <w:sz w:val="36"/>
          <w:szCs w:val="36"/>
        </w:rPr>
        <w:t xml:space="preserve">第五章  </w:t>
      </w:r>
      <w:bookmarkEnd w:id="38"/>
      <w:bookmarkStart w:id="39" w:name="_Toc21870"/>
      <w:r>
        <w:rPr>
          <w:rFonts w:hint="eastAsia" w:ascii="宋体" w:hAnsi="宋体" w:cs="宋体"/>
          <w:b/>
          <w:sz w:val="36"/>
          <w:szCs w:val="36"/>
        </w:rPr>
        <w:t>比价响应文件组成</w:t>
      </w:r>
      <w:bookmarkEnd w:id="39"/>
    </w:p>
    <w:p w14:paraId="0AD22AB4">
      <w:pPr>
        <w:snapToGrid w:val="0"/>
        <w:spacing w:line="460" w:lineRule="exact"/>
        <w:ind w:firstLine="562"/>
        <w:jc w:val="left"/>
        <w:rPr>
          <w:rFonts w:ascii="宋体" w:hAnsi="宋体" w:cs="宋体"/>
          <w:b/>
          <w:sz w:val="28"/>
          <w:szCs w:val="28"/>
        </w:rPr>
      </w:pPr>
      <w:r>
        <w:rPr>
          <w:rFonts w:hint="eastAsia" w:ascii="宋体" w:hAnsi="宋体" w:cs="宋体"/>
          <w:b/>
          <w:sz w:val="28"/>
          <w:szCs w:val="28"/>
        </w:rPr>
        <w:t>比价响应文件由资格审查文件、价格文件部分组成。</w:t>
      </w:r>
    </w:p>
    <w:p w14:paraId="0E9F4263">
      <w:pPr>
        <w:pStyle w:val="44"/>
        <w:snapToGrid w:val="0"/>
        <w:spacing w:before="0" w:beforeAutospacing="0" w:after="0" w:afterAutospacing="0" w:line="460" w:lineRule="exact"/>
        <w:ind w:firstLine="562" w:firstLineChars="200"/>
        <w:contextualSpacing/>
        <w:rPr>
          <w:b/>
          <w:sz w:val="28"/>
          <w:szCs w:val="28"/>
        </w:rPr>
      </w:pPr>
      <w:r>
        <w:rPr>
          <w:rFonts w:hint="eastAsia"/>
          <w:b/>
          <w:sz w:val="28"/>
          <w:szCs w:val="28"/>
        </w:rPr>
        <w:t>一、资格审查文件（不能出现报价，一正一副，单独密封并牢固装订）：</w:t>
      </w:r>
    </w:p>
    <w:p w14:paraId="2CC6043F">
      <w:pPr>
        <w:widowControl/>
        <w:snapToGrid w:val="0"/>
        <w:spacing w:line="460" w:lineRule="exact"/>
        <w:ind w:firstLine="560" w:firstLineChars="200"/>
        <w:jc w:val="left"/>
        <w:rPr>
          <w:rFonts w:ascii="宋体" w:hAnsi="宋体" w:cs="宋体"/>
          <w:sz w:val="28"/>
          <w:szCs w:val="28"/>
        </w:rPr>
      </w:pPr>
      <w:r>
        <w:rPr>
          <w:rFonts w:hint="eastAsia" w:ascii="宋体" w:hAnsi="宋体" w:cs="宋体"/>
          <w:sz w:val="28"/>
          <w:szCs w:val="28"/>
        </w:rPr>
        <w:t>1.关于资格的响应函（格式参见附件）；</w:t>
      </w:r>
    </w:p>
    <w:p w14:paraId="063D4DCF">
      <w:pPr>
        <w:widowControl/>
        <w:snapToGrid w:val="0"/>
        <w:spacing w:line="460" w:lineRule="exact"/>
        <w:ind w:firstLine="560" w:firstLineChars="200"/>
        <w:jc w:val="left"/>
        <w:rPr>
          <w:rFonts w:ascii="宋体" w:hAnsi="宋体" w:cs="宋体"/>
          <w:sz w:val="28"/>
          <w:szCs w:val="28"/>
        </w:rPr>
      </w:pPr>
      <w:r>
        <w:rPr>
          <w:rFonts w:hint="eastAsia" w:ascii="宋体" w:hAnsi="宋体" w:cs="宋体"/>
          <w:sz w:val="28"/>
          <w:szCs w:val="28"/>
        </w:rPr>
        <w:t>2.提供法定代表人身份证明及法定代表人本人身份证复印件；非法定代表人参加投标的，还必须提供法定代表人签名或盖章的授权委托书及被授权人的身份证复印件（格式参见附件）；</w:t>
      </w:r>
    </w:p>
    <w:p w14:paraId="42DE82BA">
      <w:pPr>
        <w:spacing w:line="460" w:lineRule="exact"/>
        <w:ind w:firstLine="560" w:firstLineChars="200"/>
        <w:rPr>
          <w:rFonts w:ascii="宋体" w:hAnsi="宋体" w:cs="宋体"/>
          <w:sz w:val="28"/>
          <w:szCs w:val="28"/>
          <w:lang w:val="zh-CN"/>
        </w:rPr>
      </w:pPr>
      <w:r>
        <w:rPr>
          <w:rFonts w:hint="eastAsia" w:ascii="宋体" w:hAnsi="宋体" w:cs="宋体"/>
          <w:sz w:val="28"/>
          <w:szCs w:val="28"/>
          <w:lang w:val="zh-CN"/>
        </w:rPr>
        <w:t>3.具有独立承担民事责任的能力（提供有效的营业执照副本复印件）；</w:t>
      </w:r>
    </w:p>
    <w:p w14:paraId="00282A11">
      <w:pPr>
        <w:widowControl/>
        <w:snapToGrid w:val="0"/>
        <w:spacing w:line="460" w:lineRule="exact"/>
        <w:ind w:firstLine="560" w:firstLineChars="200"/>
        <w:jc w:val="left"/>
        <w:rPr>
          <w:rFonts w:ascii="宋体" w:hAnsi="宋体" w:cs="宋体"/>
          <w:sz w:val="28"/>
          <w:szCs w:val="28"/>
          <w:lang w:val="zh-CN"/>
        </w:rPr>
      </w:pPr>
      <w:r>
        <w:rPr>
          <w:rFonts w:hint="eastAsia" w:ascii="宋体" w:hAnsi="宋体" w:cs="宋体"/>
          <w:sz w:val="28"/>
          <w:szCs w:val="28"/>
        </w:rPr>
        <w:t>4.</w:t>
      </w:r>
      <w:r>
        <w:rPr>
          <w:rFonts w:hint="eastAsia" w:ascii="宋体" w:hAnsi="宋体" w:cs="宋体"/>
          <w:sz w:val="28"/>
          <w:szCs w:val="28"/>
          <w:lang w:val="zh-CN"/>
        </w:rPr>
        <w:t>未被“信用中国”网站列入失信被执行人、重大税收违法案件当事人名单、采购严重失信行为记录名单，</w:t>
      </w:r>
      <w:r>
        <w:rPr>
          <w:rFonts w:hint="eastAsia" w:ascii="宋体" w:hAnsi="宋体" w:cs="宋体"/>
          <w:sz w:val="28"/>
          <w:szCs w:val="28"/>
        </w:rPr>
        <w:t>提供</w:t>
      </w:r>
      <w:r>
        <w:rPr>
          <w:rFonts w:hint="eastAsia" w:ascii="宋体" w:hAnsi="宋体" w:cs="宋体"/>
          <w:sz w:val="28"/>
          <w:szCs w:val="28"/>
          <w:lang w:val="zh-CN"/>
        </w:rPr>
        <w:t>无重大违法记录声明（格式参见附件）。</w:t>
      </w:r>
    </w:p>
    <w:p w14:paraId="2B0F696A">
      <w:pPr>
        <w:pStyle w:val="44"/>
        <w:snapToGrid w:val="0"/>
        <w:spacing w:before="0" w:beforeAutospacing="0" w:after="0" w:afterAutospacing="0" w:line="460" w:lineRule="exact"/>
        <w:ind w:firstLine="562" w:firstLineChars="200"/>
        <w:contextualSpacing/>
        <w:rPr>
          <w:sz w:val="28"/>
          <w:szCs w:val="28"/>
        </w:rPr>
      </w:pPr>
      <w:r>
        <w:rPr>
          <w:rFonts w:hint="eastAsia"/>
          <w:b/>
          <w:sz w:val="28"/>
          <w:szCs w:val="28"/>
        </w:rPr>
        <w:t>二、价格文件，一正一副（单独密封并牢固装订），不得出现在资格审查部分：</w:t>
      </w:r>
    </w:p>
    <w:p w14:paraId="6E876AB6">
      <w:pPr>
        <w:tabs>
          <w:tab w:val="left" w:pos="1260"/>
        </w:tabs>
        <w:snapToGrid w:val="0"/>
        <w:spacing w:line="460" w:lineRule="exact"/>
        <w:ind w:firstLine="560" w:firstLineChars="200"/>
        <w:rPr>
          <w:rFonts w:ascii="宋体" w:hAnsi="宋体" w:cs="宋体"/>
          <w:sz w:val="28"/>
          <w:szCs w:val="28"/>
        </w:rPr>
      </w:pPr>
      <w:r>
        <w:rPr>
          <w:rFonts w:hint="eastAsia" w:ascii="宋体" w:hAnsi="宋体" w:cs="宋体"/>
          <w:sz w:val="28"/>
          <w:szCs w:val="28"/>
        </w:rPr>
        <w:t>1.报价总表；</w:t>
      </w:r>
    </w:p>
    <w:p w14:paraId="32C85CBF">
      <w:pPr>
        <w:tabs>
          <w:tab w:val="left" w:pos="1260"/>
        </w:tabs>
        <w:snapToGrid w:val="0"/>
        <w:spacing w:line="300" w:lineRule="auto"/>
        <w:ind w:firstLine="560" w:firstLineChars="200"/>
        <w:rPr>
          <w:rFonts w:ascii="宋体" w:hAnsi="宋体" w:cs="宋体"/>
          <w:bCs/>
          <w:sz w:val="28"/>
          <w:szCs w:val="28"/>
        </w:rPr>
      </w:pPr>
      <w:r>
        <w:rPr>
          <w:rFonts w:hint="eastAsia" w:ascii="宋体" w:hAnsi="宋体" w:cs="宋体"/>
          <w:bCs/>
          <w:sz w:val="28"/>
          <w:szCs w:val="28"/>
        </w:rPr>
        <w:t>2.报价明细表。</w:t>
      </w:r>
    </w:p>
    <w:p w14:paraId="11A3F522">
      <w:pPr>
        <w:tabs>
          <w:tab w:val="left" w:pos="1260"/>
        </w:tabs>
        <w:snapToGrid w:val="0"/>
        <w:spacing w:line="300" w:lineRule="auto"/>
        <w:ind w:firstLine="562" w:firstLineChars="200"/>
        <w:rPr>
          <w:rFonts w:ascii="宋体" w:hAnsi="宋体" w:cs="宋体"/>
          <w:b/>
          <w:sz w:val="28"/>
          <w:szCs w:val="28"/>
        </w:rPr>
      </w:pPr>
    </w:p>
    <w:p w14:paraId="14E58C0D">
      <w:pPr>
        <w:ind w:firstLine="562"/>
        <w:rPr>
          <w:rFonts w:ascii="宋体" w:hAnsi="宋体" w:cs="宋体"/>
          <w:b/>
          <w:sz w:val="28"/>
          <w:szCs w:val="28"/>
        </w:rPr>
      </w:pPr>
      <w:r>
        <w:rPr>
          <w:rFonts w:hint="eastAsia" w:ascii="宋体" w:hAnsi="宋体" w:cs="宋体"/>
          <w:b/>
          <w:sz w:val="28"/>
          <w:szCs w:val="28"/>
        </w:rPr>
        <w:br w:type="page"/>
      </w:r>
    </w:p>
    <w:p w14:paraId="33A736C6">
      <w:pPr>
        <w:tabs>
          <w:tab w:val="left" w:pos="1260"/>
        </w:tabs>
        <w:snapToGrid w:val="0"/>
        <w:spacing w:line="300" w:lineRule="auto"/>
        <w:ind w:firstLine="562"/>
        <w:rPr>
          <w:rFonts w:ascii="宋体" w:hAnsi="宋体" w:cs="宋体"/>
          <w:b/>
          <w:sz w:val="28"/>
          <w:szCs w:val="28"/>
        </w:rPr>
      </w:pPr>
      <w:r>
        <w:rPr>
          <w:rFonts w:hint="eastAsia" w:ascii="宋体" w:hAnsi="宋体" w:cs="宋体"/>
          <w:b/>
          <w:sz w:val="28"/>
          <w:szCs w:val="28"/>
        </w:rPr>
        <w:t>附件               资格审查文件相关格式</w:t>
      </w:r>
    </w:p>
    <w:p w14:paraId="0F5CAFA7">
      <w:pPr>
        <w:spacing w:line="440" w:lineRule="exact"/>
        <w:ind w:firstLine="562"/>
        <w:rPr>
          <w:rFonts w:ascii="宋体" w:hAnsi="宋体" w:cs="宋体"/>
          <w:b/>
          <w:sz w:val="28"/>
          <w:szCs w:val="28"/>
        </w:rPr>
      </w:pPr>
    </w:p>
    <w:p w14:paraId="30C6D5C2">
      <w:pPr>
        <w:spacing w:line="360" w:lineRule="auto"/>
        <w:ind w:firstLine="562"/>
        <w:jc w:val="center"/>
        <w:outlineLvl w:val="2"/>
        <w:rPr>
          <w:rFonts w:ascii="仿宋" w:hAnsi="仿宋" w:eastAsia="仿宋" w:cs="仿宋"/>
          <w:bCs/>
          <w:sz w:val="28"/>
          <w:szCs w:val="28"/>
        </w:rPr>
      </w:pPr>
      <w:r>
        <w:rPr>
          <w:rFonts w:hint="eastAsia" w:ascii="仿宋" w:hAnsi="仿宋" w:eastAsia="仿宋" w:cs="仿宋"/>
          <w:b/>
          <w:sz w:val="28"/>
          <w:szCs w:val="28"/>
        </w:rPr>
        <w:t>1.响  应  函</w:t>
      </w:r>
    </w:p>
    <w:p w14:paraId="54651B7E">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南通市紫琅医院：</w:t>
      </w:r>
    </w:p>
    <w:p w14:paraId="51007D45">
      <w:pPr>
        <w:spacing w:line="520" w:lineRule="exact"/>
        <w:ind w:firstLine="560" w:firstLineChars="200"/>
        <w:rPr>
          <w:rFonts w:ascii="仿宋" w:hAnsi="仿宋" w:eastAsia="仿宋" w:cs="仿宋"/>
          <w:b/>
          <w:bCs/>
          <w:sz w:val="28"/>
          <w:szCs w:val="28"/>
        </w:rPr>
      </w:pPr>
      <w:r>
        <w:rPr>
          <w:rFonts w:hint="eastAsia" w:ascii="仿宋" w:hAnsi="仿宋" w:eastAsia="仿宋" w:cs="仿宋"/>
          <w:bCs/>
          <w:sz w:val="28"/>
          <w:szCs w:val="28"/>
        </w:rPr>
        <w:t>我单位参加</w:t>
      </w:r>
      <w:r>
        <w:rPr>
          <w:rFonts w:hint="eastAsia" w:ascii="仿宋" w:hAnsi="仿宋" w:eastAsia="仿宋" w:cs="仿宋"/>
          <w:bCs/>
          <w:sz w:val="28"/>
          <w:szCs w:val="28"/>
          <w:u w:val="single"/>
        </w:rPr>
        <w:t>________________ _</w:t>
      </w:r>
      <w:r>
        <w:rPr>
          <w:rFonts w:hint="eastAsia" w:ascii="仿宋" w:hAnsi="仿宋" w:eastAsia="仿宋" w:cs="仿宋"/>
          <w:bCs/>
          <w:sz w:val="28"/>
          <w:szCs w:val="28"/>
        </w:rPr>
        <w:t>（项目名称），</w:t>
      </w:r>
      <w:r>
        <w:rPr>
          <w:rFonts w:hint="eastAsia" w:ascii="仿宋" w:hAnsi="仿宋" w:eastAsia="仿宋" w:cs="仿宋"/>
          <w:bCs/>
          <w:sz w:val="28"/>
          <w:szCs w:val="28"/>
          <w:u w:val="single"/>
        </w:rPr>
        <w:t>_______ __________</w:t>
      </w:r>
      <w:r>
        <w:rPr>
          <w:rFonts w:hint="eastAsia" w:ascii="仿宋" w:hAnsi="仿宋" w:eastAsia="仿宋" w:cs="仿宋"/>
          <w:bCs/>
          <w:sz w:val="28"/>
          <w:szCs w:val="28"/>
        </w:rPr>
        <w:t>（项目编号）投标活动。针对以下规定做出如下声明：</w:t>
      </w:r>
    </w:p>
    <w:p w14:paraId="27FA531D">
      <w:pPr>
        <w:spacing w:line="520" w:lineRule="exact"/>
        <w:ind w:firstLine="560"/>
        <w:rPr>
          <w:rFonts w:ascii="仿宋" w:hAnsi="仿宋" w:eastAsia="仿宋" w:cs="仿宋"/>
          <w:bCs/>
          <w:sz w:val="28"/>
          <w:szCs w:val="28"/>
        </w:rPr>
      </w:pPr>
    </w:p>
    <w:p w14:paraId="4C286DEF">
      <w:pPr>
        <w:spacing w:line="520" w:lineRule="exact"/>
        <w:ind w:firstLine="560"/>
        <w:rPr>
          <w:rFonts w:ascii="仿宋" w:hAnsi="仿宋" w:eastAsia="仿宋" w:cs="仿宋"/>
          <w:bCs/>
          <w:sz w:val="28"/>
          <w:szCs w:val="28"/>
        </w:rPr>
      </w:pPr>
    </w:p>
    <w:p w14:paraId="39625396">
      <w:pPr>
        <w:spacing w:line="520" w:lineRule="exact"/>
        <w:ind w:firstLine="560"/>
        <w:rPr>
          <w:rFonts w:ascii="仿宋" w:hAnsi="仿宋" w:eastAsia="仿宋" w:cs="仿宋"/>
          <w:sz w:val="28"/>
          <w:szCs w:val="28"/>
        </w:rPr>
      </w:pPr>
      <w:r>
        <w:rPr>
          <w:rFonts w:hint="eastAsia" w:ascii="仿宋" w:hAnsi="仿宋" w:eastAsia="仿宋" w:cs="仿宋"/>
          <w:bCs/>
          <w:sz w:val="28"/>
          <w:szCs w:val="28"/>
        </w:rPr>
        <w:t>1.我单位具有独立承担民事责任的能力；</w:t>
      </w:r>
    </w:p>
    <w:p w14:paraId="01A69E56">
      <w:pPr>
        <w:spacing w:line="520" w:lineRule="exact"/>
        <w:ind w:firstLine="560"/>
        <w:rPr>
          <w:rFonts w:ascii="仿宋" w:hAnsi="仿宋" w:eastAsia="仿宋" w:cs="仿宋"/>
          <w:sz w:val="28"/>
          <w:szCs w:val="28"/>
        </w:rPr>
      </w:pPr>
      <w:r>
        <w:rPr>
          <w:rFonts w:hint="eastAsia" w:ascii="仿宋" w:hAnsi="仿宋" w:eastAsia="仿宋" w:cs="仿宋"/>
          <w:sz w:val="28"/>
          <w:szCs w:val="28"/>
        </w:rPr>
        <w:t>2.我单位具有良好的商业信誉和健全的财务会计制度；</w:t>
      </w:r>
    </w:p>
    <w:p w14:paraId="4E14A8EE">
      <w:pPr>
        <w:spacing w:line="520" w:lineRule="exact"/>
        <w:ind w:firstLine="560"/>
        <w:rPr>
          <w:rFonts w:ascii="仿宋" w:hAnsi="仿宋" w:eastAsia="仿宋" w:cs="仿宋"/>
          <w:sz w:val="28"/>
          <w:szCs w:val="28"/>
        </w:rPr>
      </w:pPr>
      <w:r>
        <w:rPr>
          <w:rFonts w:hint="eastAsia" w:ascii="仿宋" w:hAnsi="仿宋" w:eastAsia="仿宋" w:cs="仿宋"/>
          <w:sz w:val="28"/>
          <w:szCs w:val="28"/>
        </w:rPr>
        <w:t>3.我单位具有履行合同所必需的设备和专业技术能力；</w:t>
      </w:r>
    </w:p>
    <w:p w14:paraId="149489C8">
      <w:pPr>
        <w:spacing w:line="520" w:lineRule="exact"/>
        <w:ind w:firstLine="560"/>
        <w:rPr>
          <w:rFonts w:ascii="仿宋" w:hAnsi="仿宋" w:eastAsia="仿宋" w:cs="仿宋"/>
          <w:sz w:val="28"/>
          <w:szCs w:val="28"/>
        </w:rPr>
      </w:pPr>
      <w:r>
        <w:rPr>
          <w:rFonts w:hint="eastAsia" w:ascii="仿宋" w:hAnsi="仿宋" w:eastAsia="仿宋" w:cs="仿宋"/>
          <w:sz w:val="28"/>
          <w:szCs w:val="28"/>
        </w:rPr>
        <w:t>4.我单位有依法缴纳税收和社会保障资金的良好记录。</w:t>
      </w:r>
    </w:p>
    <w:p w14:paraId="71232B73">
      <w:pPr>
        <w:spacing w:line="400" w:lineRule="exact"/>
        <w:ind w:firstLine="480"/>
        <w:rPr>
          <w:rFonts w:ascii="仿宋" w:hAnsi="仿宋" w:eastAsia="仿宋" w:cs="仿宋"/>
          <w:sz w:val="24"/>
        </w:rPr>
      </w:pPr>
    </w:p>
    <w:p w14:paraId="59C7C786">
      <w:pPr>
        <w:spacing w:line="400" w:lineRule="exact"/>
        <w:ind w:firstLine="480"/>
        <w:rPr>
          <w:rFonts w:ascii="仿宋" w:hAnsi="仿宋" w:eastAsia="仿宋" w:cs="仿宋"/>
          <w:sz w:val="24"/>
        </w:rPr>
      </w:pPr>
    </w:p>
    <w:p w14:paraId="59F8D1BB">
      <w:pPr>
        <w:spacing w:line="400" w:lineRule="exact"/>
        <w:ind w:firstLine="480"/>
        <w:rPr>
          <w:rFonts w:ascii="仿宋" w:hAnsi="仿宋" w:eastAsia="仿宋" w:cs="仿宋"/>
          <w:sz w:val="24"/>
        </w:rPr>
      </w:pPr>
    </w:p>
    <w:p w14:paraId="1BFFF4A0">
      <w:pPr>
        <w:spacing w:line="400" w:lineRule="exact"/>
        <w:ind w:firstLine="480"/>
        <w:rPr>
          <w:rFonts w:ascii="仿宋" w:hAnsi="仿宋" w:eastAsia="仿宋" w:cs="仿宋"/>
          <w:sz w:val="24"/>
        </w:rPr>
      </w:pPr>
    </w:p>
    <w:p w14:paraId="1F2A8E13">
      <w:pPr>
        <w:spacing w:line="400" w:lineRule="exact"/>
        <w:ind w:firstLine="480"/>
        <w:rPr>
          <w:rFonts w:ascii="仿宋" w:hAnsi="仿宋" w:eastAsia="仿宋" w:cs="仿宋"/>
          <w:sz w:val="24"/>
        </w:rPr>
      </w:pPr>
    </w:p>
    <w:p w14:paraId="0A55CC66">
      <w:pPr>
        <w:spacing w:line="400" w:lineRule="exact"/>
        <w:ind w:firstLine="480"/>
        <w:rPr>
          <w:rFonts w:ascii="仿宋" w:hAnsi="仿宋" w:eastAsia="仿宋" w:cs="仿宋"/>
          <w:sz w:val="24"/>
        </w:rPr>
      </w:pPr>
    </w:p>
    <w:p w14:paraId="32F58FFF">
      <w:pPr>
        <w:spacing w:line="400" w:lineRule="exact"/>
        <w:ind w:firstLine="480"/>
        <w:rPr>
          <w:rFonts w:ascii="仿宋" w:hAnsi="仿宋" w:eastAsia="仿宋" w:cs="仿宋"/>
          <w:sz w:val="24"/>
        </w:rPr>
      </w:pPr>
      <w:r>
        <w:rPr>
          <w:rFonts w:hint="eastAsia" w:ascii="仿宋" w:hAnsi="仿宋" w:eastAsia="仿宋" w:cs="仿宋"/>
          <w:sz w:val="24"/>
        </w:rPr>
        <w:t>比选人全称：</w:t>
      </w:r>
    </w:p>
    <w:p w14:paraId="274B897F">
      <w:pPr>
        <w:spacing w:line="400" w:lineRule="exact"/>
        <w:ind w:firstLine="480"/>
        <w:rPr>
          <w:rFonts w:ascii="仿宋" w:hAnsi="仿宋" w:eastAsia="仿宋" w:cs="仿宋"/>
          <w:sz w:val="24"/>
        </w:rPr>
      </w:pPr>
      <w:r>
        <w:rPr>
          <w:rFonts w:hint="eastAsia" w:ascii="仿宋" w:hAnsi="仿宋" w:eastAsia="仿宋" w:cs="仿宋"/>
          <w:sz w:val="24"/>
        </w:rPr>
        <w:t>公      章：</w:t>
      </w:r>
    </w:p>
    <w:p w14:paraId="103477FA">
      <w:pPr>
        <w:spacing w:line="400" w:lineRule="exact"/>
        <w:ind w:firstLine="480"/>
        <w:rPr>
          <w:rFonts w:ascii="仿宋" w:hAnsi="仿宋" w:eastAsia="仿宋" w:cs="仿宋"/>
          <w:sz w:val="24"/>
        </w:rPr>
      </w:pPr>
      <w:r>
        <w:rPr>
          <w:rFonts w:hint="eastAsia" w:ascii="仿宋" w:hAnsi="仿宋" w:eastAsia="仿宋" w:cs="仿宋"/>
          <w:sz w:val="24"/>
        </w:rPr>
        <w:t>授 权 代表：</w:t>
      </w:r>
    </w:p>
    <w:p w14:paraId="1F853600">
      <w:pPr>
        <w:spacing w:line="400" w:lineRule="exact"/>
        <w:ind w:firstLine="480"/>
        <w:rPr>
          <w:rFonts w:ascii="仿宋" w:hAnsi="仿宋" w:eastAsia="仿宋" w:cs="仿宋"/>
          <w:sz w:val="24"/>
        </w:rPr>
      </w:pPr>
      <w:r>
        <w:rPr>
          <w:rFonts w:hint="eastAsia" w:ascii="仿宋" w:hAnsi="仿宋" w:eastAsia="仿宋" w:cs="仿宋"/>
          <w:sz w:val="24"/>
        </w:rPr>
        <w:t>日      期：</w:t>
      </w:r>
    </w:p>
    <w:p w14:paraId="649F4670">
      <w:pPr>
        <w:spacing w:line="360" w:lineRule="auto"/>
        <w:ind w:firstLine="562"/>
        <w:jc w:val="center"/>
        <w:rPr>
          <w:rFonts w:ascii="宋体" w:hAnsi="宋体" w:cs="宋体"/>
          <w:b/>
          <w:sz w:val="28"/>
          <w:szCs w:val="28"/>
        </w:rPr>
      </w:pPr>
      <w:r>
        <w:rPr>
          <w:rFonts w:hint="eastAsia" w:ascii="仿宋" w:hAnsi="仿宋" w:eastAsia="仿宋" w:cs="仿宋"/>
          <w:b/>
          <w:sz w:val="28"/>
          <w:szCs w:val="28"/>
        </w:rPr>
        <w:br w:type="page"/>
      </w:r>
    </w:p>
    <w:p w14:paraId="7BD0A94D">
      <w:pPr>
        <w:spacing w:line="360" w:lineRule="auto"/>
        <w:ind w:firstLine="562"/>
        <w:jc w:val="center"/>
        <w:outlineLvl w:val="2"/>
        <w:rPr>
          <w:rFonts w:ascii="仿宋" w:hAnsi="仿宋" w:eastAsia="仿宋" w:cs="仿宋"/>
          <w:b/>
          <w:sz w:val="28"/>
          <w:szCs w:val="28"/>
        </w:rPr>
      </w:pPr>
      <w:r>
        <w:rPr>
          <w:rFonts w:hint="eastAsia" w:ascii="仿宋" w:hAnsi="仿宋" w:eastAsia="仿宋" w:cs="仿宋"/>
          <w:b/>
          <w:sz w:val="28"/>
          <w:szCs w:val="28"/>
        </w:rPr>
        <w:t>2.法定代表人身份证明</w:t>
      </w:r>
    </w:p>
    <w:p w14:paraId="34DDDA44">
      <w:pPr>
        <w:spacing w:line="480" w:lineRule="exact"/>
        <w:ind w:firstLine="500" w:firstLineChars="200"/>
        <w:rPr>
          <w:rFonts w:ascii="仿宋" w:hAnsi="仿宋" w:eastAsia="仿宋" w:cs="仿宋"/>
          <w:sz w:val="25"/>
        </w:rPr>
      </w:pPr>
      <w:r>
        <w:rPr>
          <w:rFonts w:hint="eastAsia" w:ascii="仿宋" w:hAnsi="仿宋" w:eastAsia="仿宋" w:cs="仿宋"/>
          <w:sz w:val="25"/>
        </w:rPr>
        <w:t>单位名称：</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p>
    <w:p w14:paraId="410F386F">
      <w:pPr>
        <w:spacing w:line="480" w:lineRule="exact"/>
        <w:ind w:firstLine="500" w:firstLineChars="200"/>
        <w:rPr>
          <w:rFonts w:ascii="仿宋" w:hAnsi="仿宋" w:eastAsia="仿宋" w:cs="仿宋"/>
          <w:sz w:val="25"/>
        </w:rPr>
      </w:pPr>
      <w:r>
        <w:rPr>
          <w:rFonts w:hint="eastAsia" w:ascii="仿宋" w:hAnsi="仿宋" w:eastAsia="仿宋" w:cs="仿宋"/>
          <w:sz w:val="25"/>
        </w:rPr>
        <w:t>地    址：</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p>
    <w:p w14:paraId="00FDE2C4">
      <w:pPr>
        <w:spacing w:line="480" w:lineRule="exact"/>
        <w:ind w:firstLine="500" w:firstLineChars="200"/>
        <w:rPr>
          <w:rFonts w:ascii="仿宋" w:hAnsi="仿宋" w:eastAsia="仿宋" w:cs="仿宋"/>
          <w:sz w:val="25"/>
        </w:rPr>
      </w:pPr>
      <w:r>
        <w:rPr>
          <w:rFonts w:hint="eastAsia" w:ascii="仿宋" w:hAnsi="仿宋" w:eastAsia="仿宋" w:cs="仿宋"/>
          <w:sz w:val="25"/>
        </w:rPr>
        <w:t>姓    名：</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性   别：</w:t>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年  龄：</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职  务：</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联系方式：</w:t>
      </w:r>
      <w:r>
        <w:rPr>
          <w:rFonts w:hint="eastAsia" w:ascii="仿宋" w:hAnsi="仿宋" w:eastAsia="仿宋" w:cs="仿宋"/>
          <w:sz w:val="25"/>
          <w:u w:val="single"/>
        </w:rPr>
        <w:t xml:space="preserve">         </w:t>
      </w:r>
    </w:p>
    <w:p w14:paraId="66401AD2">
      <w:pPr>
        <w:spacing w:line="480" w:lineRule="exact"/>
        <w:ind w:firstLine="500" w:firstLineChars="200"/>
        <w:rPr>
          <w:rFonts w:ascii="仿宋" w:hAnsi="仿宋" w:eastAsia="仿宋" w:cs="仿宋"/>
          <w:sz w:val="25"/>
        </w:rPr>
      </w:pPr>
      <w:r>
        <w:rPr>
          <w:rFonts w:hint="eastAsia" w:ascii="仿宋" w:hAnsi="仿宋" w:eastAsia="仿宋" w:cs="仿宋"/>
          <w:sz w:val="25"/>
        </w:rPr>
        <w:t>系</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的法定代表人。为</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项目，签署上述招标申请文件、进行合同谈判、签署合同和处理与之有关的一切事务。</w:t>
      </w:r>
    </w:p>
    <w:p w14:paraId="176BC2F0">
      <w:pPr>
        <w:spacing w:line="480" w:lineRule="exact"/>
        <w:ind w:firstLine="500" w:firstLineChars="200"/>
        <w:rPr>
          <w:rFonts w:ascii="仿宋" w:hAnsi="仿宋" w:eastAsia="仿宋" w:cs="仿宋"/>
          <w:sz w:val="25"/>
        </w:rPr>
      </w:pPr>
    </w:p>
    <w:p w14:paraId="7CC0ACA8">
      <w:pPr>
        <w:spacing w:line="480" w:lineRule="exact"/>
        <w:ind w:firstLine="500" w:firstLineChars="200"/>
        <w:rPr>
          <w:rFonts w:ascii="仿宋" w:hAnsi="仿宋" w:eastAsia="仿宋" w:cs="仿宋"/>
          <w:sz w:val="25"/>
        </w:rPr>
      </w:pPr>
      <w:r>
        <w:rPr>
          <w:rFonts w:hint="eastAsia" w:ascii="仿宋" w:hAnsi="仿宋" w:eastAsia="仿宋" w:cs="仿宋"/>
          <w:sz w:val="25"/>
        </w:rPr>
        <w:t>特此证明</w:t>
      </w:r>
    </w:p>
    <w:p w14:paraId="7EA071E2">
      <w:pPr>
        <w:spacing w:line="480" w:lineRule="exact"/>
        <w:ind w:firstLine="500" w:firstLineChars="200"/>
        <w:rPr>
          <w:rFonts w:ascii="仿宋" w:hAnsi="仿宋" w:eastAsia="仿宋" w:cs="仿宋"/>
          <w:sz w:val="25"/>
        </w:rPr>
      </w:pPr>
    </w:p>
    <w:p w14:paraId="633A83BD">
      <w:pPr>
        <w:spacing w:line="480" w:lineRule="exact"/>
        <w:ind w:firstLine="500" w:firstLineChars="200"/>
        <w:rPr>
          <w:rFonts w:ascii="仿宋" w:hAnsi="仿宋" w:eastAsia="仿宋" w:cs="仿宋"/>
          <w:sz w:val="25"/>
        </w:rPr>
      </w:pPr>
    </w:p>
    <w:p w14:paraId="62DFA2B8">
      <w:pPr>
        <w:spacing w:line="480" w:lineRule="exact"/>
        <w:ind w:firstLine="500" w:firstLineChars="200"/>
        <w:rPr>
          <w:rFonts w:ascii="仿宋" w:hAnsi="仿宋" w:eastAsia="仿宋" w:cs="仿宋"/>
          <w:sz w:val="25"/>
        </w:rPr>
      </w:pPr>
    </w:p>
    <w:p w14:paraId="2FC6A6E0">
      <w:pPr>
        <w:spacing w:line="480" w:lineRule="exact"/>
        <w:ind w:firstLine="500" w:firstLineChars="200"/>
        <w:rPr>
          <w:rFonts w:ascii="仿宋" w:hAnsi="仿宋" w:eastAsia="仿宋" w:cs="仿宋"/>
          <w:sz w:val="25"/>
        </w:rPr>
      </w:pPr>
      <w:r>
        <w:rPr>
          <w:rFonts w:hint="eastAsia" w:ascii="仿宋" w:hAnsi="仿宋" w:eastAsia="仿宋" w:cs="仿宋"/>
          <w:sz w:val="25"/>
        </w:rPr>
        <w:t>比选人：</w:t>
      </w:r>
      <w:r>
        <w:rPr>
          <w:rFonts w:hint="eastAsia" w:ascii="仿宋" w:hAnsi="仿宋" w:eastAsia="仿宋" w:cs="仿宋"/>
          <w:sz w:val="25"/>
          <w:u w:val="single"/>
        </w:rPr>
        <w:t>（盖章）</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p>
    <w:p w14:paraId="1D27B831">
      <w:pPr>
        <w:spacing w:line="480" w:lineRule="exact"/>
        <w:ind w:firstLine="500" w:firstLineChars="200"/>
        <w:rPr>
          <w:rFonts w:ascii="仿宋" w:hAnsi="仿宋" w:eastAsia="仿宋" w:cs="仿宋"/>
          <w:sz w:val="25"/>
        </w:rPr>
      </w:pPr>
    </w:p>
    <w:p w14:paraId="5DE1089D">
      <w:pPr>
        <w:spacing w:line="480" w:lineRule="exact"/>
        <w:ind w:firstLine="500" w:firstLineChars="200"/>
        <w:rPr>
          <w:rFonts w:ascii="仿宋" w:hAnsi="仿宋" w:eastAsia="仿宋" w:cs="仿宋"/>
          <w:sz w:val="25"/>
        </w:rPr>
      </w:pPr>
      <w:r>
        <w:rPr>
          <w:rFonts w:hint="eastAsia" w:ascii="仿宋" w:hAnsi="仿宋" w:eastAsia="仿宋" w:cs="仿宋"/>
          <w:sz w:val="25"/>
        </w:rPr>
        <w:t>日    期：</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年</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月</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 xml:space="preserve"> </w:t>
      </w:r>
      <w:r>
        <w:rPr>
          <w:rFonts w:hint="eastAsia" w:ascii="仿宋" w:hAnsi="仿宋" w:eastAsia="仿宋" w:cs="仿宋"/>
          <w:sz w:val="25"/>
        </w:rPr>
        <w:t>日</w:t>
      </w:r>
    </w:p>
    <w:tbl>
      <w:tblPr>
        <w:tblStyle w:val="19"/>
        <w:tblpPr w:leftFromText="180" w:rightFromText="180" w:vertAnchor="text" w:horzAnchor="page" w:tblpXSpec="center" w:tblpY="4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0"/>
      </w:tblGrid>
      <w:tr w14:paraId="4D30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840" w:type="dxa"/>
          </w:tcPr>
          <w:p w14:paraId="606110F7">
            <w:pPr>
              <w:snapToGrid w:val="0"/>
              <w:spacing w:line="420" w:lineRule="exact"/>
              <w:ind w:left="193" w:firstLine="424" w:firstLineChars="202"/>
              <w:jc w:val="left"/>
              <w:rPr>
                <w:rFonts w:ascii="仿宋" w:hAnsi="仿宋" w:eastAsia="仿宋" w:cs="仿宋"/>
              </w:rPr>
            </w:pPr>
          </w:p>
          <w:p w14:paraId="45A99417">
            <w:pPr>
              <w:snapToGrid w:val="0"/>
              <w:spacing w:line="420" w:lineRule="exact"/>
              <w:ind w:firstLine="562"/>
              <w:jc w:val="center"/>
              <w:rPr>
                <w:rFonts w:ascii="仿宋" w:hAnsi="仿宋" w:eastAsia="仿宋" w:cs="仿宋"/>
                <w:b/>
                <w:bCs/>
              </w:rPr>
            </w:pPr>
            <w:r>
              <w:rPr>
                <w:rFonts w:hint="eastAsia" w:ascii="仿宋" w:hAnsi="仿宋" w:eastAsia="仿宋" w:cs="仿宋"/>
                <w:b/>
                <w:bCs/>
              </w:rPr>
              <w:t>法定代表人身份证（正、反面）复印件并加盖公章</w:t>
            </w:r>
            <w:r>
              <w:rPr>
                <w:rFonts w:hint="eastAsia" w:ascii="仿宋" w:hAnsi="仿宋" w:eastAsia="仿宋" w:cs="仿宋"/>
                <w:b/>
                <w:bCs/>
                <w:u w:val="single"/>
              </w:rPr>
              <w:t>（黏贴此处）</w:t>
            </w:r>
          </w:p>
          <w:p w14:paraId="3F74BAA1">
            <w:pPr>
              <w:snapToGrid w:val="0"/>
              <w:spacing w:line="420" w:lineRule="exact"/>
              <w:ind w:left="193" w:firstLine="562"/>
              <w:jc w:val="left"/>
              <w:rPr>
                <w:rFonts w:ascii="仿宋" w:hAnsi="仿宋" w:eastAsia="仿宋" w:cs="仿宋"/>
                <w:b/>
                <w:bCs/>
              </w:rPr>
            </w:pPr>
          </w:p>
          <w:p w14:paraId="7B5E5BCF">
            <w:pPr>
              <w:snapToGrid w:val="0"/>
              <w:spacing w:line="420" w:lineRule="exact"/>
              <w:ind w:left="193" w:firstLine="562"/>
              <w:jc w:val="left"/>
              <w:rPr>
                <w:rFonts w:ascii="仿宋" w:hAnsi="仿宋" w:eastAsia="仿宋" w:cs="仿宋"/>
                <w:b/>
                <w:bCs/>
              </w:rPr>
            </w:pPr>
          </w:p>
          <w:p w14:paraId="1281D44C">
            <w:pPr>
              <w:snapToGrid w:val="0"/>
              <w:spacing w:line="420" w:lineRule="exact"/>
              <w:ind w:left="193" w:firstLine="562"/>
              <w:jc w:val="left"/>
              <w:rPr>
                <w:rFonts w:ascii="仿宋" w:hAnsi="仿宋" w:eastAsia="仿宋" w:cs="仿宋"/>
                <w:b/>
                <w:bCs/>
              </w:rPr>
            </w:pPr>
          </w:p>
          <w:p w14:paraId="12534223">
            <w:pPr>
              <w:snapToGrid w:val="0"/>
              <w:spacing w:line="420" w:lineRule="exact"/>
              <w:ind w:left="193" w:firstLine="424" w:firstLineChars="202"/>
              <w:jc w:val="left"/>
              <w:rPr>
                <w:rFonts w:ascii="仿宋" w:hAnsi="仿宋" w:eastAsia="仿宋" w:cs="仿宋"/>
              </w:rPr>
            </w:pPr>
          </w:p>
        </w:tc>
      </w:tr>
    </w:tbl>
    <w:p w14:paraId="73D5A7B3">
      <w:pPr>
        <w:snapToGrid w:val="0"/>
        <w:spacing w:line="360" w:lineRule="auto"/>
        <w:ind w:firstLine="480" w:firstLineChars="200"/>
        <w:rPr>
          <w:rFonts w:ascii="仿宋" w:hAnsi="仿宋" w:eastAsia="仿宋" w:cs="仿宋"/>
          <w:sz w:val="24"/>
        </w:rPr>
      </w:pPr>
    </w:p>
    <w:p w14:paraId="4176DE0D">
      <w:pPr>
        <w:snapToGrid w:val="0"/>
        <w:spacing w:line="360" w:lineRule="auto"/>
        <w:ind w:firstLine="480" w:firstLineChars="200"/>
        <w:rPr>
          <w:rFonts w:ascii="仿宋" w:hAnsi="仿宋" w:eastAsia="仿宋" w:cs="仿宋"/>
          <w:sz w:val="24"/>
        </w:rPr>
      </w:pPr>
    </w:p>
    <w:p w14:paraId="3303D7E8">
      <w:pPr>
        <w:spacing w:line="360" w:lineRule="auto"/>
        <w:ind w:firstLine="562"/>
        <w:jc w:val="center"/>
        <w:outlineLvl w:val="2"/>
        <w:rPr>
          <w:rFonts w:ascii="仿宋" w:hAnsi="仿宋" w:eastAsia="仿宋" w:cs="仿宋"/>
          <w:b/>
          <w:sz w:val="28"/>
          <w:szCs w:val="28"/>
        </w:rPr>
      </w:pPr>
      <w:r>
        <w:rPr>
          <w:rFonts w:hint="eastAsia" w:ascii="宋体" w:hAnsi="宋体" w:cs="宋体"/>
          <w:b/>
          <w:sz w:val="28"/>
          <w:szCs w:val="28"/>
        </w:rPr>
        <w:br w:type="page"/>
      </w:r>
      <w:r>
        <w:rPr>
          <w:rFonts w:hint="eastAsia" w:ascii="仿宋" w:hAnsi="仿宋" w:eastAsia="仿宋" w:cs="仿宋"/>
          <w:b/>
          <w:bCs/>
          <w:sz w:val="28"/>
          <w:szCs w:val="28"/>
        </w:rPr>
        <w:t>3.授权委托书（如需）</w:t>
      </w:r>
    </w:p>
    <w:p w14:paraId="0980A704">
      <w:pPr>
        <w:snapToGrid w:val="0"/>
        <w:spacing w:line="360" w:lineRule="auto"/>
        <w:rPr>
          <w:rFonts w:ascii="仿宋" w:hAnsi="仿宋" w:eastAsia="仿宋" w:cs="仿宋"/>
          <w:bCs/>
          <w:sz w:val="28"/>
          <w:szCs w:val="28"/>
        </w:rPr>
      </w:pPr>
    </w:p>
    <w:p w14:paraId="7DE8175B">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南通市紫琅医院：</w:t>
      </w:r>
    </w:p>
    <w:p w14:paraId="098C29BE">
      <w:pPr>
        <w:spacing w:line="560" w:lineRule="exact"/>
        <w:ind w:firstLine="500" w:firstLineChars="200"/>
        <w:rPr>
          <w:rFonts w:ascii="仿宋" w:hAnsi="仿宋" w:eastAsia="仿宋" w:cs="仿宋"/>
          <w:sz w:val="25"/>
        </w:rPr>
      </w:pPr>
      <w:r>
        <w:rPr>
          <w:rFonts w:hint="eastAsia" w:ascii="仿宋" w:hAnsi="仿宋" w:eastAsia="仿宋" w:cs="仿宋"/>
          <w:sz w:val="25"/>
        </w:rPr>
        <w:t>本授权书宣告，在下面签字的</w:t>
      </w:r>
      <w:r>
        <w:rPr>
          <w:rFonts w:hint="eastAsia" w:ascii="仿宋" w:hAnsi="仿宋" w:eastAsia="仿宋" w:cs="仿宋"/>
          <w:sz w:val="25"/>
          <w:u w:val="single"/>
        </w:rPr>
        <w:t xml:space="preserve">    </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以法定代表人身份代表本单位授权：</w:t>
      </w:r>
      <w:r>
        <w:rPr>
          <w:rFonts w:hint="eastAsia" w:ascii="仿宋" w:hAnsi="仿宋" w:eastAsia="仿宋" w:cs="仿宋"/>
          <w:sz w:val="25"/>
          <w:u w:val="single"/>
        </w:rPr>
        <w:t xml:space="preserve">    </w:t>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u w:val="single"/>
        </w:rPr>
        <w:tab/>
      </w:r>
      <w:r>
        <w:rPr>
          <w:rFonts w:hint="eastAsia" w:ascii="仿宋" w:hAnsi="仿宋" w:eastAsia="仿宋" w:cs="仿宋"/>
          <w:sz w:val="25"/>
        </w:rPr>
        <w:t xml:space="preserve">为本单位的合法授权代表，授权其在 </w:t>
      </w:r>
      <w:r>
        <w:rPr>
          <w:rFonts w:hint="eastAsia" w:ascii="仿宋" w:hAnsi="仿宋" w:eastAsia="仿宋" w:cs="仿宋"/>
          <w:sz w:val="25"/>
          <w:szCs w:val="25"/>
          <w:u w:val="single"/>
        </w:rPr>
        <w:t xml:space="preserve">    项目</w:t>
      </w:r>
      <w:r>
        <w:rPr>
          <w:rFonts w:hint="eastAsia" w:ascii="仿宋" w:hAnsi="仿宋" w:eastAsia="仿宋" w:cs="仿宋"/>
          <w:sz w:val="25"/>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14:paraId="0E8ED2C0">
      <w:pPr>
        <w:spacing w:line="560" w:lineRule="exact"/>
        <w:ind w:firstLine="500" w:firstLineChars="200"/>
        <w:rPr>
          <w:rFonts w:ascii="仿宋" w:hAnsi="仿宋" w:eastAsia="仿宋" w:cs="仿宋"/>
          <w:sz w:val="25"/>
        </w:rPr>
      </w:pPr>
      <w:r>
        <w:rPr>
          <w:rFonts w:hint="eastAsia" w:ascii="仿宋" w:hAnsi="仿宋" w:eastAsia="仿宋" w:cs="仿宋"/>
          <w:sz w:val="25"/>
        </w:rPr>
        <w:t>本委托书限期自</w:t>
      </w:r>
      <w:r>
        <w:rPr>
          <w:rFonts w:hint="eastAsia" w:ascii="仿宋" w:hAnsi="仿宋" w:eastAsia="仿宋" w:cs="仿宋"/>
          <w:sz w:val="25"/>
          <w:u w:val="single"/>
        </w:rPr>
        <w:t xml:space="preserve">    </w:t>
      </w:r>
      <w:r>
        <w:rPr>
          <w:rFonts w:hint="eastAsia" w:ascii="仿宋" w:hAnsi="仿宋" w:eastAsia="仿宋" w:cs="仿宋"/>
          <w:sz w:val="25"/>
        </w:rPr>
        <w:t>年</w:t>
      </w:r>
      <w:r>
        <w:rPr>
          <w:rFonts w:hint="eastAsia" w:ascii="仿宋" w:hAnsi="仿宋" w:eastAsia="仿宋" w:cs="仿宋"/>
          <w:sz w:val="25"/>
          <w:u w:val="single"/>
        </w:rPr>
        <w:t xml:space="preserve">    </w:t>
      </w:r>
      <w:r>
        <w:rPr>
          <w:rFonts w:hint="eastAsia" w:ascii="仿宋" w:hAnsi="仿宋" w:eastAsia="仿宋" w:cs="仿宋"/>
          <w:sz w:val="25"/>
        </w:rPr>
        <w:t>月</w:t>
      </w:r>
      <w:r>
        <w:rPr>
          <w:rFonts w:hint="eastAsia" w:ascii="仿宋" w:hAnsi="仿宋" w:eastAsia="仿宋" w:cs="仿宋"/>
          <w:sz w:val="25"/>
          <w:u w:val="single"/>
        </w:rPr>
        <w:t xml:space="preserve">    </w:t>
      </w:r>
      <w:r>
        <w:rPr>
          <w:rFonts w:hint="eastAsia" w:ascii="仿宋" w:hAnsi="仿宋" w:eastAsia="仿宋" w:cs="仿宋"/>
          <w:sz w:val="25"/>
        </w:rPr>
        <w:t>日起至</w:t>
      </w:r>
      <w:r>
        <w:rPr>
          <w:rFonts w:hint="eastAsia" w:ascii="仿宋" w:hAnsi="仿宋" w:eastAsia="仿宋" w:cs="仿宋"/>
          <w:sz w:val="25"/>
          <w:u w:val="single"/>
        </w:rPr>
        <w:t xml:space="preserve">    </w:t>
      </w:r>
      <w:r>
        <w:rPr>
          <w:rFonts w:hint="eastAsia" w:ascii="仿宋" w:hAnsi="仿宋" w:eastAsia="仿宋" w:cs="仿宋"/>
          <w:sz w:val="25"/>
        </w:rPr>
        <w:t>年</w:t>
      </w:r>
      <w:r>
        <w:rPr>
          <w:rFonts w:hint="eastAsia" w:ascii="仿宋" w:hAnsi="仿宋" w:eastAsia="仿宋" w:cs="仿宋"/>
          <w:sz w:val="25"/>
          <w:u w:val="single"/>
        </w:rPr>
        <w:t xml:space="preserve">    </w:t>
      </w:r>
      <w:r>
        <w:rPr>
          <w:rFonts w:hint="eastAsia" w:ascii="仿宋" w:hAnsi="仿宋" w:eastAsia="仿宋" w:cs="仿宋"/>
          <w:sz w:val="25"/>
        </w:rPr>
        <w:t>月</w:t>
      </w:r>
      <w:r>
        <w:rPr>
          <w:rFonts w:hint="eastAsia" w:ascii="仿宋" w:hAnsi="仿宋" w:eastAsia="仿宋" w:cs="仿宋"/>
          <w:sz w:val="25"/>
          <w:u w:val="single"/>
        </w:rPr>
        <w:t xml:space="preserve">    </w:t>
      </w:r>
      <w:r>
        <w:rPr>
          <w:rFonts w:hint="eastAsia" w:ascii="仿宋" w:hAnsi="仿宋" w:eastAsia="仿宋" w:cs="仿宋"/>
          <w:sz w:val="25"/>
        </w:rPr>
        <w:t>日止。</w:t>
      </w:r>
    </w:p>
    <w:p w14:paraId="4D30FDC3">
      <w:pPr>
        <w:spacing w:line="560" w:lineRule="exact"/>
        <w:ind w:firstLine="500" w:firstLineChars="200"/>
        <w:rPr>
          <w:rFonts w:ascii="仿宋" w:hAnsi="仿宋" w:eastAsia="仿宋" w:cs="仿宋"/>
          <w:sz w:val="25"/>
        </w:rPr>
      </w:pPr>
      <w:r>
        <w:rPr>
          <w:rFonts w:hint="eastAsia" w:ascii="仿宋" w:hAnsi="仿宋" w:eastAsia="仿宋" w:cs="仿宋"/>
          <w:sz w:val="25"/>
        </w:rPr>
        <w:t>授权代表无权转让委托权，特此委托。</w:t>
      </w:r>
    </w:p>
    <w:p w14:paraId="438CEFB8">
      <w:pPr>
        <w:spacing w:line="560" w:lineRule="exact"/>
        <w:ind w:firstLine="500" w:firstLineChars="200"/>
        <w:rPr>
          <w:rFonts w:ascii="仿宋" w:hAnsi="仿宋" w:eastAsia="仿宋" w:cs="仿宋"/>
          <w:sz w:val="25"/>
        </w:rPr>
      </w:pPr>
      <w:r>
        <w:rPr>
          <w:rFonts w:hint="eastAsia" w:ascii="仿宋" w:hAnsi="仿宋" w:eastAsia="仿宋" w:cs="仿宋"/>
          <w:sz w:val="25"/>
        </w:rPr>
        <w:t>比选人：</w:t>
      </w:r>
      <w:r>
        <w:rPr>
          <w:rFonts w:hint="eastAsia" w:ascii="仿宋" w:hAnsi="仿宋" w:eastAsia="仿宋" w:cs="仿宋"/>
          <w:sz w:val="25"/>
          <w:u w:val="single"/>
        </w:rPr>
        <w:t xml:space="preserve">                       </w:t>
      </w:r>
      <w:r>
        <w:rPr>
          <w:rFonts w:hint="eastAsia" w:ascii="仿宋" w:hAnsi="仿宋" w:eastAsia="仿宋" w:cs="仿宋"/>
          <w:sz w:val="25"/>
        </w:rPr>
        <w:t>(全称、盖章)</w:t>
      </w:r>
    </w:p>
    <w:p w14:paraId="2CB8EA7F">
      <w:pPr>
        <w:spacing w:line="560" w:lineRule="exact"/>
        <w:ind w:firstLine="500" w:firstLineChars="200"/>
        <w:rPr>
          <w:rFonts w:ascii="仿宋" w:hAnsi="仿宋" w:eastAsia="仿宋" w:cs="仿宋"/>
          <w:sz w:val="25"/>
          <w:u w:val="single"/>
        </w:rPr>
      </w:pPr>
      <w:r>
        <w:rPr>
          <w:rFonts w:hint="eastAsia" w:ascii="仿宋" w:hAnsi="仿宋" w:eastAsia="仿宋" w:cs="仿宋"/>
          <w:sz w:val="25"/>
        </w:rPr>
        <w:t>法定代表人姓名：</w:t>
      </w:r>
      <w:r>
        <w:rPr>
          <w:rFonts w:hint="eastAsia" w:ascii="仿宋" w:hAnsi="仿宋" w:eastAsia="仿宋" w:cs="仿宋"/>
          <w:sz w:val="25"/>
          <w:u w:val="single"/>
        </w:rPr>
        <w:t xml:space="preserve">               </w:t>
      </w:r>
    </w:p>
    <w:p w14:paraId="097C59E4">
      <w:pPr>
        <w:spacing w:line="560" w:lineRule="exact"/>
        <w:ind w:firstLine="500" w:firstLineChars="200"/>
        <w:rPr>
          <w:rFonts w:ascii="仿宋" w:hAnsi="仿宋" w:eastAsia="仿宋" w:cs="仿宋"/>
          <w:sz w:val="25"/>
          <w:u w:val="single"/>
        </w:rPr>
      </w:pPr>
      <w:r>
        <w:rPr>
          <w:rFonts w:hint="eastAsia" w:ascii="仿宋" w:hAnsi="仿宋" w:eastAsia="仿宋" w:cs="仿宋"/>
          <w:sz w:val="25"/>
        </w:rPr>
        <w:t>授权委托人：</w:t>
      </w:r>
      <w:r>
        <w:rPr>
          <w:rFonts w:hint="eastAsia" w:ascii="仿宋" w:hAnsi="仿宋" w:eastAsia="仿宋" w:cs="仿宋"/>
          <w:sz w:val="25"/>
          <w:u w:val="single"/>
        </w:rPr>
        <w:t xml:space="preserve">                   </w:t>
      </w:r>
    </w:p>
    <w:p w14:paraId="0EC9D8AE">
      <w:pPr>
        <w:spacing w:line="560" w:lineRule="exact"/>
        <w:ind w:firstLine="500" w:firstLineChars="200"/>
        <w:rPr>
          <w:rFonts w:ascii="仿宋" w:hAnsi="仿宋" w:eastAsia="仿宋" w:cs="仿宋"/>
          <w:sz w:val="25"/>
          <w:u w:val="single"/>
        </w:rPr>
      </w:pPr>
      <w:r>
        <w:rPr>
          <w:rFonts w:hint="eastAsia" w:ascii="仿宋" w:hAnsi="仿宋" w:eastAsia="仿宋" w:cs="仿宋"/>
          <w:sz w:val="25"/>
        </w:rPr>
        <w:t>联系方式：</w:t>
      </w:r>
      <w:r>
        <w:rPr>
          <w:rFonts w:hint="eastAsia" w:ascii="仿宋" w:hAnsi="仿宋" w:eastAsia="仿宋" w:cs="仿宋"/>
          <w:sz w:val="25"/>
          <w:u w:val="single"/>
        </w:rPr>
        <w:t xml:space="preserve">                     </w:t>
      </w:r>
    </w:p>
    <w:p w14:paraId="19F5999D">
      <w:pPr>
        <w:spacing w:line="560" w:lineRule="exact"/>
        <w:ind w:firstLine="500" w:firstLineChars="200"/>
        <w:rPr>
          <w:rFonts w:ascii="仿宋" w:hAnsi="仿宋" w:eastAsia="仿宋" w:cs="仿宋"/>
          <w:sz w:val="25"/>
          <w:u w:val="single"/>
        </w:rPr>
      </w:pPr>
      <w:r>
        <w:rPr>
          <w:rFonts w:hint="eastAsia" w:ascii="仿宋" w:hAnsi="仿宋" w:eastAsia="仿宋" w:cs="仿宋"/>
          <w:sz w:val="25"/>
        </w:rPr>
        <w:t>日    期：</w:t>
      </w:r>
      <w:r>
        <w:rPr>
          <w:rFonts w:hint="eastAsia" w:ascii="仿宋" w:hAnsi="仿宋" w:eastAsia="仿宋" w:cs="仿宋"/>
          <w:sz w:val="25"/>
          <w:u w:val="single"/>
        </w:rPr>
        <w:t xml:space="preserve">                      </w:t>
      </w:r>
    </w:p>
    <w:tbl>
      <w:tblPr>
        <w:tblStyle w:val="19"/>
        <w:tblpPr w:leftFromText="180" w:rightFromText="180" w:vertAnchor="text" w:horzAnchor="page" w:tblpXSpec="center" w:tblpY="47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7"/>
      </w:tblGrid>
      <w:tr w14:paraId="1D24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6" w:hRule="atLeast"/>
          <w:jc w:val="center"/>
        </w:trPr>
        <w:tc>
          <w:tcPr>
            <w:tcW w:w="7847" w:type="dxa"/>
          </w:tcPr>
          <w:p w14:paraId="178798C1">
            <w:pPr>
              <w:snapToGrid w:val="0"/>
              <w:spacing w:line="420" w:lineRule="exact"/>
              <w:ind w:firstLine="424" w:firstLineChars="202"/>
              <w:jc w:val="left"/>
              <w:rPr>
                <w:rFonts w:ascii="仿宋" w:hAnsi="仿宋" w:eastAsia="仿宋" w:cs="仿宋"/>
              </w:rPr>
            </w:pPr>
          </w:p>
          <w:p w14:paraId="63758BE8">
            <w:pPr>
              <w:snapToGrid w:val="0"/>
              <w:spacing w:line="420" w:lineRule="exact"/>
              <w:ind w:firstLine="562"/>
              <w:jc w:val="center"/>
              <w:rPr>
                <w:rFonts w:ascii="仿宋" w:hAnsi="仿宋" w:eastAsia="仿宋" w:cs="仿宋"/>
                <w:b/>
                <w:bCs/>
              </w:rPr>
            </w:pPr>
            <w:r>
              <w:rPr>
                <w:rFonts w:hint="eastAsia" w:ascii="仿宋" w:hAnsi="仿宋" w:eastAsia="仿宋" w:cs="仿宋"/>
                <w:b/>
                <w:bCs/>
              </w:rPr>
              <w:t>法定代表人、授权委托人身份证（正、反面）复印件并加盖公章</w:t>
            </w:r>
            <w:r>
              <w:rPr>
                <w:rFonts w:hint="eastAsia" w:ascii="仿宋" w:hAnsi="仿宋" w:eastAsia="仿宋" w:cs="仿宋"/>
                <w:b/>
                <w:bCs/>
                <w:u w:val="single"/>
              </w:rPr>
              <w:t>（黏贴此处，原件备查）</w:t>
            </w:r>
          </w:p>
          <w:p w14:paraId="7A3FD1A3">
            <w:pPr>
              <w:snapToGrid w:val="0"/>
              <w:spacing w:line="420" w:lineRule="exact"/>
              <w:ind w:firstLine="562"/>
              <w:jc w:val="center"/>
              <w:rPr>
                <w:rFonts w:ascii="仿宋" w:hAnsi="仿宋" w:eastAsia="仿宋" w:cs="仿宋"/>
                <w:b/>
                <w:bCs/>
              </w:rPr>
            </w:pPr>
          </w:p>
          <w:p w14:paraId="795B3D5C">
            <w:pPr>
              <w:snapToGrid w:val="0"/>
              <w:spacing w:line="420" w:lineRule="exact"/>
              <w:ind w:firstLine="562"/>
              <w:jc w:val="center"/>
              <w:rPr>
                <w:rFonts w:ascii="仿宋" w:hAnsi="仿宋" w:eastAsia="仿宋" w:cs="仿宋"/>
                <w:b/>
                <w:bCs/>
              </w:rPr>
            </w:pPr>
          </w:p>
          <w:p w14:paraId="0014C58F">
            <w:pPr>
              <w:snapToGrid w:val="0"/>
              <w:spacing w:line="420" w:lineRule="exact"/>
              <w:jc w:val="center"/>
              <w:rPr>
                <w:rFonts w:ascii="仿宋" w:hAnsi="仿宋" w:eastAsia="仿宋" w:cs="仿宋"/>
              </w:rPr>
            </w:pPr>
          </w:p>
          <w:p w14:paraId="7FF26057">
            <w:pPr>
              <w:snapToGrid w:val="0"/>
              <w:spacing w:line="420" w:lineRule="exact"/>
              <w:jc w:val="center"/>
              <w:rPr>
                <w:rFonts w:ascii="仿宋" w:hAnsi="仿宋" w:eastAsia="仿宋" w:cs="仿宋"/>
              </w:rPr>
            </w:pPr>
          </w:p>
        </w:tc>
      </w:tr>
    </w:tbl>
    <w:p w14:paraId="5FD72BD4">
      <w:pPr>
        <w:snapToGrid w:val="0"/>
        <w:spacing w:line="360" w:lineRule="auto"/>
        <w:jc w:val="center"/>
        <w:rPr>
          <w:rFonts w:ascii="宋体" w:hAnsi="宋体" w:cs="宋体"/>
          <w:sz w:val="28"/>
          <w:szCs w:val="28"/>
        </w:rPr>
      </w:pPr>
    </w:p>
    <w:p w14:paraId="204C039A">
      <w:pPr>
        <w:snapToGrid w:val="0"/>
        <w:spacing w:line="360" w:lineRule="auto"/>
        <w:ind w:firstLine="560" w:firstLineChars="200"/>
        <w:rPr>
          <w:rFonts w:ascii="宋体" w:hAnsi="宋体" w:cs="宋体"/>
          <w:kern w:val="0"/>
          <w:sz w:val="28"/>
          <w:szCs w:val="28"/>
        </w:rPr>
      </w:pPr>
    </w:p>
    <w:p w14:paraId="30A9F562">
      <w:pPr>
        <w:snapToGrid w:val="0"/>
        <w:spacing w:line="360" w:lineRule="auto"/>
        <w:ind w:firstLine="560" w:firstLineChars="200"/>
        <w:rPr>
          <w:rFonts w:ascii="宋体" w:hAnsi="宋体" w:cs="宋体"/>
          <w:kern w:val="0"/>
          <w:sz w:val="28"/>
          <w:szCs w:val="28"/>
        </w:rPr>
        <w:sectPr>
          <w:footerReference r:id="rId6" w:type="first"/>
          <w:footerReference r:id="rId5" w:type="default"/>
          <w:pgSz w:w="11905" w:h="16838"/>
          <w:pgMar w:top="1440" w:right="1797" w:bottom="1440" w:left="1797" w:header="850" w:footer="992" w:gutter="0"/>
          <w:pgNumType w:start="1"/>
          <w:cols w:space="720" w:num="1"/>
          <w:docGrid w:linePitch="286" w:charSpace="0"/>
        </w:sectPr>
      </w:pPr>
    </w:p>
    <w:p w14:paraId="501C4E5B">
      <w:pPr>
        <w:kinsoku w:val="0"/>
        <w:topLinePunct/>
        <w:autoSpaceDE w:val="0"/>
        <w:autoSpaceDN w:val="0"/>
        <w:spacing w:line="500" w:lineRule="atLeast"/>
        <w:ind w:right="210" w:firstLine="526" w:firstLineChars="187"/>
        <w:jc w:val="center"/>
        <w:textAlignment w:val="baseline"/>
        <w:rPr>
          <w:rFonts w:ascii="仿宋" w:hAnsi="仿宋" w:eastAsia="仿宋" w:cs="仿宋"/>
          <w:b/>
          <w:sz w:val="28"/>
          <w:szCs w:val="28"/>
        </w:rPr>
      </w:pPr>
      <w:r>
        <w:rPr>
          <w:rFonts w:hint="eastAsia" w:ascii="仿宋" w:hAnsi="仿宋" w:eastAsia="仿宋" w:cs="仿宋"/>
          <w:b/>
          <w:bCs/>
          <w:sz w:val="28"/>
          <w:szCs w:val="28"/>
        </w:rPr>
        <w:t>4.</w:t>
      </w:r>
      <w:r>
        <w:rPr>
          <w:rFonts w:hint="eastAsia" w:ascii="仿宋" w:hAnsi="仿宋" w:eastAsia="仿宋" w:cs="仿宋"/>
          <w:b/>
          <w:sz w:val="28"/>
          <w:szCs w:val="28"/>
        </w:rPr>
        <w:t>无重大违法记录声明</w:t>
      </w:r>
    </w:p>
    <w:p w14:paraId="33610FCA">
      <w:pPr>
        <w:snapToGrid w:val="0"/>
        <w:spacing w:line="360" w:lineRule="auto"/>
        <w:rPr>
          <w:rFonts w:ascii="仿宋" w:hAnsi="仿宋" w:eastAsia="仿宋" w:cs="仿宋"/>
          <w:bCs/>
          <w:sz w:val="28"/>
          <w:szCs w:val="28"/>
        </w:rPr>
      </w:pPr>
      <w:r>
        <w:rPr>
          <w:rFonts w:hint="eastAsia" w:ascii="仿宋" w:hAnsi="仿宋" w:eastAsia="仿宋" w:cs="仿宋"/>
          <w:bCs/>
          <w:sz w:val="28"/>
          <w:szCs w:val="28"/>
        </w:rPr>
        <w:t>南通市紫琅医院：</w:t>
      </w:r>
    </w:p>
    <w:p w14:paraId="1A484529">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我公司郑重声明：参加本次采购活动前 3 年内，我公司在经营活动中</w:t>
      </w:r>
      <w:r>
        <w:rPr>
          <w:rFonts w:hint="eastAsia" w:ascii="仿宋" w:hAnsi="仿宋" w:eastAsia="仿宋" w:cs="仿宋"/>
          <w:b/>
          <w:bCs/>
          <w:sz w:val="28"/>
          <w:szCs w:val="28"/>
          <w:u w:val="single"/>
        </w:rPr>
        <w:t>（有/没有）</w:t>
      </w:r>
      <w:r>
        <w:rPr>
          <w:rFonts w:hint="eastAsia" w:ascii="仿宋" w:hAnsi="仿宋" w:eastAsia="仿宋" w:cs="仿宋"/>
          <w:sz w:val="28"/>
          <w:szCs w:val="28"/>
        </w:rPr>
        <w:t>因违法经营受到刑事处罚或者责令停产停业、吊销许可证或者执照、较大数额罚款等行政处罚。</w:t>
      </w:r>
    </w:p>
    <w:p w14:paraId="4C0563B2">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在投标截止时间节点，没有被</w:t>
      </w:r>
      <w:r>
        <w:rPr>
          <w:rFonts w:hint="eastAsia" w:ascii="仿宋" w:hAnsi="仿宋" w:eastAsia="仿宋" w:cs="仿宋"/>
          <w:sz w:val="28"/>
          <w:szCs w:val="32"/>
        </w:rPr>
        <w:t>“信用江苏”“信用中国”</w:t>
      </w:r>
      <w:r>
        <w:rPr>
          <w:rFonts w:hint="eastAsia" w:ascii="仿宋" w:hAnsi="仿宋" w:eastAsia="仿宋" w:cs="仿宋"/>
          <w:sz w:val="28"/>
          <w:szCs w:val="28"/>
        </w:rPr>
        <w:t>网站列入失信被执行人、重大税收违法案件当事人名单、采购严重违法失信行为记录名单。</w:t>
      </w:r>
    </w:p>
    <w:p w14:paraId="689ED29D">
      <w:pPr>
        <w:snapToGrid w:val="0"/>
        <w:spacing w:line="360" w:lineRule="auto"/>
        <w:ind w:firstLine="560"/>
        <w:rPr>
          <w:rFonts w:ascii="仿宋" w:hAnsi="仿宋" w:eastAsia="仿宋" w:cs="仿宋"/>
          <w:sz w:val="28"/>
          <w:szCs w:val="28"/>
        </w:rPr>
      </w:pPr>
    </w:p>
    <w:p w14:paraId="17ADB6F8">
      <w:pPr>
        <w:snapToGrid w:val="0"/>
        <w:spacing w:line="480" w:lineRule="auto"/>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法定代表人或授权委托人签字：</w:t>
      </w:r>
    </w:p>
    <w:p w14:paraId="35DDFD1A">
      <w:pPr>
        <w:snapToGrid w:val="0"/>
        <w:spacing w:line="480" w:lineRule="auto"/>
        <w:ind w:right="720" w:firstLine="560" w:firstLineChars="200"/>
        <w:contextualSpacing/>
        <w:jc w:val="right"/>
        <w:rPr>
          <w:rFonts w:ascii="仿宋" w:hAnsi="仿宋" w:eastAsia="仿宋" w:cs="仿宋"/>
          <w:sz w:val="28"/>
          <w:szCs w:val="28"/>
        </w:rPr>
      </w:pPr>
      <w:r>
        <w:rPr>
          <w:rFonts w:hint="eastAsia" w:ascii="仿宋" w:hAnsi="仿宋" w:eastAsia="仿宋" w:cs="仿宋"/>
          <w:sz w:val="28"/>
          <w:szCs w:val="28"/>
        </w:rPr>
        <w:t>供应商名称（盖章）：</w:t>
      </w:r>
    </w:p>
    <w:p w14:paraId="18CE013D">
      <w:pPr>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bookmarkStart w:id="40" w:name="_Toc12794"/>
      <w:r>
        <w:rPr>
          <w:rFonts w:hint="eastAsia" w:ascii="仿宋" w:hAnsi="仿宋" w:eastAsia="仿宋" w:cs="仿宋"/>
          <w:sz w:val="28"/>
          <w:szCs w:val="28"/>
        </w:rPr>
        <w:t>日期：</w:t>
      </w:r>
      <w:bookmarkEnd w:id="40"/>
    </w:p>
    <w:p w14:paraId="2576C54A">
      <w:pPr>
        <w:snapToGrid w:val="0"/>
        <w:spacing w:line="360" w:lineRule="auto"/>
        <w:ind w:firstLine="560" w:firstLineChars="200"/>
        <w:rPr>
          <w:rFonts w:ascii="宋体" w:hAnsi="宋体" w:cs="宋体"/>
          <w:sz w:val="28"/>
          <w:szCs w:val="28"/>
        </w:rPr>
      </w:pPr>
    </w:p>
    <w:p w14:paraId="1E11FC64">
      <w:pPr>
        <w:spacing w:line="440" w:lineRule="exact"/>
        <w:ind w:firstLine="562"/>
        <w:rPr>
          <w:rFonts w:ascii="宋体" w:hAnsi="宋体" w:cs="宋体"/>
          <w:b/>
          <w:sz w:val="28"/>
          <w:szCs w:val="28"/>
        </w:rPr>
      </w:pPr>
    </w:p>
    <w:p w14:paraId="2786D07D">
      <w:pPr>
        <w:spacing w:line="440" w:lineRule="exact"/>
        <w:ind w:firstLine="562"/>
        <w:rPr>
          <w:rFonts w:ascii="宋体" w:hAnsi="宋体" w:cs="宋体"/>
          <w:b/>
          <w:sz w:val="28"/>
          <w:szCs w:val="28"/>
        </w:rPr>
      </w:pPr>
    </w:p>
    <w:p w14:paraId="447F6C78">
      <w:pPr>
        <w:spacing w:line="440" w:lineRule="exact"/>
        <w:ind w:firstLine="562"/>
        <w:rPr>
          <w:rFonts w:ascii="宋体" w:hAnsi="宋体" w:cs="宋体"/>
          <w:b/>
          <w:sz w:val="28"/>
          <w:szCs w:val="28"/>
        </w:rPr>
      </w:pPr>
    </w:p>
    <w:p w14:paraId="14B42E0A">
      <w:pPr>
        <w:spacing w:line="440" w:lineRule="exact"/>
        <w:ind w:firstLine="562"/>
        <w:rPr>
          <w:rFonts w:ascii="宋体" w:hAnsi="宋体" w:cs="宋体"/>
          <w:b/>
          <w:sz w:val="28"/>
          <w:szCs w:val="28"/>
        </w:rPr>
      </w:pPr>
    </w:p>
    <w:p w14:paraId="78E594CE">
      <w:pPr>
        <w:spacing w:line="440" w:lineRule="exact"/>
        <w:ind w:firstLine="562"/>
        <w:rPr>
          <w:rFonts w:ascii="宋体" w:hAnsi="宋体" w:cs="宋体"/>
          <w:b/>
          <w:sz w:val="28"/>
          <w:szCs w:val="28"/>
        </w:rPr>
      </w:pPr>
    </w:p>
    <w:p w14:paraId="2DCB4423">
      <w:pPr>
        <w:spacing w:line="440" w:lineRule="exact"/>
        <w:ind w:firstLine="562"/>
        <w:rPr>
          <w:rFonts w:ascii="宋体" w:hAnsi="宋体" w:cs="宋体"/>
          <w:b/>
          <w:sz w:val="28"/>
          <w:szCs w:val="28"/>
        </w:rPr>
      </w:pPr>
    </w:p>
    <w:p w14:paraId="73A9D45A">
      <w:pPr>
        <w:spacing w:line="440" w:lineRule="exact"/>
        <w:ind w:firstLine="562"/>
        <w:rPr>
          <w:rFonts w:ascii="宋体" w:hAnsi="宋体" w:cs="宋体"/>
          <w:b/>
          <w:sz w:val="28"/>
          <w:szCs w:val="28"/>
        </w:rPr>
      </w:pPr>
    </w:p>
    <w:p w14:paraId="4B7740A8">
      <w:pPr>
        <w:spacing w:line="440" w:lineRule="exact"/>
        <w:ind w:firstLine="562"/>
        <w:rPr>
          <w:rFonts w:ascii="宋体" w:hAnsi="宋体" w:cs="宋体"/>
          <w:b/>
          <w:sz w:val="28"/>
          <w:szCs w:val="28"/>
        </w:rPr>
      </w:pPr>
    </w:p>
    <w:p w14:paraId="37992DF8">
      <w:pPr>
        <w:spacing w:line="440" w:lineRule="exact"/>
        <w:ind w:firstLine="562"/>
        <w:rPr>
          <w:rFonts w:ascii="宋体" w:hAnsi="宋体" w:cs="宋体"/>
          <w:b/>
          <w:sz w:val="28"/>
          <w:szCs w:val="28"/>
        </w:rPr>
      </w:pPr>
    </w:p>
    <w:p w14:paraId="47A56340">
      <w:pPr>
        <w:spacing w:line="440" w:lineRule="exact"/>
        <w:ind w:firstLine="562"/>
        <w:rPr>
          <w:rFonts w:ascii="宋体" w:hAnsi="宋体" w:cs="宋体"/>
          <w:b/>
          <w:sz w:val="28"/>
          <w:szCs w:val="28"/>
        </w:rPr>
      </w:pPr>
    </w:p>
    <w:p w14:paraId="6B5B5C7F">
      <w:pPr>
        <w:spacing w:line="440" w:lineRule="exact"/>
        <w:ind w:firstLine="562"/>
        <w:rPr>
          <w:rFonts w:ascii="宋体" w:hAnsi="宋体" w:cs="宋体"/>
          <w:b/>
          <w:sz w:val="28"/>
          <w:szCs w:val="28"/>
        </w:rPr>
      </w:pPr>
    </w:p>
    <w:p w14:paraId="772AA3E9">
      <w:pPr>
        <w:spacing w:line="440" w:lineRule="exact"/>
        <w:ind w:firstLine="562"/>
        <w:rPr>
          <w:rFonts w:ascii="宋体" w:hAnsi="宋体" w:cs="宋体"/>
          <w:b/>
          <w:sz w:val="28"/>
          <w:szCs w:val="28"/>
        </w:rPr>
      </w:pPr>
    </w:p>
    <w:p w14:paraId="087CFD7C">
      <w:pPr>
        <w:pStyle w:val="17"/>
        <w:ind w:firstLine="281"/>
        <w:rPr>
          <w:rFonts w:ascii="宋体" w:hAnsi="宋体" w:cs="宋体"/>
          <w:b/>
          <w:sz w:val="28"/>
          <w:szCs w:val="28"/>
        </w:rPr>
      </w:pPr>
    </w:p>
    <w:p w14:paraId="2E2D2678">
      <w:pPr>
        <w:spacing w:line="360" w:lineRule="auto"/>
        <w:ind w:firstLine="562"/>
        <w:jc w:val="center"/>
        <w:outlineLvl w:val="2"/>
        <w:rPr>
          <w:rFonts w:ascii="宋体" w:hAnsi="宋体" w:cs="宋体"/>
          <w:b/>
          <w:sz w:val="28"/>
          <w:szCs w:val="28"/>
        </w:rPr>
      </w:pPr>
    </w:p>
    <w:p w14:paraId="4E90D16A">
      <w:pPr>
        <w:ind w:firstLine="562"/>
        <w:rPr>
          <w:rFonts w:ascii="宋体" w:hAnsi="宋体" w:cs="宋体"/>
          <w:b/>
          <w:sz w:val="28"/>
          <w:szCs w:val="28"/>
        </w:rPr>
      </w:pPr>
      <w:bookmarkStart w:id="41" w:name="_Hlk89675716"/>
      <w:r>
        <w:rPr>
          <w:rFonts w:hint="eastAsia" w:ascii="宋体" w:hAnsi="宋体" w:cs="宋体"/>
          <w:b/>
          <w:sz w:val="28"/>
          <w:szCs w:val="28"/>
        </w:rPr>
        <w:br w:type="page"/>
      </w:r>
    </w:p>
    <w:p w14:paraId="6D00FF44">
      <w:pPr>
        <w:spacing w:line="360" w:lineRule="auto"/>
        <w:ind w:firstLine="562"/>
        <w:jc w:val="center"/>
        <w:outlineLvl w:val="2"/>
        <w:rPr>
          <w:rFonts w:ascii="宋体" w:hAnsi="宋体" w:cs="宋体"/>
          <w:b/>
          <w:sz w:val="28"/>
          <w:szCs w:val="28"/>
        </w:rPr>
      </w:pPr>
      <w:r>
        <w:rPr>
          <w:rFonts w:hint="eastAsia" w:ascii="宋体" w:hAnsi="宋体" w:cs="宋体"/>
          <w:b/>
          <w:sz w:val="28"/>
          <w:szCs w:val="28"/>
        </w:rPr>
        <w:t>价格文件响应文件相关格式</w:t>
      </w:r>
    </w:p>
    <w:p w14:paraId="049DFFA0">
      <w:pPr>
        <w:pStyle w:val="43"/>
        <w:snapToGrid w:val="0"/>
        <w:spacing w:line="300" w:lineRule="auto"/>
        <w:ind w:firstLine="562" w:firstLineChars="200"/>
        <w:jc w:val="center"/>
        <w:outlineLvl w:val="0"/>
        <w:rPr>
          <w:rFonts w:ascii="仿宋" w:hAnsi="仿宋" w:eastAsia="仿宋" w:cs="仿宋"/>
          <w:b/>
          <w:sz w:val="28"/>
        </w:rPr>
      </w:pPr>
      <w:bookmarkStart w:id="42" w:name="_Toc23203"/>
      <w:r>
        <w:rPr>
          <w:rFonts w:hint="eastAsia" w:ascii="仿宋" w:hAnsi="仿宋" w:eastAsia="仿宋" w:cs="仿宋"/>
          <w:b/>
          <w:sz w:val="28"/>
        </w:rPr>
        <w:t>1.</w:t>
      </w:r>
      <w:bookmarkEnd w:id="42"/>
      <w:r>
        <w:rPr>
          <w:rFonts w:hint="eastAsia" w:ascii="仿宋" w:hAnsi="仿宋" w:eastAsia="仿宋" w:cs="仿宋"/>
          <w:b/>
          <w:sz w:val="28"/>
        </w:rPr>
        <w:t>报价总表</w:t>
      </w:r>
    </w:p>
    <w:tbl>
      <w:tblPr>
        <w:tblStyle w:val="19"/>
        <w:tblpPr w:leftFromText="180" w:rightFromText="180" w:vertAnchor="text" w:horzAnchor="page" w:tblpX="1312" w:tblpY="41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14:paraId="3D4A5E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vAlign w:val="center"/>
          </w:tcPr>
          <w:p w14:paraId="450501BE">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项目名称</w:t>
            </w:r>
          </w:p>
        </w:tc>
        <w:tc>
          <w:tcPr>
            <w:tcW w:w="2400" w:type="dxa"/>
            <w:tcBorders>
              <w:top w:val="single" w:color="auto" w:sz="4" w:space="0"/>
              <w:left w:val="single" w:color="auto" w:sz="4" w:space="0"/>
              <w:bottom w:val="single" w:color="auto" w:sz="4" w:space="0"/>
              <w:right w:val="single" w:color="auto" w:sz="4" w:space="0"/>
            </w:tcBorders>
            <w:vAlign w:val="center"/>
          </w:tcPr>
          <w:p w14:paraId="1DC627A1">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总报价（元）</w:t>
            </w:r>
          </w:p>
        </w:tc>
        <w:tc>
          <w:tcPr>
            <w:tcW w:w="1990" w:type="dxa"/>
            <w:tcBorders>
              <w:top w:val="single" w:color="auto" w:sz="4" w:space="0"/>
              <w:left w:val="single" w:color="auto" w:sz="4" w:space="0"/>
              <w:bottom w:val="single" w:color="auto" w:sz="4" w:space="0"/>
              <w:right w:val="single" w:color="auto" w:sz="4" w:space="0"/>
            </w:tcBorders>
            <w:vAlign w:val="center"/>
          </w:tcPr>
          <w:p w14:paraId="4DFCBDA9">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14:paraId="534A1BB1">
            <w:pPr>
              <w:kinsoku w:val="0"/>
              <w:topLinePunct/>
              <w:spacing w:line="440" w:lineRule="exact"/>
              <w:jc w:val="center"/>
              <w:rPr>
                <w:rFonts w:ascii="仿宋" w:hAnsi="仿宋" w:eastAsia="仿宋" w:cs="仿宋"/>
                <w:sz w:val="28"/>
                <w:szCs w:val="28"/>
              </w:rPr>
            </w:pPr>
            <w:r>
              <w:rPr>
                <w:rFonts w:hint="eastAsia" w:ascii="仿宋" w:hAnsi="仿宋" w:eastAsia="仿宋" w:cs="仿宋"/>
                <w:sz w:val="28"/>
                <w:szCs w:val="28"/>
              </w:rPr>
              <w:t>付款方式</w:t>
            </w:r>
          </w:p>
        </w:tc>
      </w:tr>
      <w:tr w14:paraId="44DB7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vAlign w:val="center"/>
          </w:tcPr>
          <w:p w14:paraId="243A1C36">
            <w:pPr>
              <w:kinsoku w:val="0"/>
              <w:topLinePunct/>
              <w:spacing w:line="440" w:lineRule="exact"/>
              <w:rPr>
                <w:rFonts w:ascii="仿宋" w:hAnsi="仿宋" w:eastAsia="仿宋" w:cs="仿宋"/>
                <w:b/>
                <w:bCs/>
                <w:sz w:val="28"/>
                <w:szCs w:val="28"/>
              </w:rPr>
            </w:pPr>
            <w:r>
              <w:rPr>
                <w:rFonts w:hint="eastAsia" w:ascii="仿宋" w:hAnsi="仿宋" w:eastAsia="仿宋" w:cs="仿宋"/>
                <w:sz w:val="28"/>
                <w:szCs w:val="28"/>
              </w:rPr>
              <w:t>南通市紫琅医院</w:t>
            </w:r>
            <w:r>
              <w:rPr>
                <w:rFonts w:ascii="仿宋" w:hAnsi="仿宋" w:eastAsia="仿宋" w:cs="仿宋"/>
                <w:sz w:val="28"/>
                <w:szCs w:val="28"/>
              </w:rPr>
              <w:t>信息系统（HIS）维保服务</w:t>
            </w:r>
            <w:r>
              <w:rPr>
                <w:rFonts w:hint="eastAsia" w:ascii="仿宋" w:hAnsi="仿宋" w:eastAsia="仿宋" w:cs="仿宋"/>
                <w:sz w:val="28"/>
                <w:szCs w:val="28"/>
              </w:rPr>
              <w:t>采购项目</w:t>
            </w:r>
          </w:p>
        </w:tc>
        <w:tc>
          <w:tcPr>
            <w:tcW w:w="2400" w:type="dxa"/>
            <w:tcBorders>
              <w:top w:val="single" w:color="auto" w:sz="4" w:space="0"/>
              <w:left w:val="single" w:color="auto" w:sz="4" w:space="0"/>
              <w:bottom w:val="single" w:color="auto" w:sz="4" w:space="0"/>
              <w:right w:val="single" w:color="auto" w:sz="4" w:space="0"/>
            </w:tcBorders>
            <w:vAlign w:val="center"/>
          </w:tcPr>
          <w:p w14:paraId="4C5EA5A5">
            <w:pPr>
              <w:kinsoku w:val="0"/>
              <w:topLinePunct/>
              <w:spacing w:line="440" w:lineRule="exact"/>
              <w:ind w:firstLine="562"/>
              <w:rPr>
                <w:rFonts w:ascii="仿宋" w:hAnsi="仿宋" w:eastAsia="仿宋" w:cs="仿宋"/>
                <w:b/>
                <w:sz w:val="28"/>
                <w:szCs w:val="28"/>
              </w:rPr>
            </w:pPr>
            <w:r>
              <w:rPr>
                <w:rFonts w:hint="eastAsia" w:ascii="仿宋" w:hAnsi="仿宋" w:eastAsia="仿宋" w:cs="仿宋"/>
                <w:b/>
                <w:sz w:val="28"/>
                <w:szCs w:val="28"/>
              </w:rPr>
              <w:t>大写：</w:t>
            </w:r>
          </w:p>
          <w:p w14:paraId="1AECD781">
            <w:pPr>
              <w:kinsoku w:val="0"/>
              <w:topLinePunct/>
              <w:spacing w:line="440" w:lineRule="exact"/>
              <w:ind w:firstLine="562"/>
              <w:rPr>
                <w:rFonts w:ascii="仿宋" w:hAnsi="仿宋" w:eastAsia="仿宋" w:cs="仿宋"/>
                <w:sz w:val="28"/>
                <w:szCs w:val="28"/>
              </w:rPr>
            </w:pPr>
            <w:r>
              <w:rPr>
                <w:rFonts w:hint="eastAsia" w:ascii="仿宋" w:hAnsi="仿宋" w:eastAsia="仿宋" w:cs="仿宋"/>
                <w:b/>
                <w:sz w:val="28"/>
                <w:szCs w:val="28"/>
              </w:rPr>
              <w:t>小写：</w:t>
            </w:r>
          </w:p>
        </w:tc>
        <w:tc>
          <w:tcPr>
            <w:tcW w:w="1990" w:type="dxa"/>
            <w:tcBorders>
              <w:top w:val="single" w:color="auto" w:sz="4" w:space="0"/>
              <w:left w:val="single" w:color="auto" w:sz="4" w:space="0"/>
              <w:bottom w:val="single" w:color="auto" w:sz="4" w:space="0"/>
              <w:right w:val="single" w:color="auto" w:sz="4" w:space="0"/>
            </w:tcBorders>
            <w:vAlign w:val="center"/>
          </w:tcPr>
          <w:p w14:paraId="694AD6AD">
            <w:pPr>
              <w:kinsoku w:val="0"/>
              <w:topLinePunct/>
              <w:spacing w:line="440" w:lineRule="exact"/>
              <w:rPr>
                <w:rFonts w:ascii="仿宋" w:hAnsi="仿宋" w:eastAsia="仿宋" w:cs="仿宋"/>
                <w:sz w:val="28"/>
                <w:szCs w:val="28"/>
              </w:rPr>
            </w:pPr>
            <w:r>
              <w:rPr>
                <w:rFonts w:hint="eastAsia" w:ascii="仿宋" w:hAnsi="仿宋" w:eastAsia="仿宋" w:cs="仿宋"/>
                <w:sz w:val="28"/>
                <w:szCs w:val="28"/>
              </w:rPr>
              <w:t>完全响应比价议价文件要求</w:t>
            </w:r>
          </w:p>
        </w:tc>
        <w:tc>
          <w:tcPr>
            <w:tcW w:w="1850" w:type="dxa"/>
            <w:tcBorders>
              <w:top w:val="single" w:color="auto" w:sz="4" w:space="0"/>
              <w:left w:val="single" w:color="auto" w:sz="4" w:space="0"/>
              <w:bottom w:val="single" w:color="auto" w:sz="4" w:space="0"/>
              <w:right w:val="single" w:color="auto" w:sz="4" w:space="0"/>
            </w:tcBorders>
          </w:tcPr>
          <w:p w14:paraId="70F08882">
            <w:pPr>
              <w:kinsoku w:val="0"/>
              <w:topLinePunct/>
              <w:spacing w:line="440" w:lineRule="exact"/>
              <w:rPr>
                <w:rFonts w:ascii="仿宋" w:hAnsi="仿宋" w:eastAsia="仿宋" w:cs="仿宋"/>
                <w:sz w:val="28"/>
                <w:szCs w:val="28"/>
              </w:rPr>
            </w:pPr>
            <w:r>
              <w:rPr>
                <w:rFonts w:hint="eastAsia" w:ascii="仿宋" w:hAnsi="仿宋" w:eastAsia="仿宋" w:cs="仿宋"/>
                <w:sz w:val="28"/>
                <w:szCs w:val="28"/>
              </w:rPr>
              <w:t>完全响应比价议价文件要求的付款方式</w:t>
            </w:r>
          </w:p>
        </w:tc>
      </w:tr>
    </w:tbl>
    <w:p w14:paraId="2F540449">
      <w:pPr>
        <w:widowControl/>
        <w:spacing w:line="440" w:lineRule="exact"/>
        <w:ind w:firstLine="280" w:firstLineChars="100"/>
        <w:jc w:val="left"/>
        <w:rPr>
          <w:rFonts w:ascii="仿宋" w:hAnsi="仿宋" w:eastAsia="仿宋" w:cs="仿宋"/>
          <w:kern w:val="0"/>
          <w:sz w:val="28"/>
          <w:szCs w:val="28"/>
        </w:rPr>
      </w:pPr>
      <w:r>
        <w:rPr>
          <w:rFonts w:hint="eastAsia" w:ascii="仿宋" w:hAnsi="仿宋" w:eastAsia="仿宋" w:cs="仿宋"/>
          <w:kern w:val="0"/>
          <w:sz w:val="28"/>
          <w:szCs w:val="28"/>
        </w:rPr>
        <w:t>注</w:t>
      </w:r>
    </w:p>
    <w:p w14:paraId="10CBD9C3">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（1）本表为格式表，不得自行改动，必须提供，否则视为未实质性响应比选采购文件。</w:t>
      </w:r>
    </w:p>
    <w:p w14:paraId="3A09F8EB">
      <w:pPr>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（2）本项目为固定总价报价，投标报价包含完成本项目所需的全部费用。</w:t>
      </w:r>
    </w:p>
    <w:p w14:paraId="57EBD925">
      <w:pPr>
        <w:snapToGrid w:val="0"/>
        <w:spacing w:line="500" w:lineRule="exact"/>
        <w:ind w:left="1322" w:hanging="1321" w:hangingChars="472"/>
        <w:rPr>
          <w:rFonts w:ascii="仿宋" w:hAnsi="仿宋" w:eastAsia="仿宋" w:cs="仿宋"/>
          <w:sz w:val="28"/>
          <w:szCs w:val="28"/>
        </w:rPr>
      </w:pPr>
    </w:p>
    <w:p w14:paraId="1BEB85AA">
      <w:pPr>
        <w:snapToGrid w:val="0"/>
        <w:spacing w:line="500" w:lineRule="exact"/>
        <w:ind w:left="1322" w:hanging="1321" w:hangingChars="472"/>
        <w:rPr>
          <w:rFonts w:ascii="仿宋" w:hAnsi="仿宋" w:eastAsia="仿宋" w:cs="仿宋"/>
          <w:sz w:val="28"/>
          <w:szCs w:val="28"/>
        </w:rPr>
      </w:pPr>
    </w:p>
    <w:p w14:paraId="31751867">
      <w:pPr>
        <w:snapToGrid w:val="0"/>
        <w:spacing w:line="500" w:lineRule="exact"/>
        <w:ind w:left="1322" w:hanging="1321" w:hangingChars="472"/>
        <w:rPr>
          <w:rFonts w:ascii="仿宋" w:hAnsi="仿宋" w:eastAsia="仿宋" w:cs="仿宋"/>
          <w:sz w:val="28"/>
          <w:szCs w:val="28"/>
        </w:rPr>
      </w:pPr>
    </w:p>
    <w:p w14:paraId="405AAB3C">
      <w:pPr>
        <w:snapToGrid w:val="0"/>
        <w:spacing w:line="500" w:lineRule="exact"/>
        <w:rPr>
          <w:rFonts w:ascii="仿宋" w:hAnsi="仿宋" w:eastAsia="仿宋" w:cs="仿宋"/>
          <w:sz w:val="28"/>
          <w:szCs w:val="28"/>
        </w:rPr>
      </w:pPr>
    </w:p>
    <w:p w14:paraId="3E207736">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供应商名称：（盖章）             </w:t>
      </w:r>
    </w:p>
    <w:p w14:paraId="0BCB2B5A">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法定代表人或授权委托人（签字）：</w:t>
      </w:r>
    </w:p>
    <w:p w14:paraId="6860BACA">
      <w:pPr>
        <w:snapToGrid w:val="0"/>
        <w:spacing w:line="500" w:lineRule="exact"/>
        <w:ind w:left="1322" w:hanging="1321" w:hangingChars="472"/>
        <w:rPr>
          <w:rFonts w:ascii="仿宋" w:hAnsi="仿宋" w:eastAsia="仿宋" w:cs="仿宋"/>
        </w:rPr>
      </w:pPr>
      <w:r>
        <w:rPr>
          <w:rFonts w:hint="eastAsia" w:ascii="仿宋" w:hAnsi="仿宋" w:eastAsia="仿宋" w:cs="仿宋"/>
          <w:sz w:val="28"/>
          <w:szCs w:val="28"/>
        </w:rPr>
        <w:t>日期：</w:t>
      </w:r>
    </w:p>
    <w:p w14:paraId="5F72D816">
      <w:pPr>
        <w:pStyle w:val="17"/>
        <w:ind w:firstLine="0" w:firstLineChars="0"/>
        <w:rPr>
          <w:rFonts w:ascii="宋体" w:hAnsi="宋体" w:cs="宋体"/>
          <w:b/>
          <w:sz w:val="28"/>
          <w:szCs w:val="28"/>
        </w:rPr>
      </w:pPr>
    </w:p>
    <w:p w14:paraId="66F62535">
      <w:pPr>
        <w:spacing w:line="440" w:lineRule="exact"/>
        <w:ind w:firstLine="562"/>
        <w:rPr>
          <w:rFonts w:ascii="宋体" w:hAnsi="宋体" w:cs="宋体"/>
          <w:b/>
          <w:bCs/>
          <w:sz w:val="28"/>
          <w:szCs w:val="28"/>
        </w:rPr>
      </w:pPr>
    </w:p>
    <w:bookmarkEnd w:id="41"/>
    <w:p w14:paraId="366CB95D">
      <w:pPr>
        <w:pStyle w:val="18"/>
        <w:ind w:left="0" w:leftChars="0" w:firstLine="0" w:firstLineChars="0"/>
        <w:jc w:val="center"/>
        <w:rPr>
          <w:rFonts w:ascii="宋体" w:hAnsi="宋体" w:cs="宋体"/>
          <w:b/>
          <w:sz w:val="32"/>
          <w:szCs w:val="32"/>
        </w:rPr>
      </w:pPr>
    </w:p>
    <w:p w14:paraId="58C390D7">
      <w:pPr>
        <w:pStyle w:val="18"/>
        <w:ind w:left="0" w:leftChars="0" w:firstLine="0" w:firstLineChars="0"/>
        <w:jc w:val="center"/>
        <w:rPr>
          <w:rFonts w:ascii="宋体" w:hAnsi="宋体" w:cs="宋体"/>
          <w:b/>
          <w:sz w:val="32"/>
          <w:szCs w:val="32"/>
        </w:rPr>
      </w:pPr>
    </w:p>
    <w:p w14:paraId="737908D3">
      <w:pPr>
        <w:pStyle w:val="18"/>
        <w:ind w:left="0" w:leftChars="0" w:firstLine="0" w:firstLineChars="0"/>
        <w:jc w:val="center"/>
        <w:rPr>
          <w:rFonts w:ascii="宋体" w:hAnsi="宋体" w:cs="宋体"/>
          <w:b/>
          <w:sz w:val="32"/>
          <w:szCs w:val="32"/>
        </w:rPr>
      </w:pPr>
    </w:p>
    <w:p w14:paraId="6C28DCEA">
      <w:pPr>
        <w:pStyle w:val="18"/>
        <w:ind w:left="0" w:leftChars="0" w:firstLine="0" w:firstLineChars="0"/>
        <w:jc w:val="center"/>
        <w:rPr>
          <w:rFonts w:ascii="宋体" w:hAnsi="宋体" w:cs="宋体"/>
          <w:b/>
          <w:sz w:val="32"/>
          <w:szCs w:val="32"/>
        </w:rPr>
      </w:pPr>
    </w:p>
    <w:p w14:paraId="5811A534">
      <w:pPr>
        <w:pStyle w:val="18"/>
        <w:ind w:left="0" w:leftChars="0" w:firstLine="0" w:firstLineChars="0"/>
        <w:jc w:val="center"/>
        <w:rPr>
          <w:rFonts w:ascii="宋体" w:hAnsi="宋体" w:cs="宋体"/>
          <w:b/>
          <w:sz w:val="32"/>
          <w:szCs w:val="32"/>
        </w:rPr>
      </w:pPr>
    </w:p>
    <w:p w14:paraId="318A26A3">
      <w:pPr>
        <w:pStyle w:val="18"/>
        <w:ind w:left="0" w:leftChars="0" w:firstLine="0" w:firstLineChars="0"/>
        <w:jc w:val="center"/>
        <w:rPr>
          <w:rFonts w:ascii="宋体" w:hAnsi="宋体" w:cs="宋体"/>
          <w:b/>
          <w:sz w:val="32"/>
          <w:szCs w:val="32"/>
        </w:rPr>
      </w:pPr>
    </w:p>
    <w:p w14:paraId="466AD8E5">
      <w:pPr>
        <w:pStyle w:val="18"/>
        <w:ind w:firstLine="562"/>
        <w:jc w:val="center"/>
        <w:rPr>
          <w:rFonts w:ascii="宋体" w:hAnsi="宋体" w:cs="宋体"/>
          <w:b/>
          <w:sz w:val="28"/>
          <w:szCs w:val="28"/>
        </w:rPr>
      </w:pPr>
      <w:r>
        <w:rPr>
          <w:rFonts w:hint="eastAsia" w:ascii="宋体" w:hAnsi="宋体" w:cs="宋体"/>
          <w:b/>
          <w:sz w:val="28"/>
          <w:szCs w:val="28"/>
        </w:rPr>
        <w:t>2.报价明细表</w:t>
      </w:r>
    </w:p>
    <w:tbl>
      <w:tblPr>
        <w:tblStyle w:val="19"/>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559"/>
        <w:gridCol w:w="1237"/>
        <w:gridCol w:w="1350"/>
        <w:gridCol w:w="1275"/>
        <w:gridCol w:w="1221"/>
        <w:gridCol w:w="864"/>
        <w:gridCol w:w="864"/>
      </w:tblGrid>
      <w:tr w14:paraId="6E565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1EC33BA4">
            <w:pPr>
              <w:ind w:firstLine="480"/>
              <w:jc w:val="center"/>
              <w:rPr>
                <w:rFonts w:ascii="宋体" w:hAnsi="宋体" w:cs="宋体"/>
                <w:sz w:val="24"/>
                <w:szCs w:val="32"/>
              </w:rPr>
            </w:pPr>
            <w:r>
              <w:rPr>
                <w:rFonts w:hint="eastAsia" w:ascii="宋体" w:hAnsi="宋体" w:cs="宋体"/>
                <w:sz w:val="24"/>
                <w:szCs w:val="32"/>
              </w:rPr>
              <w:t>序号</w:t>
            </w:r>
          </w:p>
        </w:tc>
        <w:tc>
          <w:tcPr>
            <w:tcW w:w="1559" w:type="dxa"/>
            <w:vAlign w:val="center"/>
          </w:tcPr>
          <w:p w14:paraId="50F7D3CE">
            <w:pPr>
              <w:ind w:firstLine="480"/>
              <w:jc w:val="center"/>
              <w:rPr>
                <w:rFonts w:ascii="宋体" w:hAnsi="宋体" w:cs="宋体"/>
                <w:sz w:val="24"/>
                <w:szCs w:val="32"/>
              </w:rPr>
            </w:pPr>
            <w:r>
              <w:rPr>
                <w:rFonts w:hint="eastAsia" w:ascii="宋体" w:hAnsi="宋体" w:cs="宋体"/>
                <w:sz w:val="24"/>
                <w:szCs w:val="32"/>
              </w:rPr>
              <w:t>项目名称</w:t>
            </w:r>
          </w:p>
        </w:tc>
        <w:tc>
          <w:tcPr>
            <w:tcW w:w="1237" w:type="dxa"/>
            <w:vAlign w:val="center"/>
          </w:tcPr>
          <w:p w14:paraId="5ADD0FC4">
            <w:pPr>
              <w:spacing w:line="220" w:lineRule="exact"/>
              <w:jc w:val="center"/>
              <w:rPr>
                <w:rFonts w:ascii="宋体" w:hAnsi="宋体" w:cs="宋体"/>
              </w:rPr>
            </w:pPr>
            <w:r>
              <w:rPr>
                <w:rFonts w:hint="eastAsia" w:ascii="宋体" w:hAnsi="宋体" w:cs="宋体"/>
              </w:rPr>
              <w:t>规格型号</w:t>
            </w:r>
          </w:p>
        </w:tc>
        <w:tc>
          <w:tcPr>
            <w:tcW w:w="1350" w:type="dxa"/>
            <w:vAlign w:val="center"/>
          </w:tcPr>
          <w:p w14:paraId="21CC5803">
            <w:pPr>
              <w:ind w:firstLine="480"/>
              <w:jc w:val="center"/>
              <w:rPr>
                <w:rFonts w:ascii="宋体" w:hAnsi="宋体" w:cs="宋体"/>
                <w:sz w:val="24"/>
                <w:szCs w:val="32"/>
              </w:rPr>
            </w:pPr>
            <w:r>
              <w:rPr>
                <w:rFonts w:hint="eastAsia" w:ascii="宋体" w:hAnsi="宋体" w:cs="宋体"/>
                <w:sz w:val="24"/>
                <w:szCs w:val="32"/>
              </w:rPr>
              <w:t>数量</w:t>
            </w:r>
          </w:p>
        </w:tc>
        <w:tc>
          <w:tcPr>
            <w:tcW w:w="1275" w:type="dxa"/>
            <w:vAlign w:val="center"/>
          </w:tcPr>
          <w:p w14:paraId="5307D8B8">
            <w:pPr>
              <w:spacing w:line="220" w:lineRule="exact"/>
              <w:jc w:val="center"/>
              <w:rPr>
                <w:rFonts w:ascii="宋体" w:hAnsi="宋体" w:cs="宋体"/>
              </w:rPr>
            </w:pPr>
            <w:r>
              <w:rPr>
                <w:rFonts w:hint="eastAsia" w:ascii="宋体" w:hAnsi="宋体" w:cs="宋体"/>
              </w:rPr>
              <w:t>综合单价（元）</w:t>
            </w:r>
          </w:p>
        </w:tc>
        <w:tc>
          <w:tcPr>
            <w:tcW w:w="1221" w:type="dxa"/>
            <w:vAlign w:val="center"/>
          </w:tcPr>
          <w:p w14:paraId="776BA696">
            <w:pPr>
              <w:spacing w:line="220" w:lineRule="exact"/>
              <w:jc w:val="center"/>
              <w:rPr>
                <w:rFonts w:ascii="宋体" w:hAnsi="宋体" w:cs="宋体"/>
              </w:rPr>
            </w:pPr>
            <w:r>
              <w:rPr>
                <w:rFonts w:hint="eastAsia" w:ascii="宋体" w:hAnsi="宋体" w:cs="宋体"/>
              </w:rPr>
              <w:t>综合合价（元）</w:t>
            </w:r>
          </w:p>
        </w:tc>
        <w:tc>
          <w:tcPr>
            <w:tcW w:w="864" w:type="dxa"/>
            <w:vAlign w:val="center"/>
          </w:tcPr>
          <w:p w14:paraId="0E26F0D6">
            <w:pPr>
              <w:spacing w:line="220" w:lineRule="exact"/>
              <w:jc w:val="center"/>
              <w:rPr>
                <w:rFonts w:ascii="宋体" w:hAnsi="宋体" w:cs="宋体"/>
              </w:rPr>
            </w:pPr>
            <w:r>
              <w:rPr>
                <w:rFonts w:hint="eastAsia" w:ascii="宋体" w:hAnsi="宋体" w:cs="宋体"/>
              </w:rPr>
              <w:t>备注</w:t>
            </w:r>
          </w:p>
        </w:tc>
        <w:tc>
          <w:tcPr>
            <w:tcW w:w="864" w:type="dxa"/>
            <w:vAlign w:val="center"/>
          </w:tcPr>
          <w:p w14:paraId="7C753E3D">
            <w:pPr>
              <w:spacing w:line="220" w:lineRule="exact"/>
              <w:jc w:val="center"/>
              <w:rPr>
                <w:rFonts w:ascii="宋体" w:hAnsi="宋体" w:cs="宋体"/>
              </w:rPr>
            </w:pPr>
          </w:p>
        </w:tc>
      </w:tr>
      <w:tr w14:paraId="78A4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14:paraId="6866E1A3">
            <w:pPr>
              <w:ind w:firstLine="480"/>
              <w:jc w:val="center"/>
              <w:rPr>
                <w:rFonts w:ascii="宋体" w:hAnsi="宋体" w:cs="宋体"/>
                <w:sz w:val="24"/>
                <w:szCs w:val="32"/>
              </w:rPr>
            </w:pPr>
            <w:r>
              <w:rPr>
                <w:rFonts w:hint="eastAsia" w:ascii="宋体" w:hAnsi="宋体" w:cs="宋体"/>
                <w:sz w:val="24"/>
                <w:szCs w:val="32"/>
              </w:rPr>
              <w:t>1</w:t>
            </w:r>
          </w:p>
        </w:tc>
        <w:tc>
          <w:tcPr>
            <w:tcW w:w="1559" w:type="dxa"/>
            <w:vAlign w:val="center"/>
          </w:tcPr>
          <w:p w14:paraId="4674CCF7">
            <w:pPr>
              <w:spacing w:line="260" w:lineRule="exact"/>
              <w:jc w:val="center"/>
              <w:rPr>
                <w:rFonts w:ascii="宋体" w:hAnsi="宋体" w:cs="宋体"/>
              </w:rPr>
            </w:pPr>
          </w:p>
        </w:tc>
        <w:tc>
          <w:tcPr>
            <w:tcW w:w="1237" w:type="dxa"/>
            <w:vAlign w:val="center"/>
          </w:tcPr>
          <w:p w14:paraId="6C19D545">
            <w:pPr>
              <w:spacing w:line="260" w:lineRule="exact"/>
              <w:jc w:val="center"/>
              <w:rPr>
                <w:rFonts w:ascii="宋体" w:hAnsi="宋体" w:cs="宋体"/>
              </w:rPr>
            </w:pPr>
          </w:p>
        </w:tc>
        <w:tc>
          <w:tcPr>
            <w:tcW w:w="1350" w:type="dxa"/>
            <w:vAlign w:val="center"/>
          </w:tcPr>
          <w:p w14:paraId="4F89FD29">
            <w:pPr>
              <w:spacing w:line="260" w:lineRule="exact"/>
              <w:jc w:val="center"/>
              <w:rPr>
                <w:rFonts w:ascii="宋体" w:hAnsi="宋体" w:cs="宋体"/>
              </w:rPr>
            </w:pPr>
          </w:p>
        </w:tc>
        <w:tc>
          <w:tcPr>
            <w:tcW w:w="1275" w:type="dxa"/>
            <w:vAlign w:val="center"/>
          </w:tcPr>
          <w:p w14:paraId="49F89704">
            <w:pPr>
              <w:spacing w:line="260" w:lineRule="exact"/>
              <w:jc w:val="center"/>
              <w:rPr>
                <w:rFonts w:ascii="宋体" w:hAnsi="宋体" w:cs="宋体"/>
              </w:rPr>
            </w:pPr>
          </w:p>
        </w:tc>
        <w:tc>
          <w:tcPr>
            <w:tcW w:w="1221" w:type="dxa"/>
            <w:vAlign w:val="center"/>
          </w:tcPr>
          <w:p w14:paraId="6E75113F">
            <w:pPr>
              <w:ind w:firstLine="480"/>
              <w:jc w:val="center"/>
              <w:rPr>
                <w:rFonts w:ascii="宋体" w:hAnsi="宋体" w:cs="宋体"/>
                <w:sz w:val="24"/>
                <w:szCs w:val="32"/>
              </w:rPr>
            </w:pPr>
          </w:p>
        </w:tc>
        <w:tc>
          <w:tcPr>
            <w:tcW w:w="864" w:type="dxa"/>
            <w:vAlign w:val="center"/>
          </w:tcPr>
          <w:p w14:paraId="3D0317BF">
            <w:pPr>
              <w:ind w:firstLine="480"/>
              <w:jc w:val="center"/>
              <w:rPr>
                <w:rFonts w:ascii="宋体" w:hAnsi="宋体" w:cs="宋体"/>
                <w:sz w:val="24"/>
                <w:szCs w:val="32"/>
              </w:rPr>
            </w:pPr>
          </w:p>
        </w:tc>
        <w:tc>
          <w:tcPr>
            <w:tcW w:w="864" w:type="dxa"/>
            <w:vAlign w:val="center"/>
          </w:tcPr>
          <w:p w14:paraId="5D974535">
            <w:pPr>
              <w:ind w:firstLine="480"/>
              <w:jc w:val="center"/>
              <w:rPr>
                <w:rFonts w:ascii="宋体" w:hAnsi="宋体" w:cs="宋体"/>
                <w:sz w:val="24"/>
                <w:szCs w:val="32"/>
              </w:rPr>
            </w:pPr>
          </w:p>
        </w:tc>
      </w:tr>
      <w:tr w14:paraId="7DE78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1" w:type="dxa"/>
            <w:vAlign w:val="center"/>
          </w:tcPr>
          <w:p w14:paraId="0127987B">
            <w:pPr>
              <w:ind w:firstLine="480"/>
              <w:jc w:val="center"/>
              <w:rPr>
                <w:rFonts w:ascii="宋体" w:hAnsi="宋体" w:cs="宋体"/>
                <w:sz w:val="24"/>
                <w:szCs w:val="32"/>
              </w:rPr>
            </w:pPr>
            <w:r>
              <w:rPr>
                <w:rFonts w:hint="eastAsia" w:ascii="宋体" w:hAnsi="宋体" w:cs="宋体"/>
                <w:sz w:val="24"/>
                <w:szCs w:val="32"/>
              </w:rPr>
              <w:t>2</w:t>
            </w:r>
          </w:p>
        </w:tc>
        <w:tc>
          <w:tcPr>
            <w:tcW w:w="1559" w:type="dxa"/>
            <w:vAlign w:val="center"/>
          </w:tcPr>
          <w:p w14:paraId="179D02FB">
            <w:pPr>
              <w:spacing w:line="260" w:lineRule="exact"/>
              <w:jc w:val="center"/>
              <w:rPr>
                <w:rFonts w:ascii="宋体" w:hAnsi="宋体" w:cs="宋体"/>
              </w:rPr>
            </w:pPr>
          </w:p>
        </w:tc>
        <w:tc>
          <w:tcPr>
            <w:tcW w:w="1237" w:type="dxa"/>
            <w:vAlign w:val="center"/>
          </w:tcPr>
          <w:p w14:paraId="17440287">
            <w:pPr>
              <w:spacing w:line="260" w:lineRule="exact"/>
              <w:jc w:val="center"/>
              <w:rPr>
                <w:rFonts w:ascii="宋体" w:hAnsi="宋体" w:cs="宋体"/>
              </w:rPr>
            </w:pPr>
          </w:p>
        </w:tc>
        <w:tc>
          <w:tcPr>
            <w:tcW w:w="1350" w:type="dxa"/>
            <w:vAlign w:val="center"/>
          </w:tcPr>
          <w:p w14:paraId="26D15BE1">
            <w:pPr>
              <w:spacing w:line="260" w:lineRule="exact"/>
              <w:jc w:val="center"/>
              <w:rPr>
                <w:rFonts w:ascii="宋体" w:hAnsi="宋体" w:cs="宋体"/>
              </w:rPr>
            </w:pPr>
          </w:p>
        </w:tc>
        <w:tc>
          <w:tcPr>
            <w:tcW w:w="1275" w:type="dxa"/>
            <w:vAlign w:val="center"/>
          </w:tcPr>
          <w:p w14:paraId="5D63E0F1">
            <w:pPr>
              <w:spacing w:line="260" w:lineRule="exact"/>
              <w:jc w:val="center"/>
              <w:rPr>
                <w:rFonts w:ascii="宋体" w:hAnsi="宋体" w:cs="宋体"/>
              </w:rPr>
            </w:pPr>
          </w:p>
        </w:tc>
        <w:tc>
          <w:tcPr>
            <w:tcW w:w="1221" w:type="dxa"/>
            <w:vAlign w:val="center"/>
          </w:tcPr>
          <w:p w14:paraId="7B2EB4E4">
            <w:pPr>
              <w:ind w:firstLine="480"/>
              <w:jc w:val="center"/>
              <w:rPr>
                <w:rFonts w:ascii="宋体" w:hAnsi="宋体" w:cs="宋体"/>
                <w:sz w:val="24"/>
                <w:szCs w:val="32"/>
              </w:rPr>
            </w:pPr>
          </w:p>
        </w:tc>
        <w:tc>
          <w:tcPr>
            <w:tcW w:w="864" w:type="dxa"/>
            <w:vAlign w:val="center"/>
          </w:tcPr>
          <w:p w14:paraId="4B726121">
            <w:pPr>
              <w:ind w:firstLine="480"/>
              <w:jc w:val="center"/>
              <w:rPr>
                <w:rFonts w:ascii="宋体" w:hAnsi="宋体" w:cs="宋体"/>
                <w:sz w:val="24"/>
                <w:szCs w:val="32"/>
              </w:rPr>
            </w:pPr>
          </w:p>
        </w:tc>
        <w:tc>
          <w:tcPr>
            <w:tcW w:w="864" w:type="dxa"/>
            <w:vAlign w:val="center"/>
          </w:tcPr>
          <w:p w14:paraId="1F8E4E55">
            <w:pPr>
              <w:ind w:firstLine="480"/>
              <w:jc w:val="center"/>
              <w:rPr>
                <w:rFonts w:ascii="宋体" w:hAnsi="宋体" w:cs="宋体"/>
                <w:sz w:val="24"/>
                <w:szCs w:val="32"/>
              </w:rPr>
            </w:pPr>
          </w:p>
        </w:tc>
      </w:tr>
      <w:tr w14:paraId="2D81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1" w:type="dxa"/>
            <w:vAlign w:val="center"/>
          </w:tcPr>
          <w:p w14:paraId="2725A01D">
            <w:pPr>
              <w:ind w:firstLine="480"/>
              <w:jc w:val="center"/>
              <w:rPr>
                <w:rFonts w:ascii="宋体" w:hAnsi="宋体" w:cs="宋体"/>
                <w:sz w:val="24"/>
                <w:szCs w:val="32"/>
              </w:rPr>
            </w:pPr>
            <w:r>
              <w:rPr>
                <w:rFonts w:hint="eastAsia" w:ascii="宋体" w:hAnsi="宋体" w:cs="宋体"/>
                <w:sz w:val="24"/>
                <w:szCs w:val="32"/>
              </w:rPr>
              <w:t>3</w:t>
            </w:r>
          </w:p>
        </w:tc>
        <w:tc>
          <w:tcPr>
            <w:tcW w:w="1559" w:type="dxa"/>
            <w:vAlign w:val="center"/>
          </w:tcPr>
          <w:p w14:paraId="44E7A041">
            <w:pPr>
              <w:spacing w:line="260" w:lineRule="exact"/>
              <w:jc w:val="center"/>
              <w:rPr>
                <w:rFonts w:ascii="宋体" w:hAnsi="宋体" w:cs="宋体"/>
              </w:rPr>
            </w:pPr>
          </w:p>
        </w:tc>
        <w:tc>
          <w:tcPr>
            <w:tcW w:w="1237" w:type="dxa"/>
            <w:vAlign w:val="center"/>
          </w:tcPr>
          <w:p w14:paraId="7E2956AE">
            <w:pPr>
              <w:spacing w:line="260" w:lineRule="exact"/>
              <w:jc w:val="center"/>
              <w:rPr>
                <w:rFonts w:ascii="宋体" w:hAnsi="宋体" w:cs="宋体"/>
              </w:rPr>
            </w:pPr>
          </w:p>
        </w:tc>
        <w:tc>
          <w:tcPr>
            <w:tcW w:w="1350" w:type="dxa"/>
            <w:vAlign w:val="center"/>
          </w:tcPr>
          <w:p w14:paraId="75B29D6F">
            <w:pPr>
              <w:spacing w:line="260" w:lineRule="exact"/>
              <w:jc w:val="center"/>
              <w:rPr>
                <w:rFonts w:ascii="宋体" w:hAnsi="宋体" w:cs="宋体"/>
              </w:rPr>
            </w:pPr>
          </w:p>
        </w:tc>
        <w:tc>
          <w:tcPr>
            <w:tcW w:w="1275" w:type="dxa"/>
            <w:vAlign w:val="center"/>
          </w:tcPr>
          <w:p w14:paraId="03CD0BA9">
            <w:pPr>
              <w:spacing w:line="260" w:lineRule="exact"/>
              <w:jc w:val="center"/>
              <w:rPr>
                <w:rFonts w:ascii="宋体" w:hAnsi="宋体" w:cs="宋体"/>
              </w:rPr>
            </w:pPr>
          </w:p>
        </w:tc>
        <w:tc>
          <w:tcPr>
            <w:tcW w:w="1221" w:type="dxa"/>
            <w:vAlign w:val="center"/>
          </w:tcPr>
          <w:p w14:paraId="5722D3A1">
            <w:pPr>
              <w:ind w:firstLine="480"/>
              <w:jc w:val="center"/>
              <w:rPr>
                <w:rFonts w:ascii="宋体" w:hAnsi="宋体" w:cs="宋体"/>
                <w:sz w:val="24"/>
                <w:szCs w:val="32"/>
              </w:rPr>
            </w:pPr>
          </w:p>
        </w:tc>
        <w:tc>
          <w:tcPr>
            <w:tcW w:w="864" w:type="dxa"/>
            <w:vAlign w:val="center"/>
          </w:tcPr>
          <w:p w14:paraId="3456E84F">
            <w:pPr>
              <w:ind w:firstLine="480"/>
              <w:jc w:val="center"/>
              <w:rPr>
                <w:rFonts w:ascii="宋体" w:hAnsi="宋体" w:cs="宋体"/>
                <w:sz w:val="24"/>
                <w:szCs w:val="32"/>
              </w:rPr>
            </w:pPr>
          </w:p>
        </w:tc>
        <w:tc>
          <w:tcPr>
            <w:tcW w:w="864" w:type="dxa"/>
            <w:vAlign w:val="center"/>
          </w:tcPr>
          <w:p w14:paraId="6E42C3C6">
            <w:pPr>
              <w:ind w:firstLine="480"/>
              <w:jc w:val="center"/>
              <w:rPr>
                <w:rFonts w:ascii="宋体" w:hAnsi="宋体" w:cs="宋体"/>
                <w:sz w:val="24"/>
                <w:szCs w:val="32"/>
              </w:rPr>
            </w:pPr>
          </w:p>
        </w:tc>
      </w:tr>
      <w:tr w14:paraId="2B1A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1" w:type="dxa"/>
            <w:vAlign w:val="center"/>
          </w:tcPr>
          <w:p w14:paraId="37AAEEF2">
            <w:pPr>
              <w:ind w:firstLine="480"/>
              <w:jc w:val="center"/>
              <w:rPr>
                <w:rFonts w:ascii="宋体" w:hAnsi="宋体" w:cs="宋体"/>
                <w:sz w:val="24"/>
                <w:szCs w:val="32"/>
              </w:rPr>
            </w:pPr>
            <w:r>
              <w:rPr>
                <w:rFonts w:hint="eastAsia" w:ascii="宋体" w:hAnsi="宋体" w:cs="宋体"/>
                <w:sz w:val="24"/>
                <w:szCs w:val="32"/>
              </w:rPr>
              <w:t>4</w:t>
            </w:r>
          </w:p>
        </w:tc>
        <w:tc>
          <w:tcPr>
            <w:tcW w:w="1559" w:type="dxa"/>
            <w:vAlign w:val="center"/>
          </w:tcPr>
          <w:p w14:paraId="79C1A782">
            <w:pPr>
              <w:spacing w:line="260" w:lineRule="exact"/>
              <w:jc w:val="center"/>
              <w:rPr>
                <w:rFonts w:ascii="宋体" w:hAnsi="宋体" w:cs="宋体"/>
              </w:rPr>
            </w:pPr>
          </w:p>
        </w:tc>
        <w:tc>
          <w:tcPr>
            <w:tcW w:w="1237" w:type="dxa"/>
            <w:vAlign w:val="center"/>
          </w:tcPr>
          <w:p w14:paraId="581592B3">
            <w:pPr>
              <w:spacing w:line="260" w:lineRule="exact"/>
              <w:jc w:val="center"/>
              <w:rPr>
                <w:rFonts w:ascii="宋体" w:hAnsi="宋体" w:cs="宋体"/>
              </w:rPr>
            </w:pPr>
          </w:p>
        </w:tc>
        <w:tc>
          <w:tcPr>
            <w:tcW w:w="1350" w:type="dxa"/>
            <w:vAlign w:val="center"/>
          </w:tcPr>
          <w:p w14:paraId="4AC28D4A">
            <w:pPr>
              <w:spacing w:line="260" w:lineRule="exact"/>
              <w:jc w:val="center"/>
              <w:rPr>
                <w:rFonts w:ascii="宋体" w:hAnsi="宋体" w:cs="宋体"/>
              </w:rPr>
            </w:pPr>
          </w:p>
        </w:tc>
        <w:tc>
          <w:tcPr>
            <w:tcW w:w="1275" w:type="dxa"/>
            <w:vAlign w:val="center"/>
          </w:tcPr>
          <w:p w14:paraId="19BD027C">
            <w:pPr>
              <w:spacing w:line="260" w:lineRule="exact"/>
              <w:jc w:val="center"/>
              <w:rPr>
                <w:rFonts w:ascii="宋体" w:hAnsi="宋体" w:cs="宋体"/>
              </w:rPr>
            </w:pPr>
          </w:p>
        </w:tc>
        <w:tc>
          <w:tcPr>
            <w:tcW w:w="1221" w:type="dxa"/>
            <w:vAlign w:val="center"/>
          </w:tcPr>
          <w:p w14:paraId="454A552D">
            <w:pPr>
              <w:ind w:firstLine="480"/>
              <w:jc w:val="center"/>
              <w:rPr>
                <w:rFonts w:ascii="宋体" w:hAnsi="宋体" w:cs="宋体"/>
                <w:sz w:val="24"/>
                <w:szCs w:val="32"/>
              </w:rPr>
            </w:pPr>
          </w:p>
        </w:tc>
        <w:tc>
          <w:tcPr>
            <w:tcW w:w="864" w:type="dxa"/>
            <w:vAlign w:val="center"/>
          </w:tcPr>
          <w:p w14:paraId="4229D5CE">
            <w:pPr>
              <w:ind w:firstLine="480"/>
              <w:jc w:val="center"/>
              <w:rPr>
                <w:rFonts w:ascii="宋体" w:hAnsi="宋体" w:cs="宋体"/>
                <w:sz w:val="24"/>
                <w:szCs w:val="32"/>
              </w:rPr>
            </w:pPr>
          </w:p>
        </w:tc>
        <w:tc>
          <w:tcPr>
            <w:tcW w:w="864" w:type="dxa"/>
            <w:vAlign w:val="center"/>
          </w:tcPr>
          <w:p w14:paraId="7D2B10F1">
            <w:pPr>
              <w:ind w:firstLine="480"/>
              <w:jc w:val="center"/>
              <w:rPr>
                <w:rFonts w:ascii="宋体" w:hAnsi="宋体" w:cs="宋体"/>
                <w:sz w:val="24"/>
                <w:szCs w:val="32"/>
              </w:rPr>
            </w:pPr>
          </w:p>
        </w:tc>
      </w:tr>
      <w:tr w14:paraId="4CC5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101" w:type="dxa"/>
            <w:vAlign w:val="center"/>
          </w:tcPr>
          <w:p w14:paraId="658BB257">
            <w:pPr>
              <w:ind w:firstLine="480"/>
              <w:jc w:val="center"/>
              <w:rPr>
                <w:rFonts w:ascii="宋体" w:hAnsi="宋体" w:cs="宋体"/>
                <w:sz w:val="24"/>
                <w:szCs w:val="32"/>
              </w:rPr>
            </w:pPr>
          </w:p>
        </w:tc>
        <w:tc>
          <w:tcPr>
            <w:tcW w:w="4146" w:type="dxa"/>
            <w:gridSpan w:val="3"/>
            <w:vAlign w:val="center"/>
          </w:tcPr>
          <w:p w14:paraId="4FBDF47E">
            <w:pPr>
              <w:spacing w:line="260" w:lineRule="exact"/>
              <w:jc w:val="center"/>
              <w:rPr>
                <w:rFonts w:ascii="宋体" w:hAnsi="宋体" w:cs="宋体"/>
              </w:rPr>
            </w:pPr>
            <w:r>
              <w:rPr>
                <w:rFonts w:hint="eastAsia" w:ascii="宋体" w:hAnsi="宋体" w:cs="宋体"/>
              </w:rPr>
              <w:t>合计（元）</w:t>
            </w:r>
          </w:p>
        </w:tc>
        <w:tc>
          <w:tcPr>
            <w:tcW w:w="1275" w:type="dxa"/>
            <w:vAlign w:val="center"/>
          </w:tcPr>
          <w:p w14:paraId="24A00C04">
            <w:pPr>
              <w:spacing w:line="260" w:lineRule="exact"/>
              <w:jc w:val="center"/>
              <w:rPr>
                <w:rFonts w:ascii="宋体" w:hAnsi="宋体" w:cs="宋体"/>
              </w:rPr>
            </w:pPr>
          </w:p>
        </w:tc>
        <w:tc>
          <w:tcPr>
            <w:tcW w:w="1221" w:type="dxa"/>
            <w:vAlign w:val="center"/>
          </w:tcPr>
          <w:p w14:paraId="045509FC">
            <w:pPr>
              <w:ind w:firstLine="480"/>
              <w:jc w:val="center"/>
              <w:rPr>
                <w:rFonts w:ascii="宋体" w:hAnsi="宋体" w:cs="宋体"/>
                <w:sz w:val="24"/>
                <w:szCs w:val="32"/>
              </w:rPr>
            </w:pPr>
          </w:p>
        </w:tc>
        <w:tc>
          <w:tcPr>
            <w:tcW w:w="864" w:type="dxa"/>
            <w:vAlign w:val="center"/>
          </w:tcPr>
          <w:p w14:paraId="50DEE19A">
            <w:pPr>
              <w:ind w:firstLine="480"/>
              <w:jc w:val="center"/>
              <w:rPr>
                <w:rFonts w:ascii="宋体" w:hAnsi="宋体" w:cs="宋体"/>
                <w:sz w:val="24"/>
                <w:szCs w:val="32"/>
              </w:rPr>
            </w:pPr>
          </w:p>
        </w:tc>
        <w:tc>
          <w:tcPr>
            <w:tcW w:w="864" w:type="dxa"/>
            <w:vAlign w:val="center"/>
          </w:tcPr>
          <w:p w14:paraId="1ABBD1A3">
            <w:pPr>
              <w:ind w:firstLine="480"/>
              <w:jc w:val="center"/>
              <w:rPr>
                <w:rFonts w:ascii="宋体" w:hAnsi="宋体" w:cs="宋体"/>
                <w:sz w:val="24"/>
                <w:szCs w:val="32"/>
              </w:rPr>
            </w:pPr>
          </w:p>
        </w:tc>
      </w:tr>
    </w:tbl>
    <w:p w14:paraId="1B4F6EDE">
      <w:pPr>
        <w:rPr>
          <w:rFonts w:ascii="宋体" w:hAnsi="宋体" w:cs="宋体"/>
          <w:sz w:val="28"/>
          <w:szCs w:val="28"/>
        </w:rPr>
      </w:pPr>
    </w:p>
    <w:p w14:paraId="1E4DDBD0">
      <w:pPr>
        <w:pStyle w:val="8"/>
        <w:rPr>
          <w:rFonts w:ascii="宋体" w:hAnsi="宋体" w:eastAsia="宋体" w:cs="宋体"/>
          <w:sz w:val="28"/>
          <w:szCs w:val="28"/>
        </w:rPr>
      </w:pPr>
    </w:p>
    <w:p w14:paraId="26BCB953"/>
    <w:p w14:paraId="21E82E52">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 xml:space="preserve">供应商名称：（盖章）            </w:t>
      </w:r>
    </w:p>
    <w:p w14:paraId="7A4D4EBB">
      <w:pPr>
        <w:snapToGrid w:val="0"/>
        <w:spacing w:line="500" w:lineRule="exact"/>
        <w:ind w:left="1322" w:hanging="1321" w:hangingChars="472"/>
        <w:rPr>
          <w:rFonts w:ascii="仿宋" w:hAnsi="仿宋" w:eastAsia="仿宋" w:cs="仿宋"/>
          <w:sz w:val="28"/>
          <w:szCs w:val="28"/>
        </w:rPr>
      </w:pPr>
      <w:r>
        <w:rPr>
          <w:rFonts w:hint="eastAsia" w:ascii="仿宋" w:hAnsi="仿宋" w:eastAsia="仿宋" w:cs="仿宋"/>
          <w:sz w:val="28"/>
          <w:szCs w:val="28"/>
        </w:rPr>
        <w:t>法定代表人或受权委托人（签字）：</w:t>
      </w:r>
    </w:p>
    <w:p w14:paraId="0E2B7C42">
      <w:pPr>
        <w:snapToGrid w:val="0"/>
        <w:spacing w:line="500" w:lineRule="exact"/>
        <w:rPr>
          <w:rFonts w:ascii="仿宋" w:hAnsi="仿宋" w:eastAsia="仿宋" w:cs="仿宋"/>
          <w:sz w:val="28"/>
          <w:szCs w:val="28"/>
        </w:rPr>
      </w:pPr>
      <w:r>
        <w:rPr>
          <w:rFonts w:hint="eastAsia" w:ascii="仿宋" w:hAnsi="仿宋" w:eastAsia="仿宋" w:cs="仿宋"/>
          <w:sz w:val="28"/>
          <w:szCs w:val="28"/>
        </w:rPr>
        <w:t>日期：</w:t>
      </w:r>
    </w:p>
    <w:p w14:paraId="2A9A3DB5">
      <w:pPr>
        <w:ind w:firstLine="562"/>
        <w:rPr>
          <w:rFonts w:ascii="宋体" w:cs="宋体"/>
          <w:b/>
          <w:sz w:val="28"/>
        </w:rPr>
      </w:pPr>
    </w:p>
    <w:p w14:paraId="51728705">
      <w:pPr>
        <w:ind w:firstLine="562"/>
        <w:rPr>
          <w:rFonts w:ascii="宋体" w:cs="宋体"/>
          <w:b/>
          <w:sz w:val="28"/>
        </w:rPr>
      </w:pPr>
    </w:p>
    <w:p w14:paraId="4C0C57E0">
      <w:pPr>
        <w:ind w:firstLine="562"/>
        <w:rPr>
          <w:rFonts w:ascii="宋体" w:cs="宋体"/>
          <w:b/>
          <w:sz w:val="28"/>
        </w:rPr>
      </w:pPr>
    </w:p>
    <w:p w14:paraId="00B4EA9A">
      <w:pPr>
        <w:ind w:firstLine="562"/>
        <w:rPr>
          <w:rFonts w:ascii="宋体" w:cs="宋体"/>
          <w:b/>
          <w:sz w:val="28"/>
        </w:rPr>
      </w:pPr>
    </w:p>
    <w:p w14:paraId="7D6CD903">
      <w:pPr>
        <w:ind w:firstLine="562"/>
        <w:rPr>
          <w:rFonts w:ascii="宋体" w:cs="宋体"/>
          <w:b/>
          <w:sz w:val="28"/>
        </w:rPr>
      </w:pPr>
    </w:p>
    <w:p w14:paraId="0292083B">
      <w:pPr>
        <w:ind w:firstLine="562"/>
        <w:rPr>
          <w:rFonts w:ascii="宋体" w:cs="宋体"/>
          <w:b/>
          <w:sz w:val="28"/>
        </w:rPr>
      </w:pPr>
    </w:p>
    <w:p w14:paraId="3EA0BD1F">
      <w:pPr>
        <w:ind w:firstLine="562"/>
        <w:rPr>
          <w:rFonts w:ascii="宋体" w:cs="宋体"/>
          <w:b/>
          <w:sz w:val="28"/>
        </w:rPr>
      </w:pPr>
    </w:p>
    <w:p w14:paraId="2608795B">
      <w:pPr>
        <w:ind w:firstLine="562"/>
        <w:rPr>
          <w:rFonts w:ascii="宋体" w:cs="宋体"/>
          <w:b/>
          <w:sz w:val="28"/>
        </w:rPr>
      </w:pPr>
    </w:p>
    <w:p w14:paraId="3E85B369">
      <w:pPr>
        <w:ind w:firstLine="562"/>
        <w:rPr>
          <w:rFonts w:ascii="宋体" w:cs="宋体"/>
          <w:b/>
          <w:sz w:val="28"/>
        </w:rPr>
      </w:pPr>
    </w:p>
    <w:p w14:paraId="7BEBB049">
      <w:pPr>
        <w:ind w:firstLine="562"/>
        <w:rPr>
          <w:rFonts w:ascii="宋体" w:cs="宋体"/>
          <w:b/>
          <w:sz w:val="28"/>
        </w:rPr>
      </w:pPr>
    </w:p>
    <w:p w14:paraId="79F4D053">
      <w:pPr>
        <w:ind w:firstLine="562"/>
        <w:rPr>
          <w:rFonts w:ascii="宋体" w:cs="宋体"/>
          <w:b/>
          <w:sz w:val="28"/>
        </w:rPr>
      </w:pPr>
    </w:p>
    <w:p w14:paraId="30BAEE15">
      <w:pPr>
        <w:ind w:firstLine="562"/>
        <w:rPr>
          <w:rFonts w:ascii="宋体" w:cs="宋体"/>
          <w:b/>
          <w:sz w:val="28"/>
        </w:rPr>
      </w:pPr>
    </w:p>
    <w:p w14:paraId="201DBFBA">
      <w:pPr>
        <w:ind w:firstLine="562"/>
        <w:rPr>
          <w:rFonts w:ascii="宋体" w:cs="宋体"/>
          <w:b/>
          <w:sz w:val="28"/>
        </w:rPr>
      </w:pPr>
    </w:p>
    <w:p w14:paraId="52441A49">
      <w:pPr>
        <w:ind w:firstLine="562"/>
        <w:rPr>
          <w:rFonts w:ascii="宋体" w:cs="宋体"/>
          <w:b/>
          <w:sz w:val="28"/>
        </w:rPr>
      </w:pPr>
    </w:p>
    <w:p w14:paraId="1AD58DEC">
      <w:pPr>
        <w:ind w:firstLine="562"/>
        <w:rPr>
          <w:rFonts w:ascii="宋体" w:cs="宋体"/>
          <w:b/>
          <w:sz w:val="28"/>
        </w:rPr>
      </w:pPr>
    </w:p>
    <w:p w14:paraId="1AB6AEDB">
      <w:pPr>
        <w:ind w:firstLine="562"/>
        <w:rPr>
          <w:rFonts w:ascii="宋体" w:cs="宋体"/>
          <w:b/>
          <w:sz w:val="28"/>
        </w:rPr>
      </w:pPr>
    </w:p>
    <w:p w14:paraId="2BC832F1">
      <w:pPr>
        <w:ind w:firstLine="562"/>
        <w:rPr>
          <w:rFonts w:ascii="宋体" w:cs="宋体"/>
          <w:b/>
          <w:sz w:val="28"/>
        </w:rPr>
      </w:pPr>
    </w:p>
    <w:p w14:paraId="73E17E34">
      <w:pPr>
        <w:ind w:firstLine="562"/>
        <w:rPr>
          <w:rFonts w:ascii="宋体" w:cs="宋体"/>
          <w:b/>
          <w:sz w:val="28"/>
        </w:rPr>
      </w:pPr>
    </w:p>
    <w:p w14:paraId="1C262DE9">
      <w:pPr>
        <w:ind w:firstLine="562"/>
        <w:rPr>
          <w:rFonts w:ascii="宋体" w:cs="宋体"/>
          <w:b/>
          <w:sz w:val="28"/>
        </w:rPr>
      </w:pPr>
    </w:p>
    <w:p w14:paraId="080422E9">
      <w:pPr>
        <w:ind w:firstLine="562"/>
        <w:rPr>
          <w:rFonts w:ascii="宋体" w:cs="宋体"/>
          <w:b/>
          <w:sz w:val="28"/>
        </w:rPr>
      </w:pPr>
    </w:p>
    <w:p w14:paraId="4CB4577B">
      <w:pPr>
        <w:ind w:firstLine="562"/>
        <w:rPr>
          <w:rFonts w:ascii="宋体" w:cs="宋体"/>
          <w:b/>
          <w:sz w:val="28"/>
        </w:rPr>
      </w:pPr>
    </w:p>
    <w:p w14:paraId="10D8A235">
      <w:pPr>
        <w:ind w:firstLine="562"/>
        <w:rPr>
          <w:rFonts w:ascii="宋体" w:cs="宋体"/>
          <w:b/>
          <w:sz w:val="28"/>
        </w:rPr>
      </w:pPr>
    </w:p>
    <w:p w14:paraId="47FB8B4D">
      <w:pPr>
        <w:ind w:firstLine="562"/>
        <w:rPr>
          <w:rFonts w:ascii="宋体" w:cs="宋体"/>
          <w:b/>
          <w:sz w:val="28"/>
        </w:rPr>
      </w:pPr>
    </w:p>
    <w:p w14:paraId="77A46DA2">
      <w:pPr>
        <w:ind w:firstLine="562"/>
        <w:rPr>
          <w:rFonts w:ascii="宋体" w:cs="宋体"/>
          <w:b/>
          <w:sz w:val="28"/>
        </w:rPr>
      </w:pPr>
    </w:p>
    <w:p w14:paraId="3BA773DE">
      <w:pPr>
        <w:widowControl/>
        <w:ind w:firstLine="723"/>
        <w:jc w:val="center"/>
        <w:rPr>
          <w:rFonts w:ascii="宋体" w:hAnsi="宋体" w:cs="宋体"/>
          <w:bCs/>
          <w:sz w:val="36"/>
          <w:szCs w:val="36"/>
        </w:rPr>
      </w:pPr>
      <w:bookmarkStart w:id="43" w:name="OLE_LINK100"/>
      <w:r>
        <w:rPr>
          <w:rFonts w:hint="eastAsia" w:ascii="宋体" w:hAnsi="宋体" w:cs="宋体"/>
          <w:b/>
          <w:sz w:val="36"/>
          <w:szCs w:val="36"/>
        </w:rPr>
        <w:t>南通市紫琅医院</w:t>
      </w:r>
      <w:r>
        <w:rPr>
          <w:rFonts w:ascii="宋体" w:hAnsi="宋体" w:cs="宋体"/>
          <w:b/>
          <w:sz w:val="36"/>
          <w:szCs w:val="36"/>
        </w:rPr>
        <w:t>信息系统维保服务</w:t>
      </w:r>
      <w:r>
        <w:rPr>
          <w:rFonts w:hint="eastAsia" w:ascii="宋体" w:hAnsi="宋体" w:cs="宋体"/>
          <w:b/>
          <w:sz w:val="36"/>
          <w:szCs w:val="36"/>
        </w:rPr>
        <w:t>采购合同样式</w:t>
      </w:r>
    </w:p>
    <w:p w14:paraId="2DE4A8B8">
      <w:pPr>
        <w:widowControl/>
        <w:jc w:val="left"/>
        <w:rPr>
          <w:rFonts w:ascii="宋体" w:hAnsi="宋体" w:cs="宋体"/>
          <w:sz w:val="28"/>
          <w:szCs w:val="28"/>
        </w:rPr>
      </w:pPr>
    </w:p>
    <w:p w14:paraId="7D3262E0">
      <w:pPr>
        <w:spacing w:line="300" w:lineRule="auto"/>
        <w:ind w:firstLine="560" w:firstLineChars="200"/>
        <w:rPr>
          <w:rFonts w:ascii="宋体" w:hAnsi="宋体" w:cs="宋体"/>
          <w:sz w:val="28"/>
          <w:szCs w:val="28"/>
        </w:rPr>
      </w:pPr>
      <w:r>
        <w:rPr>
          <w:rFonts w:hint="eastAsia" w:ascii="宋体" w:hAnsi="宋体" w:cs="宋体"/>
          <w:sz w:val="28"/>
          <w:szCs w:val="28"/>
        </w:rPr>
        <w:t>签订地点：南通市紫琅医院     签订时间：    年   月    日</w:t>
      </w:r>
    </w:p>
    <w:p w14:paraId="7DEE7A1C">
      <w:pPr>
        <w:spacing w:line="300" w:lineRule="auto"/>
        <w:ind w:firstLine="560" w:firstLineChars="200"/>
        <w:rPr>
          <w:rFonts w:ascii="宋体" w:hAnsi="宋体" w:cs="宋体"/>
          <w:sz w:val="28"/>
          <w:szCs w:val="28"/>
        </w:rPr>
      </w:pPr>
      <w:r>
        <w:rPr>
          <w:rFonts w:hint="eastAsia" w:ascii="宋体" w:hAnsi="宋体" w:cs="宋体"/>
          <w:sz w:val="28"/>
          <w:szCs w:val="28"/>
        </w:rPr>
        <w:t>甲方：南通市紫琅医院</w:t>
      </w:r>
    </w:p>
    <w:p w14:paraId="32AC31FB">
      <w:pPr>
        <w:spacing w:line="300" w:lineRule="auto"/>
        <w:ind w:firstLine="560" w:firstLineChars="200"/>
        <w:rPr>
          <w:rFonts w:ascii="宋体" w:hAnsi="宋体" w:cs="宋体"/>
          <w:sz w:val="28"/>
          <w:szCs w:val="28"/>
        </w:rPr>
      </w:pPr>
      <w:r>
        <w:rPr>
          <w:rFonts w:hint="eastAsia" w:ascii="宋体" w:hAnsi="宋体" w:cs="宋体"/>
          <w:sz w:val="28"/>
          <w:szCs w:val="28"/>
        </w:rPr>
        <w:t>乙方：</w:t>
      </w:r>
    </w:p>
    <w:p w14:paraId="29528C5A">
      <w:pPr>
        <w:spacing w:line="300" w:lineRule="auto"/>
        <w:ind w:firstLine="560" w:firstLineChars="200"/>
        <w:rPr>
          <w:rFonts w:ascii="宋体" w:hAnsi="宋体" w:cs="宋体"/>
          <w:sz w:val="28"/>
          <w:szCs w:val="28"/>
        </w:rPr>
      </w:pPr>
      <w:r>
        <w:rPr>
          <w:rFonts w:hint="eastAsia" w:ascii="宋体" w:hAnsi="宋体" w:cs="宋体"/>
          <w:sz w:val="28"/>
          <w:szCs w:val="28"/>
        </w:rPr>
        <w:t>按照《中华人民共和国合同法》、《中华人民共和国政府采购法》以及《中华人民共和国招标投标法》等法律法规的规定，经甲方公开招标，并经甲乙双方充分协商，特订立本合同，以资共同遵守。</w:t>
      </w:r>
    </w:p>
    <w:p w14:paraId="46738522">
      <w:pPr>
        <w:spacing w:line="300" w:lineRule="auto"/>
        <w:ind w:firstLine="560" w:firstLineChars="200"/>
        <w:rPr>
          <w:rFonts w:ascii="宋体" w:hAnsi="宋体" w:cs="宋体"/>
          <w:sz w:val="28"/>
          <w:szCs w:val="28"/>
        </w:rPr>
      </w:pPr>
      <w:r>
        <w:rPr>
          <w:rFonts w:hint="eastAsia" w:ascii="宋体" w:hAnsi="宋体" w:cs="宋体"/>
          <w:sz w:val="28"/>
          <w:szCs w:val="28"/>
        </w:rPr>
        <w:t>1、合同文件</w:t>
      </w:r>
    </w:p>
    <w:p w14:paraId="30BC8202">
      <w:pPr>
        <w:spacing w:line="300" w:lineRule="auto"/>
        <w:ind w:firstLine="560" w:firstLineChars="200"/>
        <w:rPr>
          <w:rFonts w:ascii="宋体" w:hAnsi="宋体" w:cs="宋体"/>
          <w:sz w:val="28"/>
          <w:szCs w:val="28"/>
        </w:rPr>
      </w:pPr>
      <w:r>
        <w:rPr>
          <w:rFonts w:hint="eastAsia" w:ascii="宋体" w:hAnsi="宋体" w:cs="宋体"/>
          <w:sz w:val="28"/>
          <w:szCs w:val="28"/>
        </w:rPr>
        <w:t>下列文件构成本合同的组成部分：</w:t>
      </w:r>
    </w:p>
    <w:p w14:paraId="54C058DD">
      <w:pPr>
        <w:spacing w:line="300" w:lineRule="auto"/>
        <w:ind w:firstLine="560" w:firstLineChars="200"/>
        <w:rPr>
          <w:rFonts w:ascii="宋体" w:hAnsi="宋体" w:cs="宋体"/>
          <w:sz w:val="28"/>
          <w:szCs w:val="28"/>
        </w:rPr>
      </w:pPr>
      <w:r>
        <w:rPr>
          <w:rFonts w:hint="eastAsia" w:ascii="宋体" w:hAnsi="宋体" w:cs="宋体"/>
          <w:sz w:val="28"/>
          <w:szCs w:val="28"/>
        </w:rPr>
        <w:t>A．招标文件</w:t>
      </w:r>
    </w:p>
    <w:p w14:paraId="623DB4BE">
      <w:pPr>
        <w:spacing w:line="300" w:lineRule="auto"/>
        <w:ind w:firstLine="560" w:firstLineChars="200"/>
        <w:rPr>
          <w:rFonts w:ascii="宋体" w:hAnsi="宋体" w:cs="宋体"/>
          <w:sz w:val="28"/>
          <w:szCs w:val="28"/>
        </w:rPr>
      </w:pPr>
      <w:r>
        <w:rPr>
          <w:rFonts w:hint="eastAsia" w:ascii="宋体" w:hAnsi="宋体" w:cs="宋体"/>
          <w:sz w:val="28"/>
          <w:szCs w:val="28"/>
        </w:rPr>
        <w:t>B．投标文件                   （见投标文件）</w:t>
      </w:r>
    </w:p>
    <w:p w14:paraId="1C4A078A">
      <w:pPr>
        <w:spacing w:line="300" w:lineRule="auto"/>
        <w:ind w:firstLine="560" w:firstLineChars="200"/>
        <w:rPr>
          <w:rFonts w:ascii="宋体" w:hAnsi="宋体" w:cs="宋体"/>
          <w:sz w:val="28"/>
          <w:szCs w:val="28"/>
        </w:rPr>
      </w:pPr>
      <w:r>
        <w:rPr>
          <w:rFonts w:hint="eastAsia" w:ascii="宋体" w:hAnsi="宋体" w:cs="宋体"/>
          <w:sz w:val="28"/>
          <w:szCs w:val="28"/>
        </w:rPr>
        <w:t xml:space="preserve">C．中标通知书            </w:t>
      </w:r>
    </w:p>
    <w:p w14:paraId="7B016B9D">
      <w:pPr>
        <w:spacing w:line="300" w:lineRule="auto"/>
        <w:ind w:firstLine="560" w:firstLineChars="200"/>
        <w:rPr>
          <w:rFonts w:ascii="宋体" w:hAnsi="宋体" w:cs="宋体"/>
          <w:sz w:val="28"/>
          <w:szCs w:val="28"/>
        </w:rPr>
      </w:pPr>
      <w:r>
        <w:rPr>
          <w:rFonts w:hint="eastAsia" w:ascii="宋体" w:hAnsi="宋体" w:cs="宋体"/>
          <w:sz w:val="28"/>
          <w:szCs w:val="28"/>
        </w:rPr>
        <w:t xml:space="preserve">D．招标货物清单及技术规范     </w:t>
      </w:r>
    </w:p>
    <w:p w14:paraId="3F0F6B76">
      <w:pPr>
        <w:spacing w:line="300" w:lineRule="auto"/>
        <w:ind w:firstLine="560" w:firstLineChars="200"/>
        <w:rPr>
          <w:rFonts w:ascii="宋体" w:hAnsi="宋体" w:cs="宋体"/>
          <w:sz w:val="28"/>
          <w:szCs w:val="28"/>
        </w:rPr>
      </w:pPr>
      <w:r>
        <w:rPr>
          <w:rFonts w:hint="eastAsia" w:ascii="宋体" w:hAnsi="宋体" w:cs="宋体"/>
          <w:sz w:val="28"/>
          <w:szCs w:val="28"/>
        </w:rPr>
        <w:t xml:space="preserve">E．货物价格表                 </w:t>
      </w:r>
    </w:p>
    <w:p w14:paraId="30DA00F1">
      <w:pPr>
        <w:spacing w:line="300" w:lineRule="auto"/>
        <w:ind w:firstLine="560" w:firstLineChars="200"/>
        <w:rPr>
          <w:rFonts w:ascii="宋体" w:hAnsi="宋体" w:cs="宋体"/>
          <w:sz w:val="28"/>
          <w:szCs w:val="28"/>
        </w:rPr>
      </w:pPr>
      <w:r>
        <w:rPr>
          <w:rFonts w:hint="eastAsia" w:ascii="宋体" w:hAnsi="宋体" w:cs="宋体"/>
          <w:sz w:val="28"/>
          <w:szCs w:val="28"/>
        </w:rPr>
        <w:t>F. 有效的补充文件</w:t>
      </w:r>
    </w:p>
    <w:p w14:paraId="7C57A024">
      <w:pPr>
        <w:spacing w:line="300" w:lineRule="auto"/>
        <w:ind w:firstLine="560" w:firstLineChars="200"/>
        <w:rPr>
          <w:rFonts w:ascii="宋体" w:hAnsi="宋体" w:cs="宋体"/>
          <w:sz w:val="28"/>
          <w:szCs w:val="28"/>
        </w:rPr>
      </w:pPr>
      <w:r>
        <w:rPr>
          <w:rFonts w:hint="eastAsia" w:ascii="宋体" w:hAnsi="宋体" w:cs="宋体"/>
          <w:sz w:val="28"/>
          <w:szCs w:val="28"/>
        </w:rPr>
        <w:t>2、合同范围和条件</w:t>
      </w:r>
    </w:p>
    <w:p w14:paraId="2424406C">
      <w:pPr>
        <w:spacing w:line="300" w:lineRule="auto"/>
        <w:ind w:firstLine="560" w:firstLineChars="200"/>
        <w:rPr>
          <w:rFonts w:ascii="宋体" w:hAnsi="宋体" w:cs="宋体"/>
          <w:color w:val="FF0000"/>
          <w:sz w:val="28"/>
          <w:szCs w:val="28"/>
        </w:rPr>
      </w:pPr>
      <w:r>
        <w:rPr>
          <w:rFonts w:hint="eastAsia" w:ascii="宋体" w:hAnsi="宋体" w:cs="宋体"/>
          <w:sz w:val="28"/>
          <w:szCs w:val="28"/>
        </w:rPr>
        <w:t>本合同的范围和条件与上述合同文件中规定内容一致。</w:t>
      </w:r>
    </w:p>
    <w:p w14:paraId="65E3825E">
      <w:pPr>
        <w:spacing w:line="300" w:lineRule="auto"/>
        <w:ind w:firstLine="560" w:firstLineChars="200"/>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、合同价款：</w:t>
      </w:r>
    </w:p>
    <w:p w14:paraId="6338D4B1">
      <w:pPr>
        <w:spacing w:line="300" w:lineRule="auto"/>
        <w:ind w:firstLine="560" w:firstLineChars="200"/>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 xml:space="preserve">、质量保证及服务承诺： </w:t>
      </w:r>
    </w:p>
    <w:p w14:paraId="65F89731">
      <w:pPr>
        <w:spacing w:line="300" w:lineRule="auto"/>
        <w:ind w:firstLine="560" w:firstLineChars="200"/>
        <w:rPr>
          <w:rFonts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乙方必须严格按照投标时承诺的材料及配件进行制作和安装。甲方将对其供货质量状况进行验收，如发现符合要求等情况，甲方无条件退货，并追究其违约责任。乙方在安装过程中应确保安全生产，如在安装过程中出现任何安全事故，应当由乙方承担全部法律责任。</w:t>
      </w:r>
    </w:p>
    <w:p w14:paraId="56EE94B1">
      <w:pPr>
        <w:spacing w:line="300" w:lineRule="auto"/>
        <w:ind w:firstLine="560" w:firstLineChars="200"/>
        <w:rPr>
          <w:rFonts w:ascii="宋体" w:hAnsi="宋体" w:cs="宋体"/>
          <w:sz w:val="28"/>
          <w:szCs w:val="28"/>
        </w:rPr>
      </w:pPr>
      <w:r>
        <w:rPr>
          <w:rFonts w:hint="eastAsia" w:ascii="宋体" w:hAnsi="宋体" w:cs="宋体"/>
          <w:sz w:val="28"/>
          <w:szCs w:val="28"/>
          <w:lang w:val="en-US" w:eastAsia="zh-CN"/>
        </w:rPr>
        <w:t>6</w:t>
      </w:r>
      <w:r>
        <w:rPr>
          <w:rFonts w:hint="eastAsia" w:ascii="宋体" w:hAnsi="宋体" w:cs="宋体"/>
          <w:sz w:val="28"/>
          <w:szCs w:val="28"/>
        </w:rPr>
        <w:t>、交货时间、地点、方式：乙方于收到中标通知书后按投标时承诺的时间制作、安装完毕。</w:t>
      </w:r>
    </w:p>
    <w:p w14:paraId="3E3420BB">
      <w:pPr>
        <w:snapToGrid w:val="0"/>
        <w:spacing w:line="460" w:lineRule="exact"/>
        <w:ind w:firstLine="560" w:firstLineChars="200"/>
        <w:jc w:val="left"/>
        <w:outlineLvl w:val="1"/>
        <w:rPr>
          <w:rFonts w:ascii="宋体" w:hAnsi="宋体" w:cs="宋体"/>
          <w:color w:val="FF0000"/>
          <w:sz w:val="28"/>
          <w:szCs w:val="28"/>
        </w:rPr>
      </w:pPr>
      <w:r>
        <w:rPr>
          <w:rFonts w:hint="eastAsia" w:ascii="宋体" w:hAnsi="宋体" w:cs="宋体"/>
          <w:sz w:val="28"/>
          <w:szCs w:val="28"/>
          <w:lang w:val="en-US" w:eastAsia="zh-CN"/>
        </w:rPr>
        <w:t>7</w:t>
      </w:r>
      <w:r>
        <w:rPr>
          <w:rFonts w:hint="eastAsia" w:ascii="宋体" w:hAnsi="宋体" w:cs="宋体"/>
          <w:sz w:val="28"/>
          <w:szCs w:val="28"/>
        </w:rPr>
        <w:t>、付款方式：</w:t>
      </w:r>
      <w:r>
        <w:rPr>
          <w:rFonts w:hint="eastAsia" w:ascii="宋体" w:hAnsi="宋体" w:cs="宋体"/>
          <w:kern w:val="0"/>
          <w:sz w:val="28"/>
          <w:szCs w:val="28"/>
          <w:lang w:val="zh-CN"/>
        </w:rPr>
        <w:t>付款方式：合同签订后</w:t>
      </w:r>
      <w:r>
        <w:rPr>
          <w:rFonts w:hint="eastAsia" w:ascii="宋体" w:hAnsi="宋体" w:cs="宋体"/>
          <w:kern w:val="0"/>
          <w:sz w:val="28"/>
          <w:szCs w:val="28"/>
        </w:rPr>
        <w:t>1</w:t>
      </w:r>
      <w:r>
        <w:rPr>
          <w:rFonts w:ascii="宋体" w:hAnsi="宋体" w:cs="宋体"/>
          <w:kern w:val="0"/>
          <w:sz w:val="28"/>
          <w:szCs w:val="28"/>
        </w:rPr>
        <w:t>0</w:t>
      </w:r>
      <w:r>
        <w:rPr>
          <w:rFonts w:hint="eastAsia" w:ascii="宋体" w:hAnsi="宋体" w:cs="宋体"/>
          <w:kern w:val="0"/>
          <w:sz w:val="28"/>
          <w:szCs w:val="28"/>
          <w:lang w:val="zh-CN"/>
        </w:rPr>
        <w:t>日内付5</w:t>
      </w:r>
      <w:r>
        <w:rPr>
          <w:rFonts w:ascii="宋体" w:hAnsi="宋体" w:cs="宋体"/>
          <w:kern w:val="0"/>
          <w:sz w:val="28"/>
          <w:szCs w:val="28"/>
          <w:lang w:val="zh-CN"/>
        </w:rPr>
        <w:t>0%</w:t>
      </w:r>
      <w:r>
        <w:rPr>
          <w:rFonts w:hint="eastAsia" w:ascii="宋体" w:hAnsi="宋体" w:cs="宋体"/>
          <w:kern w:val="0"/>
          <w:sz w:val="28"/>
          <w:szCs w:val="28"/>
          <w:lang w:val="zh-CN"/>
        </w:rPr>
        <w:t>，半年后经评测合格10天内付清余下</w:t>
      </w:r>
      <w:r>
        <w:rPr>
          <w:rFonts w:ascii="宋体" w:hAnsi="宋体" w:cs="宋体"/>
          <w:kern w:val="0"/>
          <w:sz w:val="28"/>
          <w:szCs w:val="28"/>
          <w:lang w:val="zh-CN"/>
        </w:rPr>
        <w:t>50%</w:t>
      </w:r>
      <w:r>
        <w:rPr>
          <w:rFonts w:hint="eastAsia" w:ascii="宋体" w:hAnsi="宋体" w:cs="宋体"/>
          <w:kern w:val="0"/>
          <w:sz w:val="28"/>
          <w:szCs w:val="28"/>
          <w:lang w:val="zh-CN"/>
        </w:rPr>
        <w:t>。</w:t>
      </w:r>
    </w:p>
    <w:p w14:paraId="7AA9B065">
      <w:pPr>
        <w:spacing w:line="300" w:lineRule="auto"/>
        <w:ind w:firstLine="560" w:firstLineChars="200"/>
        <w:rPr>
          <w:rFonts w:ascii="宋体" w:hAnsi="宋体" w:cs="宋体"/>
          <w:sz w:val="28"/>
          <w:szCs w:val="28"/>
        </w:rPr>
      </w:pPr>
      <w:r>
        <w:rPr>
          <w:rFonts w:hint="eastAsia" w:ascii="宋体" w:hAnsi="宋体" w:cs="宋体"/>
          <w:sz w:val="28"/>
          <w:szCs w:val="28"/>
          <w:lang w:val="en-US" w:eastAsia="zh-CN"/>
        </w:rPr>
        <w:t>8</w:t>
      </w:r>
      <w:r>
        <w:rPr>
          <w:rFonts w:hint="eastAsia" w:ascii="宋体" w:hAnsi="宋体" w:cs="宋体"/>
          <w:sz w:val="28"/>
          <w:szCs w:val="28"/>
        </w:rPr>
        <w:t>、争议解决：在合同履行过程中如发生争议，双方应友好协商解决，协商不成的，双方均应向甲方所在地有管辖权的人民法院提起民事诉讼。</w:t>
      </w:r>
    </w:p>
    <w:p w14:paraId="24CD2AD7">
      <w:pPr>
        <w:spacing w:line="300" w:lineRule="auto"/>
        <w:ind w:firstLine="560" w:firstLineChars="200"/>
        <w:rPr>
          <w:rFonts w:ascii="宋体" w:hAnsi="宋体" w:cs="宋体"/>
          <w:sz w:val="28"/>
          <w:szCs w:val="28"/>
        </w:rPr>
      </w:pPr>
      <w:r>
        <w:rPr>
          <w:rFonts w:hint="eastAsia" w:ascii="宋体" w:hAnsi="宋体" w:cs="宋体"/>
          <w:sz w:val="28"/>
          <w:szCs w:val="28"/>
          <w:lang w:val="en-US" w:eastAsia="zh-CN"/>
        </w:rPr>
        <w:t>9</w:t>
      </w:r>
      <w:r>
        <w:rPr>
          <w:rFonts w:hint="eastAsia" w:ascii="宋体" w:hAnsi="宋体" w:cs="宋体"/>
          <w:sz w:val="28"/>
          <w:szCs w:val="28"/>
        </w:rPr>
        <w:t>、合同的生效：本合同自双方签字盖章之日起生效。</w:t>
      </w:r>
    </w:p>
    <w:p w14:paraId="2DB1E941">
      <w:pPr>
        <w:spacing w:line="300" w:lineRule="auto"/>
        <w:ind w:firstLine="560" w:firstLineChars="200"/>
        <w:rPr>
          <w:rFonts w:ascii="宋体" w:hAnsi="宋体" w:cs="宋体"/>
          <w:sz w:val="28"/>
          <w:szCs w:val="28"/>
        </w:rPr>
      </w:pPr>
      <w:r>
        <w:rPr>
          <w:rFonts w:hint="eastAsia" w:ascii="宋体" w:hAnsi="宋体" w:cs="宋体"/>
          <w:sz w:val="28"/>
          <w:szCs w:val="28"/>
          <w:lang w:val="en-US" w:eastAsia="zh-CN"/>
        </w:rPr>
        <w:t>10</w:t>
      </w:r>
      <w:r>
        <w:rPr>
          <w:rFonts w:hint="eastAsia" w:ascii="宋体" w:hAnsi="宋体" w:cs="宋体"/>
          <w:sz w:val="28"/>
          <w:szCs w:val="28"/>
        </w:rPr>
        <w:t>、本合同一式肆份，双方各执贰份，均具同等效力。</w:t>
      </w:r>
    </w:p>
    <w:p w14:paraId="47E7E57D">
      <w:pPr>
        <w:spacing w:line="300" w:lineRule="auto"/>
        <w:ind w:firstLine="560" w:firstLineChars="200"/>
        <w:rPr>
          <w:rFonts w:ascii="宋体" w:hAnsi="宋体" w:cs="宋体"/>
          <w:sz w:val="28"/>
          <w:szCs w:val="28"/>
        </w:rPr>
      </w:pPr>
    </w:p>
    <w:p w14:paraId="4270B088">
      <w:pPr>
        <w:spacing w:line="300" w:lineRule="auto"/>
        <w:ind w:firstLine="560" w:firstLineChars="200"/>
        <w:rPr>
          <w:rFonts w:ascii="宋体" w:hAnsi="宋体" w:cs="宋体"/>
          <w:sz w:val="28"/>
          <w:szCs w:val="28"/>
        </w:rPr>
      </w:pPr>
    </w:p>
    <w:p w14:paraId="00AD29E2">
      <w:pPr>
        <w:spacing w:line="300" w:lineRule="auto"/>
        <w:ind w:firstLine="560" w:firstLineChars="200"/>
        <w:rPr>
          <w:rFonts w:ascii="宋体" w:hAnsi="宋体" w:cs="宋体"/>
          <w:sz w:val="28"/>
          <w:szCs w:val="28"/>
        </w:rPr>
      </w:pPr>
      <w:r>
        <w:rPr>
          <w:rFonts w:hint="eastAsia" w:ascii="宋体" w:hAnsi="宋体" w:cs="宋体"/>
          <w:sz w:val="28"/>
          <w:szCs w:val="28"/>
        </w:rPr>
        <w:t> </w:t>
      </w:r>
    </w:p>
    <w:p w14:paraId="257E5B3D">
      <w:pPr>
        <w:spacing w:line="300" w:lineRule="auto"/>
        <w:ind w:firstLine="560" w:firstLineChars="200"/>
        <w:rPr>
          <w:rFonts w:ascii="宋体" w:hAnsi="宋体" w:cs="宋体"/>
          <w:sz w:val="28"/>
          <w:szCs w:val="28"/>
        </w:rPr>
      </w:pPr>
      <w:r>
        <w:rPr>
          <w:rFonts w:hint="eastAsia" w:ascii="宋体" w:hAnsi="宋体" w:cs="宋体"/>
          <w:sz w:val="28"/>
          <w:szCs w:val="28"/>
        </w:rPr>
        <w:t>甲      方：（公章）               乙     方：（公章）</w:t>
      </w:r>
    </w:p>
    <w:p w14:paraId="28DE31CF">
      <w:pPr>
        <w:spacing w:line="300" w:lineRule="auto"/>
        <w:ind w:firstLine="560" w:firstLineChars="200"/>
        <w:rPr>
          <w:rFonts w:ascii="宋体" w:hAnsi="宋体" w:cs="宋体"/>
          <w:sz w:val="28"/>
          <w:szCs w:val="28"/>
        </w:rPr>
      </w:pPr>
    </w:p>
    <w:p w14:paraId="34D6C6CE">
      <w:pPr>
        <w:spacing w:line="300" w:lineRule="auto"/>
        <w:ind w:firstLine="560" w:firstLineChars="200"/>
        <w:rPr>
          <w:rFonts w:ascii="宋体" w:hAnsi="宋体" w:cs="宋体"/>
          <w:sz w:val="28"/>
          <w:szCs w:val="28"/>
        </w:rPr>
      </w:pPr>
      <w:r>
        <w:rPr>
          <w:rFonts w:hint="eastAsia" w:ascii="宋体" w:hAnsi="宋体" w:cs="宋体"/>
          <w:sz w:val="28"/>
          <w:szCs w:val="28"/>
        </w:rPr>
        <w:t>法定代表人：                       法定代表人：</w:t>
      </w:r>
    </w:p>
    <w:p w14:paraId="46A2E0FB">
      <w:pPr>
        <w:spacing w:line="300" w:lineRule="auto"/>
        <w:ind w:firstLine="560" w:firstLineChars="200"/>
        <w:rPr>
          <w:rFonts w:ascii="宋体" w:hAnsi="宋体" w:cs="宋体"/>
          <w:sz w:val="28"/>
          <w:szCs w:val="28"/>
        </w:rPr>
      </w:pPr>
      <w:r>
        <w:rPr>
          <w:rFonts w:hint="eastAsia" w:ascii="宋体" w:hAnsi="宋体" w:cs="宋体"/>
          <w:sz w:val="28"/>
          <w:szCs w:val="28"/>
        </w:rPr>
        <w:t>委托代理人：                       委托代理人：</w:t>
      </w:r>
    </w:p>
    <w:p w14:paraId="700DADBD">
      <w:pPr>
        <w:spacing w:line="300" w:lineRule="auto"/>
        <w:ind w:firstLine="560" w:firstLineChars="200"/>
        <w:rPr>
          <w:rFonts w:ascii="宋体" w:hAnsi="宋体" w:cs="宋体"/>
          <w:sz w:val="28"/>
          <w:szCs w:val="28"/>
        </w:rPr>
      </w:pPr>
      <w:r>
        <w:rPr>
          <w:rFonts w:hint="eastAsia" w:ascii="宋体" w:hAnsi="宋体" w:cs="宋体"/>
          <w:sz w:val="28"/>
          <w:szCs w:val="28"/>
        </w:rPr>
        <w:t>地      址：                       地      址：</w:t>
      </w:r>
    </w:p>
    <w:p w14:paraId="0313E524">
      <w:pPr>
        <w:spacing w:line="300" w:lineRule="auto"/>
        <w:ind w:firstLine="560" w:firstLineChars="200"/>
        <w:rPr>
          <w:rFonts w:ascii="宋体" w:hAnsi="宋体" w:cs="宋体"/>
          <w:sz w:val="28"/>
          <w:szCs w:val="28"/>
        </w:rPr>
      </w:pPr>
      <w:r>
        <w:rPr>
          <w:rFonts w:hint="eastAsia" w:ascii="宋体" w:hAnsi="宋体" w:cs="宋体"/>
          <w:sz w:val="28"/>
          <w:szCs w:val="28"/>
        </w:rPr>
        <w:t>电      话：                       电      话：</w:t>
      </w:r>
      <w:bookmarkEnd w:id="43"/>
    </w:p>
    <w:p w14:paraId="1F15642B">
      <w:pPr>
        <w:spacing w:line="300" w:lineRule="auto"/>
        <w:ind w:firstLine="560" w:firstLineChars="200"/>
        <w:rPr>
          <w:rFonts w:ascii="宋体" w:hAnsi="宋体" w:cs="宋体"/>
          <w:sz w:val="28"/>
          <w:szCs w:val="28"/>
        </w:rPr>
      </w:pPr>
    </w:p>
    <w:p w14:paraId="1B323EB8">
      <w:pPr>
        <w:pStyle w:val="52"/>
        <w:spacing w:after="0" w:line="360" w:lineRule="auto"/>
        <w:ind w:firstLine="643"/>
        <w:rPr>
          <w:rFonts w:ascii="宋体" w:hAnsi="宋体" w:cs="宋体"/>
          <w:b/>
          <w:sz w:val="32"/>
          <w:szCs w:val="32"/>
        </w:rPr>
      </w:pPr>
    </w:p>
    <w:p w14:paraId="4CA07595">
      <w:pPr>
        <w:pStyle w:val="52"/>
        <w:spacing w:after="0" w:line="360" w:lineRule="auto"/>
        <w:ind w:firstLine="643"/>
        <w:rPr>
          <w:rFonts w:ascii="宋体" w:hAnsi="宋体" w:cs="宋体"/>
          <w:b/>
          <w:sz w:val="32"/>
          <w:szCs w:val="32"/>
        </w:rPr>
      </w:pPr>
    </w:p>
    <w:p w14:paraId="3105D156">
      <w:pPr>
        <w:ind w:firstLine="562"/>
        <w:rPr>
          <w:rFonts w:ascii="宋体" w:cs="宋体"/>
          <w:b/>
          <w:sz w:val="28"/>
        </w:rPr>
      </w:pPr>
    </w:p>
    <w:sectPr>
      <w:pgSz w:w="11905" w:h="16838"/>
      <w:pgMar w:top="1440" w:right="1797" w:bottom="1440" w:left="1797" w:header="850"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3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ED12A">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3063B">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38DF23">
                          <w:pPr>
                            <w:pStyle w:val="1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838DF23">
                    <w:pPr>
                      <w:pStyle w:val="1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CC22A">
    <w:pP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A327D">
                          <w:pPr>
                            <w:pStyle w:val="1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6AA327D">
                    <w:pPr>
                      <w:pStyle w:val="1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00D84">
    <w:pPr>
      <w:pStyle w:val="14"/>
      <w:pBdr>
        <w:bottom w:val="none" w:color="auto" w:sz="0" w:space="1"/>
      </w:pBdr>
      <w:jc w:val="both"/>
      <w:rPr>
        <w:b/>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F3A65"/>
    <w:multiLevelType w:val="singleLevel"/>
    <w:tmpl w:val="44EF3A6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794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5NWQxZjEwZmYxYTdiZDA4MWRlZDk3YzU1N2YzYWIifQ=="/>
    <w:docVar w:name="KSO_WPS_MARK_KEY" w:val="9db4b7e5-502e-481d-bb35-d586ee3ede49"/>
  </w:docVars>
  <w:rsids>
    <w:rsidRoot w:val="00746F01"/>
    <w:rsid w:val="00006F73"/>
    <w:rsid w:val="000C7F9C"/>
    <w:rsid w:val="000E02AF"/>
    <w:rsid w:val="000E10BE"/>
    <w:rsid w:val="00272111"/>
    <w:rsid w:val="00285802"/>
    <w:rsid w:val="002949E5"/>
    <w:rsid w:val="002F0374"/>
    <w:rsid w:val="0034395D"/>
    <w:rsid w:val="005967BE"/>
    <w:rsid w:val="005A7FDA"/>
    <w:rsid w:val="0060778E"/>
    <w:rsid w:val="00692657"/>
    <w:rsid w:val="0070444C"/>
    <w:rsid w:val="00712ECD"/>
    <w:rsid w:val="00746F01"/>
    <w:rsid w:val="007B3871"/>
    <w:rsid w:val="008D5F88"/>
    <w:rsid w:val="009E5BFB"/>
    <w:rsid w:val="009F44E6"/>
    <w:rsid w:val="00A756C8"/>
    <w:rsid w:val="00AB12B3"/>
    <w:rsid w:val="00AF78D9"/>
    <w:rsid w:val="00B15866"/>
    <w:rsid w:val="00B22993"/>
    <w:rsid w:val="00BC13C2"/>
    <w:rsid w:val="00D5486E"/>
    <w:rsid w:val="00D97D74"/>
    <w:rsid w:val="00DD0B27"/>
    <w:rsid w:val="00E101BC"/>
    <w:rsid w:val="00E50AD7"/>
    <w:rsid w:val="00E87080"/>
    <w:rsid w:val="00EA2E61"/>
    <w:rsid w:val="00EA5ED3"/>
    <w:rsid w:val="00ED3BC7"/>
    <w:rsid w:val="00FC5FAF"/>
    <w:rsid w:val="01311D17"/>
    <w:rsid w:val="018A58AD"/>
    <w:rsid w:val="01D33B0A"/>
    <w:rsid w:val="03334B45"/>
    <w:rsid w:val="03805460"/>
    <w:rsid w:val="04670567"/>
    <w:rsid w:val="048375FB"/>
    <w:rsid w:val="053D43EE"/>
    <w:rsid w:val="05702C45"/>
    <w:rsid w:val="05BC5453"/>
    <w:rsid w:val="05BD7BE6"/>
    <w:rsid w:val="06186CF6"/>
    <w:rsid w:val="072208E6"/>
    <w:rsid w:val="07BF79E1"/>
    <w:rsid w:val="081E510F"/>
    <w:rsid w:val="08646E76"/>
    <w:rsid w:val="08E1359E"/>
    <w:rsid w:val="09077801"/>
    <w:rsid w:val="092533E4"/>
    <w:rsid w:val="09890F02"/>
    <w:rsid w:val="09B16E57"/>
    <w:rsid w:val="09D473A1"/>
    <w:rsid w:val="0A2543E3"/>
    <w:rsid w:val="0A2D19CC"/>
    <w:rsid w:val="0AA862BE"/>
    <w:rsid w:val="0AAA1DCB"/>
    <w:rsid w:val="0AB310F7"/>
    <w:rsid w:val="0BE40460"/>
    <w:rsid w:val="0C6912D8"/>
    <w:rsid w:val="0D16716C"/>
    <w:rsid w:val="0E045AB1"/>
    <w:rsid w:val="0E5E1C72"/>
    <w:rsid w:val="0F293D6D"/>
    <w:rsid w:val="0F44254D"/>
    <w:rsid w:val="0FEF37B9"/>
    <w:rsid w:val="103B394D"/>
    <w:rsid w:val="106E028D"/>
    <w:rsid w:val="10D9242F"/>
    <w:rsid w:val="1109016D"/>
    <w:rsid w:val="112D1DD0"/>
    <w:rsid w:val="11366ED6"/>
    <w:rsid w:val="11513E43"/>
    <w:rsid w:val="116A3BAA"/>
    <w:rsid w:val="12377EE3"/>
    <w:rsid w:val="124D2E03"/>
    <w:rsid w:val="12FF4206"/>
    <w:rsid w:val="140E7C96"/>
    <w:rsid w:val="15EC04AB"/>
    <w:rsid w:val="167912F0"/>
    <w:rsid w:val="168257AD"/>
    <w:rsid w:val="16885CB3"/>
    <w:rsid w:val="17111102"/>
    <w:rsid w:val="173619DD"/>
    <w:rsid w:val="1A0F56C6"/>
    <w:rsid w:val="1A8D0141"/>
    <w:rsid w:val="1AAB25D5"/>
    <w:rsid w:val="1AFA5418"/>
    <w:rsid w:val="1B2E0C1E"/>
    <w:rsid w:val="1C5446B4"/>
    <w:rsid w:val="1C9D24FF"/>
    <w:rsid w:val="1CDA72AF"/>
    <w:rsid w:val="1D164873"/>
    <w:rsid w:val="1DE4451C"/>
    <w:rsid w:val="1E4A4F2B"/>
    <w:rsid w:val="1E6A6411"/>
    <w:rsid w:val="1ECE5416"/>
    <w:rsid w:val="1F4C53B2"/>
    <w:rsid w:val="1F752885"/>
    <w:rsid w:val="1FF163A2"/>
    <w:rsid w:val="20033F80"/>
    <w:rsid w:val="20784E15"/>
    <w:rsid w:val="21402BB9"/>
    <w:rsid w:val="21D267A7"/>
    <w:rsid w:val="2308152F"/>
    <w:rsid w:val="233A4603"/>
    <w:rsid w:val="238B115D"/>
    <w:rsid w:val="243D1432"/>
    <w:rsid w:val="247C694D"/>
    <w:rsid w:val="25095F36"/>
    <w:rsid w:val="26161362"/>
    <w:rsid w:val="26395046"/>
    <w:rsid w:val="265232D8"/>
    <w:rsid w:val="26DC3C24"/>
    <w:rsid w:val="274517C9"/>
    <w:rsid w:val="28642123"/>
    <w:rsid w:val="28C11323"/>
    <w:rsid w:val="29813BB3"/>
    <w:rsid w:val="2A2102CB"/>
    <w:rsid w:val="2A2829E0"/>
    <w:rsid w:val="2A4E7E11"/>
    <w:rsid w:val="2AA25A11"/>
    <w:rsid w:val="2B325505"/>
    <w:rsid w:val="2BB50789"/>
    <w:rsid w:val="2C2E3100"/>
    <w:rsid w:val="2C7E7070"/>
    <w:rsid w:val="2CAB7A2E"/>
    <w:rsid w:val="2D4B6C2E"/>
    <w:rsid w:val="2EF37840"/>
    <w:rsid w:val="2F134718"/>
    <w:rsid w:val="30447100"/>
    <w:rsid w:val="30D447A6"/>
    <w:rsid w:val="317F1A54"/>
    <w:rsid w:val="31E10D30"/>
    <w:rsid w:val="31F17939"/>
    <w:rsid w:val="3336315E"/>
    <w:rsid w:val="337367C1"/>
    <w:rsid w:val="33F425AD"/>
    <w:rsid w:val="34553451"/>
    <w:rsid w:val="352A6529"/>
    <w:rsid w:val="3575722E"/>
    <w:rsid w:val="36050AA1"/>
    <w:rsid w:val="361B0A05"/>
    <w:rsid w:val="369342FF"/>
    <w:rsid w:val="36E55FCA"/>
    <w:rsid w:val="37A744FF"/>
    <w:rsid w:val="37B43B93"/>
    <w:rsid w:val="37DC1CD5"/>
    <w:rsid w:val="384D03E5"/>
    <w:rsid w:val="38D126F4"/>
    <w:rsid w:val="39D11DEA"/>
    <w:rsid w:val="3BF6110C"/>
    <w:rsid w:val="3C884277"/>
    <w:rsid w:val="3CF200BC"/>
    <w:rsid w:val="3D3A3A78"/>
    <w:rsid w:val="3D580F69"/>
    <w:rsid w:val="3D7247A2"/>
    <w:rsid w:val="3D8514C9"/>
    <w:rsid w:val="3DD658F8"/>
    <w:rsid w:val="3E597B9D"/>
    <w:rsid w:val="3F011C8B"/>
    <w:rsid w:val="3F77596E"/>
    <w:rsid w:val="3F8D3286"/>
    <w:rsid w:val="404628A0"/>
    <w:rsid w:val="41682388"/>
    <w:rsid w:val="41737045"/>
    <w:rsid w:val="41AC3653"/>
    <w:rsid w:val="41BB733E"/>
    <w:rsid w:val="4272256F"/>
    <w:rsid w:val="429C6D3C"/>
    <w:rsid w:val="42E32AB3"/>
    <w:rsid w:val="445D7CFA"/>
    <w:rsid w:val="445F16A4"/>
    <w:rsid w:val="452A0524"/>
    <w:rsid w:val="465854CC"/>
    <w:rsid w:val="46A61E2C"/>
    <w:rsid w:val="47224600"/>
    <w:rsid w:val="47307DD7"/>
    <w:rsid w:val="475140C4"/>
    <w:rsid w:val="4779212C"/>
    <w:rsid w:val="477A6FCA"/>
    <w:rsid w:val="479B659A"/>
    <w:rsid w:val="483F2F0A"/>
    <w:rsid w:val="48EC7DAD"/>
    <w:rsid w:val="49B56CF7"/>
    <w:rsid w:val="49D37330"/>
    <w:rsid w:val="4A225C6E"/>
    <w:rsid w:val="4AB80380"/>
    <w:rsid w:val="4C364B70"/>
    <w:rsid w:val="4D3E4131"/>
    <w:rsid w:val="4E1F06C6"/>
    <w:rsid w:val="4E9D3394"/>
    <w:rsid w:val="4F3E79C5"/>
    <w:rsid w:val="4FE747B0"/>
    <w:rsid w:val="50546455"/>
    <w:rsid w:val="50852AB2"/>
    <w:rsid w:val="511112AD"/>
    <w:rsid w:val="51461238"/>
    <w:rsid w:val="518455EF"/>
    <w:rsid w:val="51961290"/>
    <w:rsid w:val="52AA6867"/>
    <w:rsid w:val="531A3CF5"/>
    <w:rsid w:val="5441650A"/>
    <w:rsid w:val="54560510"/>
    <w:rsid w:val="54A35BFD"/>
    <w:rsid w:val="54CE7034"/>
    <w:rsid w:val="563220FD"/>
    <w:rsid w:val="56737652"/>
    <w:rsid w:val="56A66DCB"/>
    <w:rsid w:val="56C00728"/>
    <w:rsid w:val="576D144F"/>
    <w:rsid w:val="583C1C3F"/>
    <w:rsid w:val="58B21682"/>
    <w:rsid w:val="59777658"/>
    <w:rsid w:val="5A0031AA"/>
    <w:rsid w:val="5CB85FBE"/>
    <w:rsid w:val="5CFF2BB9"/>
    <w:rsid w:val="5D487342"/>
    <w:rsid w:val="5E966215"/>
    <w:rsid w:val="5F624457"/>
    <w:rsid w:val="5FAB7EDD"/>
    <w:rsid w:val="60284554"/>
    <w:rsid w:val="60854409"/>
    <w:rsid w:val="61493CA8"/>
    <w:rsid w:val="623A2767"/>
    <w:rsid w:val="627C6F3A"/>
    <w:rsid w:val="62891C65"/>
    <w:rsid w:val="62AC668A"/>
    <w:rsid w:val="631135E8"/>
    <w:rsid w:val="63253C81"/>
    <w:rsid w:val="63C65CD0"/>
    <w:rsid w:val="63FA1297"/>
    <w:rsid w:val="64742763"/>
    <w:rsid w:val="6490346F"/>
    <w:rsid w:val="64A31301"/>
    <w:rsid w:val="64CB6754"/>
    <w:rsid w:val="65310420"/>
    <w:rsid w:val="65653D3C"/>
    <w:rsid w:val="65C7545F"/>
    <w:rsid w:val="65F244BE"/>
    <w:rsid w:val="65FB6B83"/>
    <w:rsid w:val="665E3732"/>
    <w:rsid w:val="67C904A9"/>
    <w:rsid w:val="681A5E55"/>
    <w:rsid w:val="69266C34"/>
    <w:rsid w:val="698A2A90"/>
    <w:rsid w:val="699B17DB"/>
    <w:rsid w:val="6A1606C8"/>
    <w:rsid w:val="6AF90B95"/>
    <w:rsid w:val="6C5E528B"/>
    <w:rsid w:val="6D2D3E5E"/>
    <w:rsid w:val="6D7C4EF2"/>
    <w:rsid w:val="6E740906"/>
    <w:rsid w:val="6EA41993"/>
    <w:rsid w:val="6F1654F2"/>
    <w:rsid w:val="6F52009D"/>
    <w:rsid w:val="7028518A"/>
    <w:rsid w:val="702A0B29"/>
    <w:rsid w:val="70400E09"/>
    <w:rsid w:val="705D0EFE"/>
    <w:rsid w:val="70EC5684"/>
    <w:rsid w:val="7101188A"/>
    <w:rsid w:val="712D267F"/>
    <w:rsid w:val="71711623"/>
    <w:rsid w:val="719E17CE"/>
    <w:rsid w:val="7221678F"/>
    <w:rsid w:val="724C099A"/>
    <w:rsid w:val="725D08B4"/>
    <w:rsid w:val="726D52A1"/>
    <w:rsid w:val="72704785"/>
    <w:rsid w:val="73027B3B"/>
    <w:rsid w:val="732D2599"/>
    <w:rsid w:val="73A9444D"/>
    <w:rsid w:val="74615B5F"/>
    <w:rsid w:val="74920388"/>
    <w:rsid w:val="74942EF3"/>
    <w:rsid w:val="74DE7CCA"/>
    <w:rsid w:val="75EC3B3B"/>
    <w:rsid w:val="773A78A3"/>
    <w:rsid w:val="773C0441"/>
    <w:rsid w:val="77E1648F"/>
    <w:rsid w:val="7A760A08"/>
    <w:rsid w:val="7A9F41FA"/>
    <w:rsid w:val="7B326B91"/>
    <w:rsid w:val="7B9A6B62"/>
    <w:rsid w:val="7BA37A91"/>
    <w:rsid w:val="7C00210B"/>
    <w:rsid w:val="7C5E55AC"/>
    <w:rsid w:val="7C694787"/>
    <w:rsid w:val="7C9D703A"/>
    <w:rsid w:val="7D454D0B"/>
    <w:rsid w:val="7D6E3691"/>
    <w:rsid w:val="7D846171"/>
    <w:rsid w:val="7E0C700A"/>
    <w:rsid w:val="7E422D60"/>
    <w:rsid w:val="7EAF6DC9"/>
    <w:rsid w:val="7EE14224"/>
    <w:rsid w:val="7F495460"/>
    <w:rsid w:val="7F65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Arial,Bold" w:hAnsi="Arial,Bold" w:eastAsia="PMingLiU" w:cs="Times New Roman"/>
      <w:lang w:val="en-US" w:eastAsia="en-US" w:bidi="ar-SA"/>
    </w:rPr>
  </w:style>
  <w:style w:type="paragraph" w:styleId="5">
    <w:name w:val="Normal Indent"/>
    <w:basedOn w:val="1"/>
    <w:qFormat/>
    <w:uiPriority w:val="0"/>
    <w:pPr>
      <w:ind w:firstLine="420"/>
    </w:pPr>
    <w:rPr>
      <w:kern w:val="0"/>
      <w:sz w:val="20"/>
      <w:szCs w:val="20"/>
    </w:rPr>
  </w:style>
  <w:style w:type="paragraph" w:styleId="6">
    <w:name w:val="toa heading"/>
    <w:basedOn w:val="1"/>
    <w:next w:val="1"/>
    <w:semiHidden/>
    <w:unhideWhenUsed/>
    <w:qFormat/>
    <w:uiPriority w:val="0"/>
    <w:pPr>
      <w:adjustRightInd w:val="0"/>
      <w:spacing w:line="360" w:lineRule="atLeast"/>
      <w:jc w:val="center"/>
    </w:pPr>
    <w:rPr>
      <w:rFonts w:ascii="Arial" w:hAnsi="Arial" w:eastAsia="黑体"/>
      <w:kern w:val="0"/>
      <w:sz w:val="36"/>
      <w:szCs w:val="20"/>
    </w:rPr>
  </w:style>
  <w:style w:type="paragraph" w:styleId="7">
    <w:name w:val="annotation text"/>
    <w:basedOn w:val="1"/>
    <w:qFormat/>
    <w:uiPriority w:val="0"/>
    <w:pPr>
      <w:jc w:val="left"/>
    </w:pPr>
  </w:style>
  <w:style w:type="paragraph" w:styleId="8">
    <w:name w:val="Body Text"/>
    <w:basedOn w:val="1"/>
    <w:qFormat/>
    <w:uiPriority w:val="0"/>
    <w:rPr>
      <w:rFonts w:ascii="仿宋_GB2312" w:eastAsia="仿宋_GB2312"/>
      <w:kern w:val="0"/>
      <w:sz w:val="24"/>
      <w:szCs w:val="20"/>
    </w:rPr>
  </w:style>
  <w:style w:type="paragraph" w:styleId="9">
    <w:name w:val="Body Text Indent"/>
    <w:basedOn w:val="1"/>
    <w:next w:val="10"/>
    <w:unhideWhenUsed/>
    <w:qFormat/>
    <w:uiPriority w:val="99"/>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Plain Text"/>
    <w:basedOn w:val="1"/>
    <w:qFormat/>
    <w:uiPriority w:val="0"/>
    <w:rPr>
      <w:rFonts w:ascii="宋体" w:hAnsi="Courier New"/>
      <w:szCs w:val="22"/>
    </w:rPr>
  </w:style>
  <w:style w:type="paragraph" w:styleId="12">
    <w:name w:val="Body Text Indent 2"/>
    <w:basedOn w:val="1"/>
    <w:qFormat/>
    <w:uiPriority w:val="0"/>
    <w:pPr>
      <w:spacing w:line="500" w:lineRule="exact"/>
      <w:ind w:firstLine="560" w:firstLineChars="200"/>
    </w:pPr>
    <w:rPr>
      <w:rFonts w:eastAsia="仿宋_GB2312"/>
      <w:kern w:val="0"/>
      <w:sz w:val="28"/>
      <w:szCs w:val="20"/>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next w:val="6"/>
    <w:qFormat/>
    <w:uiPriority w:val="0"/>
    <w:pPr>
      <w:spacing w:line="520" w:lineRule="exact"/>
      <w:ind w:firstLine="539" w:firstLineChars="184"/>
    </w:pPr>
    <w:rPr>
      <w:rFonts w:ascii="宋体"/>
      <w:b/>
      <w:spacing w:val="6"/>
      <w:sz w:val="28"/>
    </w:rPr>
  </w:style>
  <w:style w:type="paragraph" w:styleId="16">
    <w:name w:val="Normal (Web)"/>
    <w:basedOn w:val="1"/>
    <w:qFormat/>
    <w:uiPriority w:val="99"/>
    <w:pPr>
      <w:spacing w:beforeAutospacing="1" w:afterAutospacing="1"/>
      <w:jc w:val="left"/>
    </w:pPr>
    <w:rPr>
      <w:kern w:val="0"/>
      <w:sz w:val="24"/>
    </w:rPr>
  </w:style>
  <w:style w:type="paragraph" w:styleId="17">
    <w:name w:val="Body Text First Indent"/>
    <w:basedOn w:val="8"/>
    <w:qFormat/>
    <w:uiPriority w:val="0"/>
    <w:pPr>
      <w:spacing w:after="120"/>
      <w:ind w:firstLine="420" w:firstLineChars="100"/>
    </w:pPr>
    <w:rPr>
      <w:rFonts w:ascii="Times New Roman" w:eastAsia="宋体"/>
      <w:szCs w:val="24"/>
    </w:rPr>
  </w:style>
  <w:style w:type="paragraph" w:styleId="18">
    <w:name w:val="Body Text First Indent 2"/>
    <w:basedOn w:val="9"/>
    <w:next w:val="15"/>
    <w:qFormat/>
    <w:uiPriority w:val="0"/>
    <w:pPr>
      <w:ind w:firstLine="420" w:firstLineChars="200"/>
    </w:pPr>
    <w:rPr>
      <w:szCs w:val="24"/>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paragraph" w:customStyle="1" w:styleId="23">
    <w:name w:val="段"/>
    <w:basedOn w:val="1"/>
    <w:next w:val="1"/>
    <w:qFormat/>
    <w:uiPriority w:val="0"/>
    <w:pPr>
      <w:widowControl/>
      <w:autoSpaceDE w:val="0"/>
      <w:autoSpaceDN w:val="0"/>
      <w:ind w:firstLine="200" w:firstLineChars="200"/>
    </w:pPr>
    <w:rPr>
      <w:rFonts w:hint="eastAsia" w:ascii="宋体"/>
      <w:kern w:val="0"/>
    </w:rPr>
  </w:style>
  <w:style w:type="paragraph" w:customStyle="1" w:styleId="24">
    <w:name w:val="style4"/>
    <w:basedOn w:val="1"/>
    <w:next w:val="25"/>
    <w:qFormat/>
    <w:uiPriority w:val="0"/>
    <w:pPr>
      <w:widowControl/>
      <w:spacing w:before="280" w:after="280"/>
    </w:pPr>
    <w:rPr>
      <w:rFonts w:ascii="宋体"/>
      <w:sz w:val="18"/>
    </w:rPr>
  </w:style>
  <w:style w:type="paragraph" w:customStyle="1" w:styleId="25">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
    <w:name w:val="列出段落1"/>
    <w:basedOn w:val="1"/>
    <w:qFormat/>
    <w:uiPriority w:val="0"/>
    <w:pPr>
      <w:ind w:firstLine="420" w:firstLineChars="200"/>
    </w:pPr>
  </w:style>
  <w:style w:type="paragraph" w:customStyle="1" w:styleId="27">
    <w:name w:val="正文缩进1"/>
    <w:basedOn w:val="1"/>
    <w:next w:val="28"/>
    <w:qFormat/>
    <w:uiPriority w:val="0"/>
    <w:pPr>
      <w:widowControl/>
      <w:ind w:firstLine="420"/>
      <w:jc w:val="left"/>
    </w:pPr>
    <w:rPr>
      <w:kern w:val="0"/>
    </w:rPr>
  </w:style>
  <w:style w:type="paragraph" w:customStyle="1" w:styleId="28">
    <w:name w:val="List Paragraph1"/>
    <w:basedOn w:val="1"/>
    <w:next w:val="29"/>
    <w:qFormat/>
    <w:uiPriority w:val="0"/>
    <w:pPr>
      <w:ind w:firstLine="420"/>
    </w:pPr>
    <w:rPr>
      <w:rFonts w:hAnsi="宋体" w:cs="宋体"/>
      <w:kern w:val="0"/>
      <w:szCs w:val="20"/>
    </w:rPr>
  </w:style>
  <w:style w:type="paragraph" w:customStyle="1" w:styleId="29">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30">
    <w:name w:val="无间隔1"/>
    <w:qFormat/>
    <w:uiPriority w:val="0"/>
    <w:rPr>
      <w:rFonts w:ascii="Times New Roman" w:hAnsi="Times New Roman" w:eastAsia="宋体" w:cs="Times New Roman"/>
      <w:sz w:val="22"/>
      <w:szCs w:val="22"/>
      <w:lang w:val="en-US" w:eastAsia="en-US" w:bidi="en-US"/>
    </w:rPr>
  </w:style>
  <w:style w:type="paragraph" w:customStyle="1" w:styleId="31">
    <w:name w:val="样式1"/>
    <w:basedOn w:val="3"/>
    <w:next w:val="1"/>
    <w:qFormat/>
    <w:uiPriority w:val="0"/>
    <w:rPr>
      <w:rFonts w:ascii="宋体" w:hAnsi="宋体" w:eastAsia="仿宋"/>
      <w:bCs/>
      <w:sz w:val="28"/>
      <w:szCs w:val="44"/>
    </w:rPr>
  </w:style>
  <w:style w:type="paragraph" w:customStyle="1" w:styleId="32">
    <w:name w:val="样式2"/>
    <w:basedOn w:val="1"/>
    <w:qFormat/>
    <w:uiPriority w:val="0"/>
    <w:rPr>
      <w:rFonts w:ascii="宋体" w:hAnsi="宋体"/>
      <w:sz w:val="24"/>
    </w:rPr>
  </w:style>
  <w:style w:type="paragraph" w:customStyle="1" w:styleId="33">
    <w:name w:val="1"/>
    <w:basedOn w:val="1"/>
    <w:qFormat/>
    <w:uiPriority w:val="0"/>
    <w:rPr>
      <w:rFonts w:ascii="宋体" w:hAnsi="宋体"/>
      <w:sz w:val="24"/>
    </w:rPr>
  </w:style>
  <w:style w:type="paragraph" w:customStyle="1" w:styleId="34">
    <w:name w:val="111"/>
    <w:basedOn w:val="1"/>
    <w:qFormat/>
    <w:uiPriority w:val="0"/>
    <w:rPr>
      <w:rFonts w:ascii="宋体" w:hAnsi="宋体" w:eastAsia="华文宋体"/>
      <w:sz w:val="24"/>
    </w:rPr>
  </w:style>
  <w:style w:type="paragraph" w:customStyle="1" w:styleId="35">
    <w:name w:val="一级标题"/>
    <w:basedOn w:val="1"/>
    <w:qFormat/>
    <w:uiPriority w:val="0"/>
    <w:pPr>
      <w:spacing w:line="360" w:lineRule="auto"/>
      <w:jc w:val="center"/>
    </w:pPr>
    <w:rPr>
      <w:rFonts w:ascii="宋体" w:hAnsi="宋体" w:eastAsia="仿宋"/>
      <w:sz w:val="32"/>
    </w:rPr>
  </w:style>
  <w:style w:type="paragraph" w:customStyle="1" w:styleId="36">
    <w:name w:val="2级标题"/>
    <w:basedOn w:val="1"/>
    <w:qFormat/>
    <w:uiPriority w:val="0"/>
    <w:pPr>
      <w:spacing w:line="360" w:lineRule="auto"/>
      <w:jc w:val="left"/>
    </w:pPr>
    <w:rPr>
      <w:rFonts w:ascii="宋体" w:hAnsi="宋体" w:eastAsia="仿宋"/>
      <w:sz w:val="28"/>
    </w:rPr>
  </w:style>
  <w:style w:type="paragraph" w:customStyle="1" w:styleId="37">
    <w:name w:val="3级标题"/>
    <w:basedOn w:val="1"/>
    <w:qFormat/>
    <w:uiPriority w:val="0"/>
    <w:rPr>
      <w:rFonts w:ascii="宋体" w:hAnsi="宋体" w:eastAsia="仿宋"/>
      <w:sz w:val="24"/>
    </w:rPr>
  </w:style>
  <w:style w:type="paragraph" w:customStyle="1" w:styleId="38">
    <w:name w:val="123"/>
    <w:basedOn w:val="1"/>
    <w:qFormat/>
    <w:uiPriority w:val="0"/>
    <w:pPr>
      <w:jc w:val="center"/>
    </w:pPr>
    <w:rPr>
      <w:rFonts w:eastAsia="华文宋体"/>
      <w:sz w:val="28"/>
    </w:rPr>
  </w:style>
  <w:style w:type="paragraph" w:customStyle="1" w:styleId="39">
    <w:name w:val="234"/>
    <w:basedOn w:val="1"/>
    <w:qFormat/>
    <w:uiPriority w:val="0"/>
    <w:rPr>
      <w:sz w:val="24"/>
    </w:rPr>
  </w:style>
  <w:style w:type="paragraph" w:customStyle="1" w:styleId="40">
    <w:name w:val="1111"/>
    <w:basedOn w:val="1"/>
    <w:qFormat/>
    <w:uiPriority w:val="0"/>
    <w:rPr>
      <w:rFonts w:ascii="Calibri" w:hAnsi="Calibri" w:eastAsia="华文仿宋"/>
      <w:sz w:val="30"/>
      <w:szCs w:val="22"/>
    </w:rPr>
  </w:style>
  <w:style w:type="paragraph" w:customStyle="1" w:styleId="41">
    <w:name w:val="22222"/>
    <w:basedOn w:val="1"/>
    <w:qFormat/>
    <w:uiPriority w:val="0"/>
    <w:rPr>
      <w:rFonts w:ascii="Calibri" w:hAnsi="Calibri" w:eastAsia="华文中宋"/>
      <w:sz w:val="24"/>
      <w:szCs w:val="22"/>
    </w:rPr>
  </w:style>
  <w:style w:type="paragraph" w:styleId="42">
    <w:name w:val="List Paragraph"/>
    <w:basedOn w:val="1"/>
    <w:qFormat/>
    <w:uiPriority w:val="34"/>
    <w:pPr>
      <w:ind w:firstLine="420" w:firstLineChars="200"/>
    </w:pPr>
    <w:rPr>
      <w:rFonts w:ascii="Calibri" w:hAnsi="Calibri"/>
      <w:szCs w:val="20"/>
    </w:rPr>
  </w:style>
  <w:style w:type="paragraph" w:customStyle="1" w:styleId="43">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44">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正文1"/>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paragraph" w:customStyle="1" w:styleId="47">
    <w:name w:val="Default"/>
    <w:qFormat/>
    <w:uiPriority w:val="0"/>
    <w:pPr>
      <w:widowControl w:val="0"/>
      <w:autoSpaceDE w:val="0"/>
      <w:autoSpaceDN w:val="0"/>
      <w:adjustRightInd w:val="0"/>
      <w:spacing w:line="440" w:lineRule="exact"/>
      <w:jc w:val="both"/>
    </w:pPr>
    <w:rPr>
      <w:rFonts w:ascii="宋体" w:hAnsi="Times New Roman" w:eastAsia="宋体" w:cs="宋体"/>
      <w:color w:val="000000"/>
      <w:kern w:val="2"/>
      <w:sz w:val="24"/>
      <w:szCs w:val="24"/>
      <w:lang w:val="en-US" w:eastAsia="zh-CN" w:bidi="ar-SA"/>
    </w:rPr>
  </w:style>
  <w:style w:type="paragraph" w:customStyle="1" w:styleId="4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49">
    <w:name w:val="正文部分"/>
    <w:basedOn w:val="1"/>
    <w:link w:val="50"/>
    <w:qFormat/>
    <w:uiPriority w:val="0"/>
    <w:pPr>
      <w:ind w:firstLine="200" w:firstLineChars="200"/>
    </w:pPr>
    <w:rPr>
      <w:rFonts w:ascii="微软雅黑" w:hAnsi="微软雅黑" w:eastAsia="微软雅黑" w:cs="微软雅黑"/>
      <w:szCs w:val="24"/>
    </w:rPr>
  </w:style>
  <w:style w:type="character" w:customStyle="1" w:styleId="50">
    <w:name w:val="正文部分 字符"/>
    <w:basedOn w:val="21"/>
    <w:link w:val="49"/>
    <w:qFormat/>
    <w:uiPriority w:val="0"/>
    <w:rPr>
      <w:rFonts w:ascii="微软雅黑" w:hAnsi="微软雅黑" w:eastAsia="微软雅黑" w:cs="微软雅黑"/>
      <w:kern w:val="2"/>
      <w:sz w:val="21"/>
      <w:szCs w:val="24"/>
    </w:rPr>
  </w:style>
  <w:style w:type="paragraph" w:customStyle="1" w:styleId="51">
    <w:name w:val="普通(网站) Char"/>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2">
    <w:name w:val="flType"/>
    <w:basedOn w:val="1"/>
    <w:qFormat/>
    <w:uiPriority w:val="99"/>
    <w:pPr>
      <w:adjustRightInd w:val="0"/>
      <w:spacing w:after="284" w:line="113" w:lineRule="atLeast"/>
      <w:jc w:val="center"/>
      <w:textAlignment w:val="baseline"/>
    </w:pPr>
    <w:rPr>
      <w:kern w:val="0"/>
      <w:sz w:val="24"/>
    </w:rPr>
  </w:style>
  <w:style w:type="paragraph" w:customStyle="1" w:styleId="53">
    <w:name w:val="标准正文样式"/>
    <w:basedOn w:val="1"/>
    <w:link w:val="54"/>
    <w:qFormat/>
    <w:uiPriority w:val="0"/>
    <w:pPr>
      <w:spacing w:line="360" w:lineRule="auto"/>
      <w:ind w:firstLine="200" w:firstLineChars="200"/>
    </w:pPr>
    <w:rPr>
      <w:sz w:val="24"/>
      <w:szCs w:val="20"/>
    </w:rPr>
  </w:style>
  <w:style w:type="character" w:customStyle="1" w:styleId="54">
    <w:name w:val="标准正文样式 Char"/>
    <w:link w:val="53"/>
    <w:qFormat/>
    <w:uiPriority w:val="0"/>
    <w:rPr>
      <w:kern w:val="2"/>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20</Pages>
  <Words>5117</Words>
  <Characters>5321</Characters>
  <Lines>56</Lines>
  <Paragraphs>15</Paragraphs>
  <TotalTime>7</TotalTime>
  <ScaleCrop>false</ScaleCrop>
  <LinksUpToDate>false</LinksUpToDate>
  <CharactersWithSpaces>5476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2024-11-27T01:31:00Z</dcterms:created>
  <dc:creator>Administrator</dc:creator>
  <cp:lastModifiedBy>飘飘</cp:lastModifiedBy>
  <cp:lastPrinted>2025-05-08T02:57:00Z</cp:lastPrinted>
  <dcterms:modified xsi:type="dcterms:W3CDTF">2025-05-16T02:56:17Z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D19B42AD67DD40388FAB91295DC9E10E_13</vt:lpwstr>
  </property>
  <property fmtid="{D5CDD505-2E9C-101B-9397-08002B2CF9AE}" pid="4" name="KSOTemplateDocerSaveRecord">
    <vt:lpwstr>eyJoZGlkIjoiMDBjNzE3MWYxNGFhODQxOGZlNjIyYmFlODc0ZWRjZjMiLCJ1c2VySWQiOiI0Mjk2MzU2MjYifQ==</vt:lpwstr>
  </property>
</Properties>
</file>