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bookmarkStart w:id="0" w:name="_GoBack"/>
      <w:bookmarkEnd w:id="0"/>
    </w:p>
    <w:p>
      <w:pPr>
        <w:spacing w:line="590" w:lineRule="exact"/>
        <w:jc w:val="center"/>
        <w:rPr>
          <w:rFonts w:ascii="方正小标宋_GBK" w:eastAsia="方正小标宋_GBK" w:cs="Times New Roman"/>
          <w:spacing w:val="-8"/>
          <w:w w:val="95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8"/>
          <w:w w:val="95"/>
          <w:sz w:val="44"/>
          <w:szCs w:val="44"/>
        </w:rPr>
        <w:t>南通市机构养育困境儿童基本生活保障申请审批表</w:t>
      </w:r>
    </w:p>
    <w:p>
      <w:pPr>
        <w:spacing w:line="440" w:lineRule="exact"/>
        <w:ind w:firstLine="6750" w:firstLineChars="2250"/>
        <w:rPr>
          <w:rFonts w:ascii="方正仿宋_GBK" w:eastAsia="方正仿宋_GBK" w:cs="Times New Roman"/>
          <w:sz w:val="30"/>
          <w:szCs w:val="30"/>
          <w:u w:val="single"/>
        </w:rPr>
      </w:pPr>
      <w:r>
        <w:rPr>
          <w:rFonts w:hint="eastAsia" w:ascii="方正仿宋_GBK" w:eastAsia="方正仿宋_GBK" w:cs="方正仿宋_GBK"/>
          <w:sz w:val="30"/>
          <w:szCs w:val="30"/>
        </w:rPr>
        <w:t>编号：</w:t>
      </w:r>
    </w:p>
    <w:tbl>
      <w:tblPr>
        <w:tblStyle w:val="2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14"/>
        <w:gridCol w:w="1248"/>
        <w:gridCol w:w="1178"/>
        <w:gridCol w:w="850"/>
        <w:gridCol w:w="142"/>
        <w:gridCol w:w="80"/>
        <w:gridCol w:w="1342"/>
        <w:gridCol w:w="460"/>
        <w:gridCol w:w="669"/>
        <w:gridCol w:w="43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8"/>
                <w:kern w:val="0"/>
                <w:sz w:val="24"/>
                <w:szCs w:val="24"/>
              </w:rPr>
              <w:t>儿童情况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　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（此处粘贴儿童照片）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入院时间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儿童类别</w:t>
            </w:r>
          </w:p>
        </w:tc>
        <w:tc>
          <w:tcPr>
            <w:tcW w:w="6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弃婴□弃儿□福利机构代养□其他□（单选）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1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儿童福利证编号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机构情况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法人身份证号码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儿童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养育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机构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91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512"/>
              </w:tabs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4512"/>
              </w:tabs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4512"/>
              </w:tabs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560" w:firstLineChars="19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（公章）</w:t>
            </w:r>
          </w:p>
          <w:p>
            <w:pPr>
              <w:tabs>
                <w:tab w:val="left" w:pos="4512"/>
              </w:tabs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4512"/>
              </w:tabs>
              <w:spacing w:line="360" w:lineRule="exact"/>
              <w:ind w:firstLine="2880" w:firstLineChars="12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主管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民政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审批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91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</w:p>
          <w:p>
            <w:pPr>
              <w:spacing w:line="360" w:lineRule="exact"/>
              <w:ind w:left="239" w:leftChars="114" w:firstLine="4320" w:firstLineChars="18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left="239" w:leftChars="114" w:firstLine="4320" w:firstLineChars="18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left="239" w:leftChars="114" w:firstLine="4320" w:firstLineChars="18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ind w:left="239" w:leftChars="114" w:firstLine="6960" w:firstLineChars="2900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承办人：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24"/>
          <w:szCs w:val="24"/>
        </w:rPr>
        <w:t>说明：一、福利机构代养指因暂时查找不到监护人、监护人被临时剥夺监护权或者家庭特殊困难无力抚养，而又不具备入院条件的却由福利机构养育的儿童，如打拐解救儿童、服刑人员子女、家庭特殊困难确实无能力抚养的儿童。</w:t>
      </w:r>
    </w:p>
    <w:p>
      <w:pPr>
        <w:spacing w:line="590" w:lineRule="exact"/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24"/>
          <w:szCs w:val="24"/>
        </w:rPr>
        <w:t>二、本表一式二份，一份由儿童养育机构保存，一份由负责审批的民政局保存。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40BAB"/>
    <w:rsid w:val="447A658A"/>
    <w:rsid w:val="49140BAB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2023-05-09T02:21:00Z</dcterms:created>
  <dc:creator>陆九渊</dc:creator>
  <cp:lastModifiedBy>陆九渊</cp:lastModifiedBy>
  <dcterms:modified xsi:type="dcterms:W3CDTF">2023-05-09T02:22:26Z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C53A40CB45D24D26AAB9FA00B66A3D1C</vt:lpwstr>
  </property>
</Properties>
</file>