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52"/>
          <w:szCs w:val="52"/>
        </w:rPr>
      </w:pPr>
      <w:r>
        <w:rPr>
          <w:rFonts w:hint="eastAsia" w:ascii="宋体" w:hAnsi="宋体" w:cs="宋体"/>
          <w:b/>
          <w:bCs/>
          <w:sz w:val="44"/>
          <w:szCs w:val="44"/>
        </w:rPr>
        <w:t>南通市紫琅医院空调清洗采购项目</w:t>
      </w: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bCs/>
          <w:sz w:val="52"/>
          <w:szCs w:val="52"/>
        </w:rPr>
      </w:pPr>
      <w:r>
        <w:rPr>
          <w:rFonts w:hint="eastAsia" w:ascii="宋体" w:hAnsi="宋体" w:cs="宋体"/>
          <w:b/>
          <w:bCs/>
          <w:sz w:val="52"/>
          <w:szCs w:val="52"/>
        </w:rPr>
        <w:t>比价采购文件</w:t>
      </w:r>
    </w:p>
    <w:p>
      <w:pPr>
        <w:ind w:firstLine="1968" w:firstLineChars="700"/>
        <w:rPr>
          <w:rFonts w:ascii="宋体" w:hAnsi="宋体" w:cs="宋体"/>
          <w:b/>
          <w:bCs/>
          <w:sz w:val="28"/>
          <w:szCs w:val="28"/>
        </w:rPr>
      </w:pPr>
    </w:p>
    <w:p>
      <w:pPr>
        <w:rPr>
          <w:rFonts w:ascii="宋体" w:hAnsi="宋体" w:cs="宋体"/>
          <w:b/>
          <w:bCs/>
          <w:sz w:val="36"/>
          <w:szCs w:val="36"/>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rPr>
          <w:rFonts w:hAnsi="宋体" w:cs="宋体"/>
          <w:szCs w:val="28"/>
        </w:rPr>
      </w:pPr>
    </w:p>
    <w:p>
      <w:pPr>
        <w:pStyle w:val="13"/>
        <w:ind w:firstLine="0" w:firstLineChars="0"/>
        <w:rPr>
          <w:rFonts w:hAnsi="宋体" w:cs="宋体"/>
          <w:szCs w:val="28"/>
        </w:rPr>
      </w:pPr>
    </w:p>
    <w:p>
      <w:pPr>
        <w:pStyle w:val="13"/>
        <w:ind w:firstLine="613"/>
        <w:jc w:val="center"/>
        <w:rPr>
          <w:rFonts w:hAnsi="宋体" w:cs="宋体"/>
          <w:sz w:val="32"/>
          <w:szCs w:val="32"/>
        </w:rPr>
      </w:pPr>
    </w:p>
    <w:p>
      <w:pPr>
        <w:pStyle w:val="13"/>
        <w:ind w:firstLine="0" w:firstLineChars="0"/>
        <w:rPr>
          <w:rFonts w:hAnsi="宋体" w:cs="宋体"/>
          <w:sz w:val="32"/>
          <w:szCs w:val="32"/>
        </w:rPr>
      </w:pPr>
    </w:p>
    <w:p>
      <w:pPr>
        <w:pStyle w:val="13"/>
        <w:ind w:firstLine="613"/>
        <w:jc w:val="center"/>
        <w:rPr>
          <w:rFonts w:hAnsi="宋体" w:cs="宋体"/>
          <w:sz w:val="32"/>
          <w:szCs w:val="32"/>
        </w:rPr>
      </w:pPr>
    </w:p>
    <w:p>
      <w:pPr>
        <w:pStyle w:val="13"/>
        <w:ind w:firstLine="613"/>
        <w:jc w:val="center"/>
        <w:rPr>
          <w:rFonts w:hAnsi="宋体" w:cs="宋体"/>
          <w:bCs/>
          <w:sz w:val="32"/>
          <w:szCs w:val="32"/>
        </w:rPr>
      </w:pPr>
      <w:r>
        <w:rPr>
          <w:rFonts w:hint="eastAsia" w:hAnsi="宋体" w:cs="宋体"/>
          <w:sz w:val="32"/>
          <w:szCs w:val="32"/>
        </w:rPr>
        <w:t>采购单位：</w:t>
      </w:r>
      <w:r>
        <w:rPr>
          <w:rFonts w:hint="eastAsia" w:hAnsi="宋体" w:cs="宋体"/>
          <w:bCs/>
          <w:sz w:val="32"/>
          <w:szCs w:val="32"/>
        </w:rPr>
        <w:t>南通市紫琅医院</w:t>
      </w:r>
    </w:p>
    <w:p>
      <w:pPr>
        <w:pStyle w:val="13"/>
        <w:ind w:firstLine="613"/>
        <w:jc w:val="center"/>
        <w:rPr>
          <w:rFonts w:hAnsi="宋体" w:cs="宋体"/>
          <w:bCs/>
          <w:sz w:val="32"/>
          <w:szCs w:val="32"/>
        </w:rPr>
      </w:pPr>
      <w:r>
        <w:rPr>
          <w:rFonts w:hint="eastAsia" w:hAnsi="宋体" w:cs="宋体"/>
          <w:bCs/>
          <w:sz w:val="32"/>
          <w:szCs w:val="32"/>
        </w:rPr>
        <w:t>日期：二零二</w:t>
      </w:r>
      <w:r>
        <w:rPr>
          <w:rFonts w:hint="eastAsia" w:hAnsi="宋体" w:cs="宋体"/>
          <w:bCs/>
          <w:sz w:val="32"/>
          <w:szCs w:val="32"/>
          <w:lang w:eastAsia="zh-CN"/>
        </w:rPr>
        <w:t>五</w:t>
      </w:r>
      <w:r>
        <w:rPr>
          <w:rFonts w:hint="eastAsia" w:hAnsi="宋体" w:cs="宋体"/>
          <w:bCs/>
          <w:sz w:val="32"/>
          <w:szCs w:val="32"/>
        </w:rPr>
        <w:t>年六月</w:t>
      </w:r>
    </w:p>
    <w:p>
      <w:pPr>
        <w:pStyle w:val="13"/>
        <w:jc w:val="center"/>
        <w:rPr>
          <w:rFonts w:hAnsi="宋体" w:cs="宋体"/>
          <w:szCs w:val="28"/>
        </w:rPr>
      </w:pPr>
    </w:p>
    <w:p>
      <w:pPr>
        <w:jc w:val="center"/>
        <w:rPr>
          <w:rFonts w:ascii="宋体" w:hAnsi="宋体" w:cs="宋体"/>
          <w:sz w:val="44"/>
          <w:szCs w:val="44"/>
        </w:rPr>
      </w:pPr>
      <w:r>
        <w:rPr>
          <w:rFonts w:hint="eastAsia" w:ascii="宋体" w:hAnsi="宋体" w:cs="宋体"/>
          <w:sz w:val="44"/>
          <w:szCs w:val="44"/>
        </w:rPr>
        <w:t>目录</w:t>
      </w:r>
    </w:p>
    <w:p>
      <w:pPr>
        <w:pStyle w:val="43"/>
        <w:tabs>
          <w:tab w:val="right" w:leader="dot" w:pos="8312"/>
        </w:tabs>
        <w:spacing w:line="1000" w:lineRule="exact"/>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fldChar w:fldCharType="begin"/>
      </w:r>
      <w:r>
        <w:instrText xml:space="preserve"> HYPERLINK \l "_Toc1938" </w:instrText>
      </w:r>
      <w:r>
        <w:fldChar w:fldCharType="separate"/>
      </w:r>
      <w:r>
        <w:rPr>
          <w:rFonts w:hint="eastAsia" w:ascii="宋体" w:hAnsi="宋体" w:cs="宋体"/>
          <w:sz w:val="32"/>
          <w:szCs w:val="32"/>
        </w:rPr>
        <w:t>第一章  比价邀请函</w:t>
      </w:r>
      <w:r>
        <w:rPr>
          <w:rFonts w:hint="eastAsia" w:ascii="宋体" w:hAnsi="宋体" w:cs="宋体"/>
          <w:sz w:val="32"/>
          <w:szCs w:val="32"/>
        </w:rPr>
        <w:tab/>
      </w:r>
      <w:r>
        <w:rPr>
          <w:rFonts w:hint="eastAsia" w:ascii="宋体" w:hAnsi="宋体" w:cs="宋体"/>
          <w:sz w:val="32"/>
          <w:szCs w:val="32"/>
        </w:rPr>
        <w:t>3</w:t>
      </w:r>
      <w:r>
        <w:rPr>
          <w:rFonts w:hint="eastAsia" w:ascii="宋体" w:hAnsi="宋体" w:cs="宋体"/>
          <w:sz w:val="32"/>
          <w:szCs w:val="32"/>
        </w:rPr>
        <w:fldChar w:fldCharType="end"/>
      </w:r>
    </w:p>
    <w:p>
      <w:pPr>
        <w:pStyle w:val="43"/>
        <w:tabs>
          <w:tab w:val="right" w:leader="dot" w:pos="8312"/>
        </w:tabs>
        <w:spacing w:line="1000" w:lineRule="exact"/>
        <w:rPr>
          <w:rFonts w:ascii="宋体" w:hAnsi="宋体" w:cs="宋体"/>
          <w:sz w:val="32"/>
          <w:szCs w:val="32"/>
        </w:rPr>
      </w:pPr>
      <w:r>
        <w:fldChar w:fldCharType="begin"/>
      </w:r>
      <w:r>
        <w:instrText xml:space="preserve"> HYPERLINK \l "_Toc18907" </w:instrText>
      </w:r>
      <w:r>
        <w:fldChar w:fldCharType="separate"/>
      </w:r>
      <w:r>
        <w:rPr>
          <w:rFonts w:hint="eastAsia" w:ascii="宋体" w:hAnsi="宋体" w:cs="宋体"/>
          <w:sz w:val="32"/>
          <w:szCs w:val="32"/>
        </w:rPr>
        <w:t>第二章  比价须知</w:t>
      </w:r>
      <w:r>
        <w:rPr>
          <w:rFonts w:hint="eastAsia" w:ascii="宋体" w:hAnsi="宋体" w:cs="宋体"/>
          <w:sz w:val="32"/>
          <w:szCs w:val="32"/>
        </w:rPr>
        <w:tab/>
      </w:r>
      <w:r>
        <w:rPr>
          <w:rFonts w:hint="eastAsia" w:ascii="宋体" w:hAnsi="宋体" w:cs="宋体"/>
          <w:sz w:val="32"/>
          <w:szCs w:val="32"/>
        </w:rPr>
        <w:t>5</w:t>
      </w:r>
      <w:r>
        <w:rPr>
          <w:rFonts w:hint="eastAsia" w:ascii="宋体" w:hAnsi="宋体" w:cs="宋体"/>
          <w:sz w:val="32"/>
          <w:szCs w:val="32"/>
        </w:rPr>
        <w:fldChar w:fldCharType="end"/>
      </w:r>
    </w:p>
    <w:p>
      <w:pPr>
        <w:pStyle w:val="43"/>
        <w:tabs>
          <w:tab w:val="right" w:leader="dot" w:pos="8312"/>
        </w:tabs>
        <w:spacing w:line="1000" w:lineRule="exact"/>
        <w:rPr>
          <w:rFonts w:ascii="宋体" w:hAnsi="宋体" w:cs="宋体"/>
          <w:sz w:val="32"/>
          <w:szCs w:val="32"/>
        </w:rPr>
      </w:pPr>
      <w:r>
        <w:fldChar w:fldCharType="begin"/>
      </w:r>
      <w:r>
        <w:instrText xml:space="preserve"> HYPERLINK \l "_Toc5043" </w:instrText>
      </w:r>
      <w:r>
        <w:fldChar w:fldCharType="separate"/>
      </w:r>
      <w:r>
        <w:rPr>
          <w:rFonts w:hint="eastAsia" w:ascii="宋体" w:hAnsi="宋体" w:cs="宋体"/>
          <w:sz w:val="32"/>
          <w:szCs w:val="32"/>
        </w:rPr>
        <w:t>第三章  项目需求</w:t>
      </w:r>
      <w:r>
        <w:rPr>
          <w:rFonts w:hint="eastAsia" w:ascii="宋体" w:hAnsi="宋体" w:cs="宋体"/>
          <w:sz w:val="32"/>
          <w:szCs w:val="32"/>
        </w:rPr>
        <w:tab/>
      </w:r>
      <w:r>
        <w:rPr>
          <w:rFonts w:hint="eastAsia" w:ascii="宋体" w:hAnsi="宋体" w:cs="宋体"/>
          <w:sz w:val="32"/>
          <w:szCs w:val="32"/>
        </w:rPr>
        <w:t>8</w:t>
      </w:r>
      <w:r>
        <w:rPr>
          <w:rFonts w:hint="eastAsia" w:ascii="宋体" w:hAnsi="宋体" w:cs="宋体"/>
          <w:sz w:val="32"/>
          <w:szCs w:val="32"/>
        </w:rPr>
        <w:fldChar w:fldCharType="end"/>
      </w:r>
    </w:p>
    <w:p>
      <w:pPr>
        <w:pStyle w:val="43"/>
        <w:tabs>
          <w:tab w:val="right" w:leader="dot" w:pos="8312"/>
        </w:tabs>
        <w:spacing w:line="1000" w:lineRule="exact"/>
        <w:rPr>
          <w:rFonts w:ascii="宋体" w:hAnsi="宋体" w:cs="宋体"/>
          <w:sz w:val="32"/>
          <w:szCs w:val="32"/>
        </w:rPr>
      </w:pPr>
      <w:r>
        <w:fldChar w:fldCharType="begin"/>
      </w:r>
      <w:r>
        <w:instrText xml:space="preserve"> HYPERLINK \l "_Toc24193" </w:instrText>
      </w:r>
      <w:r>
        <w:fldChar w:fldCharType="separate"/>
      </w:r>
      <w:r>
        <w:rPr>
          <w:rFonts w:hint="eastAsia" w:ascii="宋体" w:hAnsi="宋体" w:cs="宋体"/>
          <w:sz w:val="32"/>
          <w:szCs w:val="32"/>
        </w:rPr>
        <w:t>第四章  开启和评审</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0</w:t>
      </w:r>
    </w:p>
    <w:p>
      <w:pPr>
        <w:pStyle w:val="43"/>
        <w:tabs>
          <w:tab w:val="right" w:leader="dot" w:pos="8312"/>
        </w:tabs>
        <w:spacing w:line="1000" w:lineRule="exact"/>
        <w:rPr>
          <w:rFonts w:ascii="宋体" w:hAnsi="宋体" w:cs="宋体"/>
          <w:sz w:val="32"/>
          <w:szCs w:val="32"/>
        </w:rPr>
      </w:pPr>
      <w:r>
        <w:fldChar w:fldCharType="begin"/>
      </w:r>
      <w:r>
        <w:instrText xml:space="preserve"> HYPERLINK \l "_Toc21870" </w:instrText>
      </w:r>
      <w:r>
        <w:fldChar w:fldCharType="separate"/>
      </w:r>
      <w:r>
        <w:rPr>
          <w:rFonts w:hint="eastAsia" w:ascii="宋体" w:hAnsi="宋体" w:cs="宋体"/>
          <w:sz w:val="32"/>
          <w:szCs w:val="32"/>
        </w:rPr>
        <w:t>第五章  比价响应文件组成</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3</w:t>
      </w:r>
    </w:p>
    <w:p>
      <w:pPr>
        <w:pStyle w:val="13"/>
        <w:spacing w:line="1000" w:lineRule="exact"/>
        <w:ind w:firstLine="591"/>
        <w:jc w:val="center"/>
        <w:rPr>
          <w:rFonts w:hAnsi="宋体" w:cs="宋体"/>
          <w:szCs w:val="28"/>
        </w:rPr>
      </w:pPr>
      <w:r>
        <w:rPr>
          <w:rFonts w:hint="eastAsia" w:hAnsi="宋体" w:cs="宋体"/>
          <w:sz w:val="32"/>
          <w:szCs w:val="32"/>
        </w:rPr>
        <w:fldChar w:fldCharType="end"/>
      </w: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jc w:val="center"/>
        <w:rPr>
          <w:rFonts w:hAnsi="宋体" w:cs="宋体"/>
          <w:szCs w:val="28"/>
        </w:rPr>
      </w:pPr>
    </w:p>
    <w:p>
      <w:pPr>
        <w:pStyle w:val="13"/>
        <w:ind w:firstLine="0" w:firstLineChars="0"/>
        <w:rPr>
          <w:rFonts w:hAnsi="宋体" w:cs="宋体"/>
          <w:szCs w:val="28"/>
        </w:rPr>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numberInDash"/>
          <w:cols w:space="720" w:num="1"/>
          <w:titlePg/>
          <w:docGrid w:linePitch="312" w:charSpace="0"/>
        </w:sectPr>
      </w:pPr>
    </w:p>
    <w:p>
      <w:pPr>
        <w:pStyle w:val="13"/>
        <w:spacing w:line="800" w:lineRule="exact"/>
        <w:ind w:firstLine="0" w:firstLineChars="0"/>
        <w:jc w:val="center"/>
        <w:outlineLvl w:val="0"/>
        <w:rPr>
          <w:rFonts w:hAnsi="宋体" w:cs="宋体"/>
          <w:sz w:val="36"/>
          <w:szCs w:val="36"/>
        </w:rPr>
      </w:pPr>
      <w:bookmarkStart w:id="0" w:name="_Toc1938"/>
      <w:r>
        <w:rPr>
          <w:rFonts w:hint="eastAsia" w:hAnsi="宋体" w:cs="宋体"/>
          <w:sz w:val="36"/>
          <w:szCs w:val="36"/>
        </w:rPr>
        <w:t>第一章 比价邀请函</w:t>
      </w:r>
      <w:bookmarkEnd w:id="0"/>
    </w:p>
    <w:p>
      <w:pPr>
        <w:pBdr>
          <w:top w:val="single" w:color="auto" w:sz="4" w:space="1"/>
          <w:left w:val="single" w:color="auto" w:sz="4" w:space="4"/>
          <w:bottom w:val="single" w:color="auto" w:sz="4" w:space="1"/>
          <w:right w:val="single" w:color="auto" w:sz="4" w:space="4"/>
        </w:pBdr>
        <w:spacing w:line="460" w:lineRule="exact"/>
        <w:ind w:firstLine="560" w:firstLineChars="200"/>
        <w:rPr>
          <w:rFonts w:ascii="宋体" w:hAnsi="宋体" w:cs="宋体"/>
          <w:sz w:val="28"/>
          <w:szCs w:val="28"/>
        </w:rPr>
      </w:pPr>
      <w:r>
        <w:rPr>
          <w:rFonts w:hint="eastAsia" w:ascii="宋体" w:hAnsi="宋体" w:cs="宋体"/>
          <w:sz w:val="28"/>
          <w:szCs w:val="28"/>
          <w:u w:val="single"/>
        </w:rPr>
        <w:t>南通市紫琅医院空调清洗采购项目</w:t>
      </w:r>
      <w:r>
        <w:rPr>
          <w:rFonts w:hint="eastAsia" w:ascii="宋体" w:hAnsi="宋体" w:cs="宋体"/>
          <w:sz w:val="28"/>
          <w:szCs w:val="28"/>
        </w:rPr>
        <w:t>的潜在供应商应在</w:t>
      </w:r>
      <w:r>
        <w:rPr>
          <w:rFonts w:hint="eastAsia" w:ascii="宋体" w:hAnsi="宋体" w:cs="宋体"/>
          <w:sz w:val="28"/>
          <w:szCs w:val="28"/>
          <w:u w:val="single"/>
        </w:rPr>
        <w:t>南通市</w:t>
      </w:r>
      <w:r>
        <w:rPr>
          <w:rFonts w:hint="eastAsia" w:ascii="宋体" w:hAnsi="宋体" w:cs="宋体"/>
          <w:sz w:val="28"/>
          <w:szCs w:val="28"/>
          <w:u w:val="single"/>
          <w:lang w:val="en-US" w:eastAsia="zh-CN"/>
        </w:rPr>
        <w:t>民政局</w:t>
      </w:r>
      <w:r>
        <w:rPr>
          <w:rFonts w:hint="eastAsia" w:ascii="宋体" w:hAnsi="宋体" w:cs="宋体"/>
          <w:sz w:val="28"/>
          <w:szCs w:val="28"/>
          <w:u w:val="single"/>
        </w:rPr>
        <w:t>站</w:t>
      </w:r>
      <w:r>
        <w:rPr>
          <w:rFonts w:hint="eastAsia" w:ascii="宋体" w:hAnsi="宋体" w:cs="宋体"/>
          <w:sz w:val="28"/>
          <w:szCs w:val="28"/>
        </w:rPr>
        <w:t>获取采购文件，并于</w:t>
      </w:r>
      <w:r>
        <w:rPr>
          <w:rFonts w:hint="eastAsia" w:ascii="宋体" w:hAnsi="宋体" w:cs="宋体"/>
          <w:sz w:val="28"/>
          <w:szCs w:val="28"/>
          <w:u w:val="single"/>
        </w:rPr>
        <w:t>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22</w:t>
      </w:r>
      <w:r>
        <w:rPr>
          <w:rFonts w:hint="eastAsia" w:ascii="宋体" w:hAnsi="宋体" w:cs="宋体"/>
          <w:sz w:val="28"/>
          <w:szCs w:val="28"/>
          <w:u w:val="single"/>
        </w:rPr>
        <w:t>日</w:t>
      </w:r>
      <w:r>
        <w:rPr>
          <w:rFonts w:hint="eastAsia" w:ascii="宋体" w:hAnsi="宋体" w:cs="宋体"/>
          <w:sz w:val="28"/>
          <w:szCs w:val="28"/>
          <w:u w:val="single"/>
          <w:lang w:val="en-US" w:eastAsia="zh-CN"/>
        </w:rPr>
        <w:t>9</w:t>
      </w:r>
      <w:r>
        <w:rPr>
          <w:rFonts w:hint="eastAsia" w:ascii="宋体" w:hAnsi="宋体" w:cs="宋体"/>
          <w:sz w:val="28"/>
          <w:szCs w:val="28"/>
          <w:u w:val="single"/>
        </w:rPr>
        <w:t>点</w:t>
      </w:r>
      <w:r>
        <w:rPr>
          <w:rFonts w:hint="eastAsia" w:ascii="宋体" w:hAnsi="宋体" w:cs="宋体"/>
          <w:sz w:val="28"/>
          <w:szCs w:val="28"/>
          <w:u w:val="single"/>
          <w:lang w:val="en-US" w:eastAsia="zh-CN"/>
        </w:rPr>
        <w:t>0</w:t>
      </w:r>
      <w:bookmarkStart w:id="43" w:name="_GoBack"/>
      <w:bookmarkEnd w:id="43"/>
      <w:r>
        <w:rPr>
          <w:rFonts w:hint="eastAsia" w:ascii="宋体" w:hAnsi="宋体" w:cs="宋体"/>
          <w:sz w:val="28"/>
          <w:szCs w:val="28"/>
          <w:u w:val="single"/>
        </w:rPr>
        <w:t>0分</w:t>
      </w:r>
      <w:r>
        <w:rPr>
          <w:rFonts w:hint="eastAsia" w:ascii="宋体" w:hAnsi="宋体" w:cs="宋体"/>
          <w:bCs/>
          <w:sz w:val="28"/>
          <w:szCs w:val="28"/>
        </w:rPr>
        <w:t>（北京时间）前提交响应文件</w:t>
      </w:r>
      <w:r>
        <w:rPr>
          <w:rFonts w:hint="eastAsia" w:ascii="宋体" w:hAnsi="宋体" w:cs="宋体"/>
          <w:sz w:val="28"/>
          <w:szCs w:val="28"/>
        </w:rPr>
        <w:t>。</w:t>
      </w:r>
    </w:p>
    <w:p>
      <w:pPr>
        <w:spacing w:line="460" w:lineRule="exact"/>
        <w:rPr>
          <w:rFonts w:ascii="宋体" w:hAnsi="宋体" w:cs="宋体"/>
          <w:b/>
          <w:bCs/>
          <w:sz w:val="28"/>
          <w:szCs w:val="28"/>
        </w:rPr>
      </w:pPr>
      <w:bookmarkStart w:id="1" w:name="_Toc28359012"/>
      <w:bookmarkStart w:id="2" w:name="_Toc28359089"/>
      <w:bookmarkStart w:id="3" w:name="_Toc35393629"/>
      <w:bookmarkStart w:id="4" w:name="_Toc35393798"/>
      <w:r>
        <w:rPr>
          <w:rFonts w:hint="eastAsia" w:ascii="宋体" w:hAnsi="宋体" w:cs="宋体"/>
          <w:b/>
          <w:bCs/>
          <w:sz w:val="28"/>
          <w:szCs w:val="28"/>
        </w:rPr>
        <w:t>一、</w:t>
      </w:r>
      <w:bookmarkEnd w:id="1"/>
      <w:bookmarkEnd w:id="2"/>
      <w:bookmarkEnd w:id="3"/>
      <w:bookmarkEnd w:id="4"/>
      <w:r>
        <w:rPr>
          <w:rFonts w:hint="eastAsia" w:ascii="宋体" w:hAnsi="宋体" w:cs="宋体"/>
          <w:b/>
          <w:bCs/>
          <w:sz w:val="28"/>
          <w:szCs w:val="28"/>
        </w:rPr>
        <w:t>项目基本信息</w:t>
      </w:r>
    </w:p>
    <w:p>
      <w:pPr>
        <w:spacing w:line="460" w:lineRule="exact"/>
        <w:ind w:firstLine="560" w:firstLineChars="200"/>
        <w:rPr>
          <w:rFonts w:ascii="宋体" w:hAnsi="宋体" w:cs="宋体"/>
          <w:sz w:val="28"/>
          <w:szCs w:val="28"/>
          <w:u w:val="single"/>
        </w:rPr>
      </w:pPr>
      <w:r>
        <w:rPr>
          <w:rFonts w:hint="eastAsia" w:ascii="宋体" w:hAnsi="宋体" w:cs="宋体"/>
          <w:sz w:val="28"/>
          <w:szCs w:val="28"/>
        </w:rPr>
        <w:t>项目名称：南通市紫琅医院空调清洗采购项目</w:t>
      </w:r>
    </w:p>
    <w:p>
      <w:pPr>
        <w:spacing w:line="460" w:lineRule="exact"/>
        <w:ind w:firstLine="560" w:firstLineChars="200"/>
        <w:rPr>
          <w:rFonts w:ascii="宋体" w:hAnsi="宋体" w:cs="宋体"/>
          <w:sz w:val="28"/>
          <w:szCs w:val="28"/>
        </w:rPr>
      </w:pPr>
      <w:r>
        <w:rPr>
          <w:rFonts w:hint="eastAsia" w:ascii="宋体" w:hAnsi="宋体" w:cs="宋体"/>
          <w:sz w:val="28"/>
          <w:szCs w:val="28"/>
        </w:rPr>
        <w:t xml:space="preserve">预算金额：  </w:t>
      </w:r>
      <w:r>
        <w:rPr>
          <w:rFonts w:hint="eastAsia" w:ascii="宋体" w:hAnsi="宋体" w:cs="宋体"/>
          <w:sz w:val="28"/>
          <w:szCs w:val="28"/>
          <w:lang w:val="en-US" w:eastAsia="zh-CN"/>
        </w:rPr>
        <w:t>5.5</w:t>
      </w:r>
      <w:r>
        <w:rPr>
          <w:rFonts w:hint="eastAsia" w:ascii="宋体" w:hAnsi="宋体" w:cs="宋体"/>
          <w:sz w:val="28"/>
          <w:szCs w:val="28"/>
        </w:rPr>
        <w:t xml:space="preserve"> 万元，报价超过采购预算的为无效响应文件。</w:t>
      </w:r>
    </w:p>
    <w:p>
      <w:pPr>
        <w:spacing w:line="460" w:lineRule="exact"/>
        <w:ind w:firstLine="560" w:firstLineChars="200"/>
        <w:rPr>
          <w:rFonts w:ascii="宋体" w:hAnsi="宋体" w:cs="宋体"/>
          <w:sz w:val="28"/>
          <w:szCs w:val="28"/>
        </w:rPr>
      </w:pPr>
      <w:r>
        <w:rPr>
          <w:rFonts w:hint="eastAsia" w:ascii="宋体" w:hAnsi="宋体" w:cs="宋体"/>
          <w:sz w:val="28"/>
          <w:szCs w:val="28"/>
        </w:rPr>
        <w:t>采购需求：具体需求详见采购文件。</w:t>
      </w:r>
    </w:p>
    <w:p>
      <w:pPr>
        <w:spacing w:line="460" w:lineRule="exact"/>
        <w:ind w:firstLine="560" w:firstLineChars="200"/>
        <w:rPr>
          <w:rFonts w:ascii="宋体" w:hAnsi="宋体" w:cs="宋体"/>
          <w:sz w:val="28"/>
          <w:szCs w:val="28"/>
        </w:rPr>
      </w:pPr>
      <w:r>
        <w:rPr>
          <w:rFonts w:hint="eastAsia" w:ascii="宋体" w:hAnsi="宋体" w:cs="宋体"/>
          <w:sz w:val="28"/>
          <w:szCs w:val="28"/>
        </w:rPr>
        <w:t>合同履行期限：合同签订后30日内完成所有空调清洗。</w:t>
      </w:r>
    </w:p>
    <w:p>
      <w:pPr>
        <w:spacing w:line="460" w:lineRule="exact"/>
        <w:rPr>
          <w:rFonts w:ascii="宋体" w:hAnsi="宋体" w:cs="宋体"/>
          <w:b/>
          <w:bCs/>
          <w:sz w:val="28"/>
          <w:szCs w:val="28"/>
        </w:rPr>
      </w:pPr>
      <w:bookmarkStart w:id="5" w:name="_Toc35393630"/>
      <w:bookmarkStart w:id="6" w:name="_Toc28359013"/>
      <w:bookmarkStart w:id="7" w:name="_Toc35393799"/>
      <w:bookmarkStart w:id="8" w:name="_Toc28359090"/>
      <w:r>
        <w:rPr>
          <w:rFonts w:hint="eastAsia" w:ascii="宋体" w:hAnsi="宋体" w:cs="宋体"/>
          <w:b/>
          <w:bCs/>
          <w:sz w:val="28"/>
          <w:szCs w:val="28"/>
        </w:rPr>
        <w:t>二、比价文件内容</w:t>
      </w:r>
    </w:p>
    <w:p>
      <w:pPr>
        <w:spacing w:line="460" w:lineRule="exact"/>
        <w:ind w:firstLine="560" w:firstLineChars="200"/>
        <w:rPr>
          <w:rFonts w:ascii="宋体" w:hAnsi="宋体" w:cs="宋体"/>
          <w:sz w:val="28"/>
          <w:szCs w:val="28"/>
        </w:rPr>
      </w:pPr>
      <w:r>
        <w:rPr>
          <w:rFonts w:hint="eastAsia" w:ascii="宋体" w:hAnsi="宋体" w:cs="宋体"/>
          <w:sz w:val="28"/>
          <w:szCs w:val="28"/>
        </w:rPr>
        <w:t>详见比价文件，请仔细研究</w:t>
      </w:r>
    </w:p>
    <w:bookmarkEnd w:id="5"/>
    <w:bookmarkEnd w:id="6"/>
    <w:bookmarkEnd w:id="7"/>
    <w:bookmarkEnd w:id="8"/>
    <w:p>
      <w:pPr>
        <w:spacing w:line="460" w:lineRule="exact"/>
        <w:rPr>
          <w:rFonts w:ascii="宋体" w:hAnsi="宋体" w:cs="宋体"/>
          <w:b/>
          <w:bCs/>
          <w:sz w:val="28"/>
          <w:szCs w:val="28"/>
        </w:rPr>
      </w:pPr>
      <w:r>
        <w:rPr>
          <w:rFonts w:hint="eastAsia" w:ascii="宋体" w:hAnsi="宋体" w:cs="宋体"/>
          <w:b/>
          <w:bCs/>
          <w:sz w:val="28"/>
          <w:szCs w:val="28"/>
        </w:rPr>
        <w:t>三、供应商资格要求</w:t>
      </w:r>
    </w:p>
    <w:p>
      <w:pPr>
        <w:spacing w:line="460" w:lineRule="exact"/>
        <w:ind w:firstLine="560" w:firstLineChars="200"/>
        <w:rPr>
          <w:rFonts w:ascii="宋体" w:hAnsi="宋体" w:cs="宋体"/>
          <w:sz w:val="28"/>
          <w:szCs w:val="28"/>
        </w:rPr>
      </w:pPr>
      <w:r>
        <w:rPr>
          <w:rFonts w:hint="eastAsia" w:ascii="宋体" w:hAnsi="宋体" w:cs="宋体"/>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spacing w:line="460" w:lineRule="exact"/>
        <w:ind w:firstLine="560" w:firstLineChars="200"/>
        <w:rPr>
          <w:rFonts w:ascii="宋体" w:hAnsi="宋体" w:cs="宋体"/>
          <w:sz w:val="28"/>
          <w:szCs w:val="28"/>
          <w:lang w:val="zh-CN"/>
        </w:rPr>
      </w:pPr>
      <w:bookmarkStart w:id="9" w:name="_Toc35393800"/>
      <w:bookmarkStart w:id="10" w:name="_Toc35393631"/>
      <w:bookmarkStart w:id="11" w:name="_Toc28359091"/>
      <w:bookmarkStart w:id="12" w:name="_Toc28359014"/>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采购人其它要求：</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（1）具有独立承担民事责任的能力（提供有效的营业执照副本复印件）；</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2</w:t>
      </w:r>
      <w:r>
        <w:rPr>
          <w:rFonts w:hint="eastAsia" w:ascii="宋体" w:hAnsi="宋体" w:cs="宋体"/>
          <w:sz w:val="28"/>
          <w:szCs w:val="28"/>
          <w:lang w:val="zh-CN"/>
        </w:rPr>
        <w:t>）提供法定代表人身份证明及法定代表人本人身份证复印件；非法定代表人参加投标的，还必须提供法定代表人签名或盖章的授权委托书及被授权人的身份证复印件；</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3</w:t>
      </w:r>
      <w:r>
        <w:rPr>
          <w:rFonts w:hint="eastAsia" w:ascii="宋体" w:hAnsi="宋体" w:cs="宋体"/>
          <w:sz w:val="28"/>
          <w:szCs w:val="28"/>
          <w:lang w:val="zh-CN"/>
        </w:rPr>
        <w:t>）法定代表人为同一个人的两个及两个以上法人，母公司、全资子公司及其控股公司，都不得在同一采购项目相同标段中同时投标，一经发现，将视同围标处理。</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4</w:t>
      </w:r>
      <w:r>
        <w:rPr>
          <w:rFonts w:hint="eastAsia" w:ascii="宋体" w:hAnsi="宋体" w:cs="宋体"/>
          <w:sz w:val="28"/>
          <w:szCs w:val="28"/>
          <w:lang w:val="zh-CN"/>
        </w:rPr>
        <w:t>）未被“信用中国”网站列入失信被执行人、重大税收违法案件当事人名单、采购严重失信行为记录名单。</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5</w:t>
      </w:r>
      <w:r>
        <w:rPr>
          <w:rFonts w:hint="eastAsia" w:ascii="宋体" w:hAnsi="宋体" w:cs="宋体"/>
          <w:sz w:val="28"/>
          <w:szCs w:val="28"/>
          <w:lang w:val="zh-CN"/>
        </w:rPr>
        <w:t>）本项目不接受联合体投标。</w:t>
      </w:r>
    </w:p>
    <w:bookmarkEnd w:id="9"/>
    <w:bookmarkEnd w:id="10"/>
    <w:bookmarkEnd w:id="11"/>
    <w:bookmarkEnd w:id="12"/>
    <w:p>
      <w:pPr>
        <w:spacing w:line="460" w:lineRule="exact"/>
        <w:rPr>
          <w:rFonts w:ascii="宋体" w:hAnsi="宋体" w:cs="宋体"/>
          <w:b/>
          <w:bCs/>
          <w:sz w:val="28"/>
          <w:szCs w:val="28"/>
        </w:rPr>
      </w:pPr>
      <w:bookmarkStart w:id="13" w:name="_Toc28359094"/>
      <w:bookmarkStart w:id="14" w:name="_Toc28359017"/>
      <w:bookmarkStart w:id="15" w:name="_Toc35393803"/>
      <w:bookmarkStart w:id="16" w:name="_Toc35393634"/>
      <w:r>
        <w:rPr>
          <w:rFonts w:hint="eastAsia" w:ascii="宋体" w:hAnsi="宋体" w:cs="宋体"/>
          <w:b/>
          <w:bCs/>
          <w:sz w:val="28"/>
          <w:szCs w:val="28"/>
        </w:rPr>
        <w:t>四、获取比价文件</w:t>
      </w:r>
    </w:p>
    <w:p>
      <w:pPr>
        <w:spacing w:line="460" w:lineRule="exact"/>
        <w:ind w:firstLine="560" w:firstLineChars="200"/>
        <w:rPr>
          <w:rFonts w:hint="eastAsia" w:ascii="宋体" w:hAnsi="宋体" w:cs="宋体"/>
          <w:b/>
          <w:bCs/>
          <w:sz w:val="28"/>
          <w:szCs w:val="28"/>
        </w:rPr>
      </w:pPr>
      <w:bookmarkStart w:id="17" w:name="_Toc35393801"/>
      <w:bookmarkStart w:id="18" w:name="_Toc35393632"/>
      <w:bookmarkStart w:id="19" w:name="_Toc28359092"/>
      <w:bookmarkStart w:id="20" w:name="_Toc28359015"/>
      <w:r>
        <w:rPr>
          <w:rFonts w:hint="eastAsia" w:ascii="宋体" w:hAnsi="宋体" w:cs="宋体"/>
          <w:sz w:val="28"/>
          <w:szCs w:val="28"/>
        </w:rPr>
        <w:t>时间：</w:t>
      </w:r>
      <w:r>
        <w:rPr>
          <w:rFonts w:hint="eastAsia" w:ascii="宋体" w:hAnsi="宋体" w:cs="宋体"/>
          <w:sz w:val="28"/>
          <w:szCs w:val="28"/>
          <w:u w:val="single"/>
        </w:rPr>
        <w:t>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17</w:t>
      </w:r>
      <w:r>
        <w:rPr>
          <w:rFonts w:hint="eastAsia" w:ascii="宋体" w:hAnsi="宋体" w:cs="宋体"/>
          <w:sz w:val="28"/>
          <w:szCs w:val="28"/>
          <w:u w:val="single"/>
        </w:rPr>
        <w:t>至202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22</w:t>
      </w:r>
      <w:r>
        <w:rPr>
          <w:rFonts w:hint="eastAsia" w:ascii="宋体" w:hAnsi="宋体" w:cs="宋体"/>
          <w:sz w:val="28"/>
          <w:szCs w:val="28"/>
          <w:u w:val="single"/>
        </w:rPr>
        <w:t>日</w:t>
      </w:r>
      <w:r>
        <w:rPr>
          <w:rFonts w:hint="eastAsia" w:ascii="宋体" w:hAnsi="宋体" w:cs="宋体"/>
          <w:b/>
          <w:bCs/>
          <w:sz w:val="28"/>
          <w:szCs w:val="28"/>
        </w:rPr>
        <w:t>（北京时间，法定节假日除外）</w:t>
      </w:r>
    </w:p>
    <w:p>
      <w:pPr>
        <w:spacing w:line="460" w:lineRule="exact"/>
        <w:ind w:firstLine="560" w:firstLineChars="200"/>
        <w:rPr>
          <w:rFonts w:hint="eastAsia" w:ascii="宋体" w:hAnsi="宋体" w:cs="宋体"/>
          <w:b/>
          <w:bCs/>
          <w:sz w:val="28"/>
          <w:szCs w:val="28"/>
        </w:rPr>
      </w:pPr>
      <w:r>
        <w:rPr>
          <w:rFonts w:hint="eastAsia" w:ascii="宋体" w:hAnsi="宋体" w:cs="宋体"/>
          <w:sz w:val="28"/>
          <w:szCs w:val="28"/>
        </w:rPr>
        <w:t>地点：有</w:t>
      </w:r>
      <w:r>
        <w:rPr>
          <w:rFonts w:hint="eastAsia" w:ascii="宋体" w:hAnsi="宋体" w:cs="宋体"/>
          <w:sz w:val="28"/>
          <w:szCs w:val="28"/>
          <w:lang w:val="zh-CN"/>
        </w:rPr>
        <w:t>意参加本项目响应的供应商，于本项目采购公告开始时间至开标截止时间前一个工作日：</w:t>
      </w:r>
      <w:r>
        <w:rPr>
          <w:rFonts w:hint="eastAsia" w:ascii="宋体" w:hAnsi="宋体" w:cs="宋体"/>
          <w:sz w:val="28"/>
          <w:szCs w:val="28"/>
          <w:u w:val="single"/>
          <w:lang w:val="zh-CN"/>
        </w:rPr>
        <w:t>202</w:t>
      </w:r>
      <w:r>
        <w:rPr>
          <w:rFonts w:hint="eastAsia" w:ascii="宋体" w:hAnsi="宋体" w:cs="宋体"/>
          <w:sz w:val="28"/>
          <w:szCs w:val="28"/>
          <w:u w:val="single"/>
          <w:lang w:val="en-US" w:eastAsia="zh-CN"/>
        </w:rPr>
        <w:t>5</w:t>
      </w:r>
      <w:r>
        <w:rPr>
          <w:rFonts w:hint="eastAsia" w:ascii="宋体" w:hAnsi="宋体" w:cs="宋体"/>
          <w:sz w:val="28"/>
          <w:szCs w:val="28"/>
          <w:u w:val="single"/>
          <w:lang w:val="zh-CN"/>
        </w:rPr>
        <w:t>年</w:t>
      </w:r>
      <w:r>
        <w:rPr>
          <w:rFonts w:hint="eastAsia" w:ascii="宋体" w:hAnsi="宋体" w:cs="宋体"/>
          <w:sz w:val="28"/>
          <w:szCs w:val="28"/>
          <w:u w:val="single"/>
          <w:lang w:val="en-US" w:eastAsia="zh-CN"/>
        </w:rPr>
        <w:t>10</w:t>
      </w:r>
      <w:r>
        <w:rPr>
          <w:rFonts w:hint="eastAsia" w:ascii="宋体" w:hAnsi="宋体" w:cs="宋体"/>
          <w:sz w:val="28"/>
          <w:szCs w:val="28"/>
          <w:u w:val="single"/>
          <w:lang w:val="zh-CN"/>
        </w:rPr>
        <w:t>月</w:t>
      </w:r>
      <w:r>
        <w:rPr>
          <w:rFonts w:hint="eastAsia" w:ascii="宋体" w:hAnsi="宋体" w:cs="宋体"/>
          <w:sz w:val="28"/>
          <w:szCs w:val="28"/>
          <w:u w:val="single"/>
          <w:lang w:val="en-US" w:eastAsia="zh-CN"/>
        </w:rPr>
        <w:t>21</w:t>
      </w:r>
      <w:r>
        <w:rPr>
          <w:rFonts w:hint="eastAsia" w:ascii="宋体" w:hAnsi="宋体" w:cs="宋体"/>
          <w:sz w:val="28"/>
          <w:szCs w:val="28"/>
          <w:u w:val="single"/>
          <w:lang w:val="zh-CN"/>
        </w:rPr>
        <w:t>日</w:t>
      </w:r>
      <w:r>
        <w:rPr>
          <w:rFonts w:hint="eastAsia" w:ascii="宋体" w:hAnsi="宋体" w:cs="宋体"/>
          <w:sz w:val="28"/>
          <w:szCs w:val="28"/>
          <w:u w:val="single"/>
        </w:rPr>
        <w:t>17时</w:t>
      </w:r>
      <w:r>
        <w:rPr>
          <w:rFonts w:hint="eastAsia" w:ascii="宋体" w:hAnsi="宋体" w:cs="宋体"/>
          <w:sz w:val="28"/>
          <w:szCs w:val="28"/>
        </w:rPr>
        <w:t>前</w:t>
      </w:r>
      <w:r>
        <w:rPr>
          <w:rFonts w:hint="eastAsia" w:ascii="宋体" w:hAnsi="宋体" w:cs="宋体"/>
          <w:sz w:val="28"/>
          <w:szCs w:val="28"/>
          <w:lang w:val="zh-CN"/>
        </w:rPr>
        <w:t>提供营业执照副本复印件加盖公章和授权委托书原件（如需），送至</w:t>
      </w:r>
      <w:r>
        <w:rPr>
          <w:rFonts w:hint="eastAsia" w:ascii="宋体" w:hAnsi="宋体" w:cs="宋体"/>
          <w:color w:val="000000"/>
          <w:sz w:val="28"/>
          <w:szCs w:val="28"/>
        </w:rPr>
        <w:t>南通市紫琅医院总务科（南通市崇川区红星路23号1号楼9楼902室）</w:t>
      </w:r>
    </w:p>
    <w:p>
      <w:pPr>
        <w:spacing w:line="460" w:lineRule="exact"/>
        <w:ind w:firstLine="560" w:firstLineChars="200"/>
        <w:rPr>
          <w:rFonts w:ascii="宋体" w:hAnsi="宋体" w:cs="宋体"/>
          <w:sz w:val="28"/>
          <w:szCs w:val="28"/>
        </w:rPr>
      </w:pPr>
      <w:r>
        <w:rPr>
          <w:rFonts w:hint="eastAsia" w:ascii="宋体" w:hAnsi="宋体" w:cs="宋体"/>
          <w:sz w:val="28"/>
          <w:szCs w:val="28"/>
        </w:rPr>
        <w:t>方式：南通市</w:t>
      </w:r>
      <w:r>
        <w:rPr>
          <w:rFonts w:hint="eastAsia" w:ascii="宋体" w:hAnsi="宋体" w:cs="宋体"/>
          <w:sz w:val="28"/>
          <w:szCs w:val="28"/>
          <w:lang w:val="en-US" w:eastAsia="zh-CN"/>
        </w:rPr>
        <w:t>民政局</w:t>
      </w:r>
      <w:r>
        <w:rPr>
          <w:rFonts w:hint="eastAsia" w:ascii="宋体" w:hAnsi="宋体" w:cs="宋体"/>
          <w:sz w:val="28"/>
          <w:szCs w:val="28"/>
        </w:rPr>
        <w:t>网站自行下载。</w:t>
      </w:r>
    </w:p>
    <w:bookmarkEnd w:id="17"/>
    <w:bookmarkEnd w:id="18"/>
    <w:bookmarkEnd w:id="19"/>
    <w:bookmarkEnd w:id="20"/>
    <w:p>
      <w:pPr>
        <w:spacing w:line="460" w:lineRule="exact"/>
        <w:rPr>
          <w:rFonts w:ascii="宋体" w:hAnsi="宋体" w:cs="宋体"/>
          <w:b/>
          <w:bCs/>
          <w:sz w:val="28"/>
          <w:szCs w:val="28"/>
        </w:rPr>
      </w:pPr>
      <w:r>
        <w:rPr>
          <w:rFonts w:hint="eastAsia" w:ascii="宋体" w:hAnsi="宋体" w:cs="宋体"/>
          <w:b/>
          <w:bCs/>
          <w:sz w:val="28"/>
          <w:szCs w:val="28"/>
        </w:rPr>
        <w:t>五、比价响应文件提交</w:t>
      </w:r>
    </w:p>
    <w:p>
      <w:pPr>
        <w:spacing w:line="460" w:lineRule="exact"/>
        <w:ind w:firstLine="560" w:firstLineChars="200"/>
        <w:rPr>
          <w:rFonts w:ascii="宋体" w:hAnsi="宋体" w:cs="宋体"/>
          <w:bCs/>
          <w:sz w:val="28"/>
          <w:szCs w:val="28"/>
          <w:u w:val="single"/>
        </w:rPr>
      </w:pPr>
      <w:r>
        <w:rPr>
          <w:rFonts w:hint="eastAsia" w:ascii="宋体" w:hAnsi="宋体" w:cs="宋体"/>
          <w:sz w:val="28"/>
          <w:szCs w:val="28"/>
        </w:rPr>
        <w:t>截止时间：</w:t>
      </w:r>
      <w:r>
        <w:rPr>
          <w:rFonts w:hint="eastAsia" w:ascii="宋体" w:hAnsi="宋体" w:cs="宋体"/>
          <w:sz w:val="28"/>
          <w:szCs w:val="28"/>
          <w:u w:val="single"/>
        </w:rPr>
        <w:t>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22</w:t>
      </w:r>
      <w:r>
        <w:rPr>
          <w:rFonts w:hint="eastAsia" w:ascii="宋体" w:hAnsi="宋体" w:cs="宋体"/>
          <w:sz w:val="28"/>
          <w:szCs w:val="28"/>
          <w:u w:val="single"/>
        </w:rPr>
        <w:t>日09点00分</w:t>
      </w:r>
      <w:r>
        <w:rPr>
          <w:rFonts w:hint="eastAsia" w:ascii="宋体" w:hAnsi="宋体" w:cs="宋体"/>
          <w:bCs/>
          <w:sz w:val="28"/>
          <w:szCs w:val="28"/>
        </w:rPr>
        <w:t>（北京时间）</w:t>
      </w:r>
    </w:p>
    <w:p>
      <w:pPr>
        <w:spacing w:line="4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地点：</w:t>
      </w:r>
      <w:bookmarkStart w:id="21" w:name="_Toc35393633"/>
      <w:bookmarkStart w:id="22" w:name="_Toc28359093"/>
      <w:bookmarkStart w:id="23" w:name="_Toc35393802"/>
      <w:bookmarkStart w:id="24" w:name="_Toc28359016"/>
      <w:r>
        <w:rPr>
          <w:rFonts w:hint="eastAsia" w:ascii="宋体" w:hAnsi="宋体" w:cs="宋体"/>
          <w:color w:val="000000" w:themeColor="text1"/>
          <w:sz w:val="28"/>
          <w:szCs w:val="28"/>
          <w14:textFill>
            <w14:solidFill>
              <w14:schemeClr w14:val="tx1"/>
            </w14:solidFill>
          </w14:textFill>
        </w:rPr>
        <w:t>南通市紫琅医院总务科（南通市崇川区红星路23号1号楼9楼902室）</w:t>
      </w:r>
    </w:p>
    <w:p>
      <w:pPr>
        <w:spacing w:line="460" w:lineRule="exact"/>
        <w:rPr>
          <w:rFonts w:ascii="宋体" w:hAnsi="宋体" w:cs="宋体"/>
          <w:b/>
          <w:bCs/>
          <w:sz w:val="28"/>
          <w:szCs w:val="28"/>
        </w:rPr>
      </w:pPr>
      <w:r>
        <w:rPr>
          <w:rFonts w:hint="eastAsia" w:ascii="宋体" w:hAnsi="宋体" w:cs="宋体"/>
          <w:b/>
          <w:bCs/>
          <w:sz w:val="28"/>
          <w:szCs w:val="28"/>
        </w:rPr>
        <w:t>六、</w:t>
      </w:r>
      <w:bookmarkEnd w:id="21"/>
      <w:bookmarkEnd w:id="22"/>
      <w:bookmarkEnd w:id="23"/>
      <w:bookmarkEnd w:id="24"/>
      <w:r>
        <w:rPr>
          <w:rFonts w:hint="eastAsia" w:ascii="宋体" w:hAnsi="宋体" w:cs="宋体"/>
          <w:b/>
          <w:bCs/>
          <w:sz w:val="28"/>
          <w:szCs w:val="28"/>
        </w:rPr>
        <w:t>比价响应文件开启</w:t>
      </w:r>
    </w:p>
    <w:p>
      <w:pPr>
        <w:spacing w:line="460" w:lineRule="exact"/>
        <w:ind w:firstLine="560" w:firstLineChars="200"/>
        <w:rPr>
          <w:rFonts w:ascii="宋体" w:hAnsi="宋体" w:cs="宋体"/>
          <w:bCs/>
          <w:sz w:val="28"/>
          <w:szCs w:val="28"/>
          <w:u w:val="single"/>
        </w:rPr>
      </w:pPr>
      <w:r>
        <w:rPr>
          <w:rFonts w:hint="eastAsia" w:ascii="宋体" w:hAnsi="宋体" w:cs="宋体"/>
          <w:sz w:val="28"/>
          <w:szCs w:val="28"/>
        </w:rPr>
        <w:t>时间：</w:t>
      </w:r>
      <w:r>
        <w:rPr>
          <w:rFonts w:hint="eastAsia" w:ascii="宋体" w:hAnsi="宋体" w:cs="宋体"/>
          <w:sz w:val="28"/>
          <w:szCs w:val="28"/>
          <w:u w:val="single"/>
        </w:rPr>
        <w:t>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22</w:t>
      </w:r>
      <w:r>
        <w:rPr>
          <w:rFonts w:hint="eastAsia" w:ascii="宋体" w:hAnsi="宋体" w:cs="宋体"/>
          <w:sz w:val="28"/>
          <w:szCs w:val="28"/>
          <w:u w:val="single"/>
        </w:rPr>
        <w:t>日09点30分</w:t>
      </w:r>
      <w:r>
        <w:rPr>
          <w:rFonts w:hint="eastAsia" w:ascii="宋体" w:hAnsi="宋体" w:cs="宋体"/>
          <w:bCs/>
          <w:sz w:val="28"/>
          <w:szCs w:val="28"/>
        </w:rPr>
        <w:t>（北京时间）</w:t>
      </w:r>
    </w:p>
    <w:p>
      <w:pPr>
        <w:spacing w:line="4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地点：南通市紫琅医院1号楼10楼第二会议室</w:t>
      </w:r>
    </w:p>
    <w:p>
      <w:pPr>
        <w:spacing w:line="460" w:lineRule="exact"/>
        <w:rPr>
          <w:rFonts w:ascii="宋体" w:hAnsi="宋体" w:cs="宋体"/>
          <w:b/>
          <w:bCs/>
          <w:sz w:val="28"/>
          <w:szCs w:val="28"/>
        </w:rPr>
      </w:pPr>
      <w:r>
        <w:rPr>
          <w:rFonts w:hint="eastAsia" w:ascii="宋体" w:hAnsi="宋体" w:cs="宋体"/>
          <w:b/>
          <w:bCs/>
          <w:sz w:val="28"/>
          <w:szCs w:val="28"/>
        </w:rPr>
        <w:t>七、比价公告期限</w:t>
      </w:r>
    </w:p>
    <w:bookmarkEnd w:id="13"/>
    <w:bookmarkEnd w:id="14"/>
    <w:bookmarkEnd w:id="15"/>
    <w:bookmarkEnd w:id="16"/>
    <w:p>
      <w:pPr>
        <w:spacing w:line="460" w:lineRule="exact"/>
        <w:ind w:firstLine="560" w:firstLineChars="200"/>
        <w:rPr>
          <w:rFonts w:ascii="宋体" w:hAnsi="宋体" w:cs="宋体"/>
          <w:sz w:val="28"/>
          <w:szCs w:val="28"/>
        </w:rPr>
      </w:pPr>
      <w:bookmarkStart w:id="25" w:name="_Toc35393804"/>
      <w:bookmarkStart w:id="26" w:name="_Toc35393635"/>
      <w:r>
        <w:rPr>
          <w:rFonts w:hint="eastAsia" w:ascii="宋体" w:hAnsi="宋体" w:cs="宋体"/>
          <w:sz w:val="28"/>
          <w:szCs w:val="28"/>
        </w:rPr>
        <w:t>自比价公告在南通市</w:t>
      </w:r>
      <w:r>
        <w:rPr>
          <w:rFonts w:hint="eastAsia" w:ascii="宋体" w:hAnsi="宋体" w:cs="宋体"/>
          <w:sz w:val="28"/>
          <w:szCs w:val="28"/>
          <w:lang w:val="en-US" w:eastAsia="zh-CN"/>
        </w:rPr>
        <w:t>民政局</w:t>
      </w:r>
      <w:r>
        <w:rPr>
          <w:rFonts w:hint="eastAsia" w:ascii="宋体" w:hAnsi="宋体" w:cs="宋体"/>
          <w:sz w:val="28"/>
          <w:szCs w:val="28"/>
        </w:rPr>
        <w:t>网站发布之日起3个工作日。</w:t>
      </w:r>
    </w:p>
    <w:bookmarkEnd w:id="25"/>
    <w:bookmarkEnd w:id="26"/>
    <w:p>
      <w:pPr>
        <w:spacing w:line="460" w:lineRule="exact"/>
        <w:rPr>
          <w:rFonts w:ascii="宋体" w:hAnsi="宋体" w:cs="宋体"/>
          <w:b/>
          <w:bCs/>
          <w:sz w:val="28"/>
          <w:szCs w:val="28"/>
        </w:rPr>
      </w:pPr>
      <w:bookmarkStart w:id="27" w:name="_Toc35393636"/>
      <w:bookmarkStart w:id="28" w:name="_Toc28359095"/>
      <w:bookmarkStart w:id="29" w:name="_Toc28359018"/>
      <w:bookmarkStart w:id="30" w:name="_Toc35393805"/>
      <w:r>
        <w:rPr>
          <w:rFonts w:hint="eastAsia" w:ascii="宋体" w:hAnsi="宋体" w:cs="宋体"/>
          <w:b/>
          <w:bCs/>
          <w:sz w:val="28"/>
          <w:szCs w:val="28"/>
        </w:rPr>
        <w:t>八、凡对本次采购提出询问，请按以下方式联系。</w:t>
      </w:r>
      <w:bookmarkEnd w:id="27"/>
      <w:bookmarkEnd w:id="28"/>
      <w:bookmarkEnd w:id="29"/>
      <w:bookmarkEnd w:id="30"/>
    </w:p>
    <w:p>
      <w:pPr>
        <w:spacing w:line="460" w:lineRule="exact"/>
        <w:ind w:firstLine="540"/>
        <w:rPr>
          <w:rFonts w:ascii="宋体" w:hAnsi="宋体" w:cs="宋体"/>
          <w:sz w:val="28"/>
          <w:szCs w:val="28"/>
        </w:rPr>
      </w:pPr>
      <w:bookmarkStart w:id="31" w:name="_Toc35393637"/>
      <w:bookmarkStart w:id="32" w:name="_Toc28359096"/>
      <w:bookmarkStart w:id="33" w:name="_Toc28359019"/>
      <w:bookmarkStart w:id="34" w:name="_Toc35393806"/>
      <w:bookmarkStart w:id="35" w:name="_Toc18907"/>
      <w:r>
        <w:rPr>
          <w:rFonts w:hint="eastAsia" w:ascii="宋体" w:hAnsi="宋体" w:cs="宋体"/>
          <w:sz w:val="28"/>
          <w:szCs w:val="28"/>
        </w:rPr>
        <w:t>1.采购人信息</w:t>
      </w:r>
      <w:bookmarkEnd w:id="31"/>
      <w:bookmarkEnd w:id="32"/>
      <w:bookmarkEnd w:id="33"/>
      <w:bookmarkEnd w:id="34"/>
    </w:p>
    <w:p>
      <w:pPr>
        <w:spacing w:line="460" w:lineRule="exact"/>
        <w:ind w:firstLine="540"/>
        <w:rPr>
          <w:rFonts w:ascii="宋体" w:hAnsi="宋体" w:cs="宋体"/>
          <w:sz w:val="28"/>
          <w:szCs w:val="28"/>
        </w:rPr>
      </w:pPr>
      <w:r>
        <w:rPr>
          <w:rFonts w:hint="eastAsia" w:ascii="宋体" w:hAnsi="宋体" w:cs="宋体"/>
          <w:sz w:val="28"/>
          <w:szCs w:val="28"/>
        </w:rPr>
        <w:t>名    称：南通市紫琅医院</w:t>
      </w:r>
    </w:p>
    <w:p>
      <w:pPr>
        <w:spacing w:line="460" w:lineRule="exact"/>
        <w:ind w:firstLine="54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联系人：李女士</w:t>
      </w:r>
    </w:p>
    <w:p>
      <w:pPr>
        <w:spacing w:line="460" w:lineRule="exact"/>
        <w:ind w:firstLine="54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联系方式：0513-89129128,18862995188</w:t>
      </w: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r>
        <w:rPr>
          <w:rFonts w:hint="eastAsia" w:ascii="宋体" w:hAnsi="宋体" w:cs="宋体"/>
          <w:b/>
          <w:bCs/>
          <w:sz w:val="28"/>
          <w:szCs w:val="28"/>
          <w:lang w:eastAsia="zh-CN"/>
        </w:rPr>
        <w:t>注：请潜在投标供应商文明投标，不得干预其他供应商参与投标活动，与采购人沟通时请文明用语，切勿使用侮辱性言语，如有发生，采购人有权取消其投标资格。</w:t>
      </w: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jc w:val="center"/>
        <w:rPr>
          <w:rFonts w:ascii="宋体" w:hAnsi="宋体" w:cs="宋体"/>
          <w:b/>
          <w:sz w:val="36"/>
          <w:szCs w:val="36"/>
        </w:rPr>
      </w:pPr>
      <w:r>
        <w:rPr>
          <w:rFonts w:hint="eastAsia" w:ascii="宋体" w:hAnsi="宋体" w:cs="宋体"/>
          <w:b/>
          <w:sz w:val="36"/>
          <w:szCs w:val="36"/>
        </w:rPr>
        <w:t>第二章 比价须知</w:t>
      </w:r>
      <w:bookmarkEnd w:id="35"/>
    </w:p>
    <w:p>
      <w:pPr>
        <w:snapToGrid w:val="0"/>
        <w:spacing w:line="460" w:lineRule="exact"/>
        <w:outlineLvl w:val="1"/>
        <w:rPr>
          <w:rFonts w:ascii="宋体" w:hAnsi="宋体" w:cs="宋体"/>
          <w:sz w:val="28"/>
          <w:szCs w:val="28"/>
        </w:rPr>
      </w:pPr>
      <w:r>
        <w:rPr>
          <w:rFonts w:hint="eastAsia" w:ascii="宋体" w:hAnsi="宋体" w:cs="宋体"/>
          <w:b/>
          <w:sz w:val="28"/>
          <w:szCs w:val="28"/>
        </w:rPr>
        <w:t>一、采购文件由采购人解释</w:t>
      </w:r>
      <w:r>
        <w:rPr>
          <w:rFonts w:hint="eastAsia" w:ascii="宋体" w:hAnsi="宋体" w:cs="宋体"/>
          <w:sz w:val="28"/>
          <w:szCs w:val="28"/>
        </w:rPr>
        <w:t>。</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比</w:t>
      </w:r>
      <w:r>
        <w:rPr>
          <w:rFonts w:hint="eastAsia" w:ascii="宋体" w:hAnsi="宋体" w:cs="宋体"/>
          <w:sz w:val="28"/>
          <w:szCs w:val="28"/>
        </w:rPr>
        <w:t>价人应认真审阅采购文件中所有的事项、格式、条款和规范要求等，如果</w:t>
      </w:r>
      <w:r>
        <w:rPr>
          <w:rFonts w:hint="eastAsia" w:ascii="宋体" w:hAnsi="宋体" w:cs="宋体"/>
          <w:sz w:val="28"/>
          <w:szCs w:val="28"/>
          <w:lang w:eastAsia="zh-CN"/>
        </w:rPr>
        <w:t>比</w:t>
      </w:r>
      <w:r>
        <w:rPr>
          <w:rFonts w:hint="eastAsia" w:ascii="宋体" w:hAnsi="宋体" w:cs="宋体"/>
          <w:sz w:val="28"/>
          <w:szCs w:val="28"/>
        </w:rPr>
        <w:t>价人没有按照采购文件要求提交比价响应文件，或者比价响应文件没有对采购文件做出实质性响应，其比价将被拒绝，</w:t>
      </w:r>
      <w:r>
        <w:rPr>
          <w:rFonts w:hint="eastAsia" w:ascii="宋体" w:hAnsi="宋体" w:cs="宋体"/>
          <w:sz w:val="28"/>
          <w:szCs w:val="28"/>
          <w:lang w:eastAsia="zh-CN"/>
        </w:rPr>
        <w:t>比</w:t>
      </w:r>
      <w:r>
        <w:rPr>
          <w:rFonts w:hint="eastAsia" w:ascii="宋体" w:hAnsi="宋体" w:cs="宋体"/>
          <w:sz w:val="28"/>
          <w:szCs w:val="28"/>
        </w:rPr>
        <w:t>价人自行承担责任。</w:t>
      </w:r>
    </w:p>
    <w:p>
      <w:pPr>
        <w:snapToGrid w:val="0"/>
        <w:spacing w:line="460" w:lineRule="exact"/>
        <w:outlineLvl w:val="1"/>
        <w:rPr>
          <w:rFonts w:ascii="宋体" w:hAnsi="宋体" w:cs="宋体"/>
          <w:b/>
          <w:sz w:val="28"/>
          <w:szCs w:val="28"/>
        </w:rPr>
      </w:pPr>
      <w:r>
        <w:rPr>
          <w:rFonts w:hint="eastAsia" w:ascii="宋体" w:hAnsi="宋体" w:cs="宋体"/>
          <w:b/>
          <w:sz w:val="28"/>
          <w:szCs w:val="28"/>
        </w:rPr>
        <w:t>二、采购文件的澄清、修改、答疑</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1.采购人有权对发出的采购文件进行必要的澄清或修改。</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2.采购人可视情取消、延长相关时间。</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3.采购人对采购文件的澄清、修改将构成采购文件的一部分，对</w:t>
      </w:r>
      <w:r>
        <w:rPr>
          <w:rFonts w:hint="eastAsia" w:ascii="宋体" w:hAnsi="宋体" w:cs="宋体"/>
          <w:sz w:val="28"/>
          <w:szCs w:val="28"/>
          <w:lang w:eastAsia="zh-CN"/>
        </w:rPr>
        <w:t>比</w:t>
      </w:r>
      <w:r>
        <w:rPr>
          <w:rFonts w:hint="eastAsia" w:ascii="宋体" w:hAnsi="宋体" w:cs="宋体"/>
          <w:sz w:val="28"/>
          <w:szCs w:val="28"/>
        </w:rPr>
        <w:t>价人具有约束力。</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eastAsia="zh-CN"/>
        </w:rPr>
        <w:t>比</w:t>
      </w:r>
      <w:r>
        <w:rPr>
          <w:rFonts w:hint="eastAsia" w:ascii="宋体" w:hAnsi="宋体" w:cs="宋体"/>
          <w:sz w:val="28"/>
          <w:szCs w:val="28"/>
        </w:rPr>
        <w:t>价人由于对采购文件的任何推论和误解以及采购人对有关问题的口头解释所造成的后果，均由</w:t>
      </w:r>
      <w:r>
        <w:rPr>
          <w:rFonts w:hint="eastAsia" w:ascii="宋体" w:hAnsi="宋体" w:cs="宋体"/>
          <w:sz w:val="28"/>
          <w:szCs w:val="28"/>
          <w:lang w:eastAsia="zh-CN"/>
        </w:rPr>
        <w:t>比</w:t>
      </w:r>
      <w:r>
        <w:rPr>
          <w:rFonts w:hint="eastAsia" w:ascii="宋体" w:hAnsi="宋体" w:cs="宋体"/>
          <w:sz w:val="28"/>
          <w:szCs w:val="28"/>
        </w:rPr>
        <w:t>价人自负。</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5.采购人视情组织答疑会。</w:t>
      </w:r>
    </w:p>
    <w:p>
      <w:pPr>
        <w:snapToGrid w:val="0"/>
        <w:spacing w:line="460" w:lineRule="exact"/>
        <w:outlineLvl w:val="1"/>
        <w:rPr>
          <w:rFonts w:ascii="宋体" w:hAnsi="宋体" w:cs="宋体"/>
          <w:b/>
          <w:sz w:val="28"/>
          <w:szCs w:val="28"/>
        </w:rPr>
      </w:pPr>
      <w:r>
        <w:rPr>
          <w:rFonts w:hint="eastAsia" w:ascii="宋体" w:hAnsi="宋体" w:cs="宋体"/>
          <w:b/>
          <w:sz w:val="28"/>
          <w:szCs w:val="28"/>
        </w:rPr>
        <w:t>三、比价报价</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一个标的只允许一个报价，不接受任何有选择性的报价。</w:t>
      </w:r>
    </w:p>
    <w:p>
      <w:pPr>
        <w:snapToGrid w:val="0"/>
        <w:spacing w:line="460" w:lineRule="exact"/>
        <w:outlineLvl w:val="1"/>
        <w:rPr>
          <w:rFonts w:ascii="宋体" w:hAnsi="宋体" w:cs="宋体"/>
          <w:b/>
          <w:sz w:val="28"/>
          <w:szCs w:val="28"/>
        </w:rPr>
      </w:pPr>
      <w:r>
        <w:rPr>
          <w:rFonts w:hint="eastAsia" w:ascii="宋体" w:hAnsi="宋体" w:cs="宋体"/>
          <w:b/>
          <w:sz w:val="28"/>
          <w:szCs w:val="28"/>
        </w:rPr>
        <w:t>四、比价响应文件的编写、份数和签署</w:t>
      </w:r>
    </w:p>
    <w:p>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比</w:t>
      </w:r>
      <w:r>
        <w:rPr>
          <w:rFonts w:hint="eastAsia" w:ascii="宋体" w:hAnsi="宋体" w:cs="宋体"/>
          <w:sz w:val="28"/>
          <w:szCs w:val="28"/>
        </w:rPr>
        <w:t>价人按第五部分“比价响应文件组成”编写比价响应文件。</w:t>
      </w:r>
      <w:r>
        <w:rPr>
          <w:rFonts w:hint="eastAsia" w:ascii="宋体" w:hAnsi="宋体" w:cs="宋体"/>
          <w:kern w:val="0"/>
          <w:sz w:val="28"/>
          <w:szCs w:val="28"/>
          <w:lang w:val="zh-CN"/>
        </w:rPr>
        <w:t>比价</w:t>
      </w:r>
      <w:r>
        <w:rPr>
          <w:rFonts w:hint="eastAsia" w:ascii="宋体" w:hAnsi="宋体" w:cs="宋体"/>
          <w:sz w:val="28"/>
          <w:szCs w:val="28"/>
        </w:rPr>
        <w:t>响应</w:t>
      </w:r>
      <w:r>
        <w:rPr>
          <w:rFonts w:hint="eastAsia" w:ascii="宋体" w:hAnsi="宋体" w:cs="宋体"/>
          <w:kern w:val="0"/>
          <w:sz w:val="28"/>
          <w:szCs w:val="28"/>
          <w:lang w:val="zh-CN"/>
        </w:rPr>
        <w:t>文件规格幅面</w:t>
      </w:r>
      <w:r>
        <w:rPr>
          <w:rFonts w:hint="eastAsia" w:ascii="宋体" w:hAnsi="宋体" w:cs="宋体"/>
          <w:sz w:val="28"/>
          <w:szCs w:val="28"/>
        </w:rPr>
        <w:t>A4纸（图纸等除外）；</w:t>
      </w:r>
      <w:r>
        <w:rPr>
          <w:rFonts w:hint="eastAsia" w:ascii="宋体" w:hAnsi="宋体" w:cs="宋体"/>
          <w:kern w:val="0"/>
          <w:sz w:val="28"/>
          <w:szCs w:val="28"/>
          <w:lang w:val="zh-CN"/>
        </w:rPr>
        <w:t>正文按照采购文件所规定的内容顺序，统一编制目录，逐页编码，由于编排混乱导致比价</w:t>
      </w:r>
      <w:r>
        <w:rPr>
          <w:rFonts w:hint="eastAsia" w:ascii="宋体" w:hAnsi="宋体" w:cs="宋体"/>
          <w:sz w:val="28"/>
          <w:szCs w:val="28"/>
        </w:rPr>
        <w:t>响应</w:t>
      </w:r>
      <w:r>
        <w:rPr>
          <w:rFonts w:hint="eastAsia" w:ascii="宋体" w:hAnsi="宋体" w:cs="宋体"/>
          <w:kern w:val="0"/>
          <w:sz w:val="28"/>
          <w:szCs w:val="28"/>
          <w:lang w:val="zh-CN"/>
        </w:rPr>
        <w:t>文件被误读或查找不到，其责任应当由比价人承担；</w:t>
      </w:r>
      <w:r>
        <w:rPr>
          <w:rFonts w:hint="eastAsia" w:ascii="宋体" w:hAnsi="宋体" w:cs="宋体"/>
          <w:sz w:val="28"/>
          <w:szCs w:val="28"/>
        </w:rPr>
        <w:t>牢固装订成册，不允许使用活页夹、拉杆夹、文件夹、塑料方便式书脊（插入式或穿孔式）装订；比价响应文件不得行间插字、涂改、增删，如修补错漏处，须经比价响应文件签署人签字并加盖公章。</w:t>
      </w:r>
    </w:p>
    <w:p>
      <w:pPr>
        <w:snapToGrid w:val="0"/>
        <w:spacing w:line="460" w:lineRule="exact"/>
        <w:ind w:firstLine="560" w:firstLineChars="200"/>
        <w:contextualSpacing/>
        <w:rPr>
          <w:rFonts w:ascii="宋体" w:hAnsi="宋体" w:cs="宋体"/>
          <w:b/>
          <w:sz w:val="28"/>
          <w:szCs w:val="28"/>
        </w:rPr>
      </w:pPr>
      <w:r>
        <w:rPr>
          <w:rFonts w:hint="eastAsia" w:ascii="宋体" w:hAnsi="宋体" w:cs="宋体"/>
          <w:sz w:val="28"/>
          <w:szCs w:val="28"/>
        </w:rPr>
        <w:t>2.纸质比价响应文件（资格审查文件、价格文件），明确标注</w:t>
      </w:r>
      <w:r>
        <w:rPr>
          <w:rFonts w:hint="eastAsia" w:ascii="宋体" w:hAnsi="宋体" w:cs="宋体"/>
          <w:sz w:val="28"/>
          <w:szCs w:val="28"/>
          <w:lang w:eastAsia="zh-CN"/>
        </w:rPr>
        <w:t>比</w:t>
      </w:r>
      <w:r>
        <w:rPr>
          <w:rFonts w:hint="eastAsia" w:ascii="宋体" w:hAnsi="宋体" w:cs="宋体"/>
          <w:sz w:val="28"/>
          <w:szCs w:val="28"/>
        </w:rPr>
        <w:t>价人全称、“正本”、“副本”字样。</w:t>
      </w:r>
      <w:r>
        <w:rPr>
          <w:rFonts w:hint="eastAsia" w:ascii="宋体" w:hAnsi="宋体" w:cs="宋体"/>
          <w:b/>
          <w:sz w:val="28"/>
          <w:szCs w:val="28"/>
        </w:rPr>
        <w:t>正本份数：1份，副本份数：1份。</w:t>
      </w:r>
    </w:p>
    <w:p>
      <w:pPr>
        <w:snapToGrid w:val="0"/>
        <w:spacing w:line="460" w:lineRule="exact"/>
        <w:ind w:firstLine="560" w:firstLineChars="200"/>
        <w:contextualSpacing/>
        <w:rPr>
          <w:rFonts w:ascii="宋体" w:hAnsi="宋体" w:cs="宋体"/>
          <w:kern w:val="0"/>
          <w:sz w:val="28"/>
          <w:szCs w:val="28"/>
          <w:lang w:val="zh-CN"/>
        </w:rPr>
      </w:pPr>
      <w:r>
        <w:rPr>
          <w:rFonts w:hint="eastAsia" w:ascii="宋体" w:hAnsi="宋体" w:cs="宋体"/>
          <w:kern w:val="0"/>
          <w:sz w:val="28"/>
          <w:szCs w:val="28"/>
          <w:lang w:val="zh-CN"/>
        </w:rPr>
        <w:t>3.比价响应文件正本须打印并由人法定代表人或授权人签字并加盖单位印章。副本可复印，但须加盖单位印章。</w:t>
      </w:r>
    </w:p>
    <w:p>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比</w:t>
      </w:r>
      <w:r>
        <w:rPr>
          <w:rFonts w:hint="eastAsia" w:ascii="宋体" w:hAnsi="宋体" w:cs="宋体"/>
          <w:sz w:val="28"/>
          <w:szCs w:val="28"/>
        </w:rPr>
        <w:t>价人将资格审查文件正本、副本合并密封，统一装在一个密封袋内。</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2.价格文件须单独密封，不得出现于比价</w:t>
      </w:r>
      <w:r>
        <w:rPr>
          <w:rFonts w:hint="eastAsia" w:ascii="宋体" w:hAnsi="宋体" w:cs="宋体"/>
          <w:sz w:val="28"/>
          <w:szCs w:val="28"/>
          <w:lang w:eastAsia="zh-CN"/>
        </w:rPr>
        <w:t>比</w:t>
      </w:r>
      <w:r>
        <w:rPr>
          <w:rFonts w:hint="eastAsia" w:ascii="宋体" w:hAnsi="宋体" w:cs="宋体"/>
          <w:sz w:val="28"/>
          <w:szCs w:val="28"/>
        </w:rPr>
        <w:t>价响应文件其他部分中。</w:t>
      </w:r>
    </w:p>
    <w:p>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3.密封后比价响应文件（资格审查文件、价格文件）封面分别标明采购文件项目名称、项目编号、边缝处加盖单位骑缝章或骑缝签字等关键信息，</w:t>
      </w:r>
      <w:r>
        <w:rPr>
          <w:rFonts w:hint="eastAsia" w:ascii="宋体" w:hAnsi="宋体" w:cs="宋体"/>
          <w:b/>
          <w:bCs/>
          <w:sz w:val="28"/>
          <w:szCs w:val="28"/>
        </w:rPr>
        <w:t>密封完好标准以未泄露响应文件内容为主要判断依据。</w:t>
      </w:r>
    </w:p>
    <w:p>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4.采购人将拒绝接收未按照采购文件要求密封的比价响应文件。</w:t>
      </w:r>
    </w:p>
    <w:p>
      <w:pPr>
        <w:snapToGrid w:val="0"/>
        <w:spacing w:line="460" w:lineRule="exact"/>
        <w:outlineLvl w:val="1"/>
        <w:rPr>
          <w:rFonts w:ascii="宋体" w:hAnsi="宋体" w:cs="宋体"/>
          <w:b/>
          <w:sz w:val="28"/>
          <w:szCs w:val="28"/>
        </w:rPr>
      </w:pPr>
      <w:r>
        <w:rPr>
          <w:rFonts w:hint="eastAsia" w:ascii="宋体" w:hAnsi="宋体" w:cs="宋体"/>
          <w:b/>
          <w:sz w:val="28"/>
          <w:szCs w:val="28"/>
        </w:rPr>
        <w:t>六、比价响应文件的递交时间</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比价响应文件必须在规定的接收截止时间前送达采购人。采购人将拒绝接收在比价截止时间后递交的比价响应文件。</w:t>
      </w:r>
    </w:p>
    <w:p>
      <w:pPr>
        <w:snapToGrid w:val="0"/>
        <w:spacing w:line="460" w:lineRule="exact"/>
        <w:outlineLvl w:val="1"/>
        <w:rPr>
          <w:rFonts w:ascii="宋体" w:hAnsi="宋体" w:cs="宋体"/>
          <w:b/>
          <w:sz w:val="28"/>
          <w:szCs w:val="28"/>
        </w:rPr>
      </w:pPr>
      <w:r>
        <w:rPr>
          <w:rFonts w:hint="eastAsia" w:ascii="宋体" w:hAnsi="宋体" w:cs="宋体"/>
          <w:b/>
          <w:sz w:val="28"/>
          <w:szCs w:val="28"/>
        </w:rPr>
        <w:t>七、相关费用</w:t>
      </w:r>
    </w:p>
    <w:p>
      <w:pPr>
        <w:autoSpaceDE w:val="0"/>
        <w:autoSpaceDN w:val="0"/>
        <w:adjustRightInd w:val="0"/>
        <w:spacing w:line="46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1.</w:t>
      </w:r>
      <w:r>
        <w:rPr>
          <w:rFonts w:hint="eastAsia" w:ascii="宋体" w:hAnsi="宋体" w:cs="宋体"/>
          <w:kern w:val="0"/>
          <w:sz w:val="28"/>
          <w:szCs w:val="28"/>
          <w:lang w:val="zh-CN"/>
        </w:rPr>
        <w:t>无论</w:t>
      </w:r>
      <w:r>
        <w:rPr>
          <w:rFonts w:hint="eastAsia" w:ascii="宋体" w:hAnsi="宋体" w:cs="宋体"/>
          <w:kern w:val="0"/>
          <w:sz w:val="28"/>
          <w:szCs w:val="28"/>
        </w:rPr>
        <w:t>比价</w:t>
      </w:r>
      <w:r>
        <w:rPr>
          <w:rFonts w:hint="eastAsia" w:ascii="宋体" w:hAnsi="宋体" w:cs="宋体"/>
          <w:kern w:val="0"/>
          <w:sz w:val="28"/>
          <w:szCs w:val="28"/>
          <w:lang w:val="zh-CN"/>
        </w:rPr>
        <w:t>过程和结果如何，参加比</w:t>
      </w:r>
      <w:r>
        <w:rPr>
          <w:rFonts w:hint="eastAsia" w:ascii="宋体" w:hAnsi="宋体" w:cs="宋体"/>
          <w:kern w:val="0"/>
          <w:sz w:val="28"/>
          <w:szCs w:val="28"/>
        </w:rPr>
        <w:t>价</w:t>
      </w:r>
      <w:r>
        <w:rPr>
          <w:rFonts w:hint="eastAsia" w:ascii="宋体" w:hAnsi="宋体" w:cs="宋体"/>
          <w:kern w:val="0"/>
          <w:sz w:val="28"/>
          <w:szCs w:val="28"/>
          <w:lang w:val="zh-CN"/>
        </w:rPr>
        <w:t>的响应人自行承担与本次项目有关的全部费用。</w:t>
      </w:r>
    </w:p>
    <w:p>
      <w:pPr>
        <w:autoSpaceDE w:val="0"/>
        <w:autoSpaceDN w:val="0"/>
        <w:adjustRightInd w:val="0"/>
        <w:spacing w:line="46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2</w:t>
      </w:r>
      <w:r>
        <w:rPr>
          <w:rFonts w:hint="eastAsia" w:ascii="宋体" w:hAnsi="宋体" w:cs="宋体"/>
          <w:kern w:val="0"/>
          <w:sz w:val="28"/>
          <w:szCs w:val="28"/>
          <w:lang w:val="zh-CN"/>
        </w:rPr>
        <w:t>.比价文件未列明，而投标供应商认为必需的费用也需列入报价。</w:t>
      </w:r>
    </w:p>
    <w:p>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八、付款方式</w:t>
      </w:r>
      <w:bookmarkStart w:id="36" w:name="_Toc5043"/>
    </w:p>
    <w:p>
      <w:pPr>
        <w:snapToGrid w:val="0"/>
        <w:spacing w:line="460" w:lineRule="exact"/>
        <w:ind w:firstLine="560" w:firstLineChars="200"/>
        <w:jc w:val="left"/>
        <w:outlineLvl w:val="1"/>
        <w:rPr>
          <w:rFonts w:ascii="宋体" w:hAnsi="宋体" w:cs="宋体"/>
          <w:kern w:val="0"/>
          <w:sz w:val="28"/>
          <w:szCs w:val="28"/>
          <w:lang w:val="zh-CN"/>
        </w:rPr>
      </w:pPr>
      <w:r>
        <w:rPr>
          <w:rFonts w:hint="eastAsia" w:ascii="宋体" w:hAnsi="宋体" w:cs="宋体"/>
          <w:kern w:val="0"/>
          <w:sz w:val="28"/>
          <w:szCs w:val="28"/>
          <w:lang w:val="zh-CN"/>
        </w:rPr>
        <w:t>付款方式：合同签订后</w:t>
      </w:r>
      <w:r>
        <w:rPr>
          <w:rFonts w:hint="eastAsia" w:ascii="宋体" w:hAnsi="宋体" w:cs="宋体"/>
          <w:kern w:val="0"/>
          <w:sz w:val="28"/>
          <w:szCs w:val="28"/>
        </w:rPr>
        <w:t>30</w:t>
      </w:r>
      <w:r>
        <w:rPr>
          <w:rFonts w:hint="eastAsia" w:ascii="宋体" w:hAnsi="宋体" w:cs="宋体"/>
          <w:kern w:val="0"/>
          <w:sz w:val="28"/>
          <w:szCs w:val="28"/>
          <w:lang w:val="zh-CN"/>
        </w:rPr>
        <w:t>日内完成所有空调清洗，经验收合格后</w:t>
      </w:r>
      <w:r>
        <w:rPr>
          <w:rFonts w:hint="eastAsia" w:ascii="宋体" w:hAnsi="宋体" w:cs="宋体"/>
          <w:kern w:val="0"/>
          <w:sz w:val="28"/>
          <w:szCs w:val="28"/>
        </w:rPr>
        <w:t>10天</w:t>
      </w:r>
      <w:r>
        <w:rPr>
          <w:rFonts w:hint="eastAsia" w:ascii="宋体" w:hAnsi="宋体" w:cs="宋体"/>
          <w:kern w:val="0"/>
          <w:sz w:val="28"/>
          <w:szCs w:val="28"/>
          <w:lang w:val="zh-CN"/>
        </w:rPr>
        <w:t>内一次性付清全款。</w:t>
      </w:r>
    </w:p>
    <w:p>
      <w:pPr>
        <w:snapToGrid w:val="0"/>
        <w:spacing w:line="460" w:lineRule="exact"/>
        <w:ind w:firstLine="720" w:firstLineChars="200"/>
        <w:jc w:val="center"/>
        <w:outlineLvl w:val="1"/>
        <w:rPr>
          <w:rFonts w:hAnsi="宋体" w:cs="宋体"/>
          <w:sz w:val="36"/>
          <w:szCs w:val="36"/>
        </w:rPr>
      </w:pPr>
      <w:r>
        <w:rPr>
          <w:rFonts w:hint="eastAsia" w:hAnsi="宋体" w:cs="宋体"/>
          <w:sz w:val="36"/>
          <w:szCs w:val="36"/>
        </w:rPr>
        <w:br w:type="page"/>
      </w:r>
      <w:r>
        <w:rPr>
          <w:rFonts w:hint="eastAsia" w:hAnsi="宋体" w:cs="宋体"/>
          <w:b/>
          <w:bCs/>
          <w:sz w:val="36"/>
          <w:szCs w:val="36"/>
        </w:rPr>
        <w:t>第三章  项目需求</w:t>
      </w:r>
      <w:bookmarkEnd w:id="36"/>
    </w:p>
    <w:p>
      <w:pPr>
        <w:pStyle w:val="21"/>
        <w:spacing w:line="460" w:lineRule="exact"/>
        <w:ind w:firstLine="560"/>
        <w:rPr>
          <w:rFonts w:hint="default" w:hAnsi="宋体" w:cs="宋体"/>
          <w:sz w:val="28"/>
          <w:szCs w:val="28"/>
        </w:rPr>
      </w:pPr>
      <w:r>
        <w:rPr>
          <w:rFonts w:hAnsi="宋体" w:cs="宋体"/>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bookmarkStart w:id="37" w:name="_Toc24193"/>
      <w:r>
        <w:rPr>
          <w:rFonts w:hAnsi="宋体" w:cs="宋体"/>
          <w:b/>
          <w:bCs/>
          <w:kern w:val="2"/>
          <w:sz w:val="28"/>
          <w:szCs w:val="28"/>
          <w:lang w:val="zh-CN"/>
        </w:rPr>
        <w:t>本项目不接受负偏离</w:t>
      </w:r>
      <w:r>
        <w:rPr>
          <w:rFonts w:hAnsi="宋体" w:cs="宋体"/>
          <w:kern w:val="2"/>
          <w:sz w:val="28"/>
          <w:szCs w:val="28"/>
          <w:lang w:val="zh-CN"/>
        </w:rPr>
        <w:t>。</w:t>
      </w:r>
    </w:p>
    <w:p>
      <w:pPr>
        <w:pStyle w:val="41"/>
        <w:snapToGrid w:val="0"/>
        <w:spacing w:line="460" w:lineRule="exact"/>
        <w:ind w:firstLine="562" w:firstLineChars="200"/>
        <w:contextualSpacing/>
        <w:rPr>
          <w:rFonts w:ascii="宋体" w:eastAsia="宋体" w:cs="宋体"/>
          <w:b/>
          <w:bCs/>
          <w:kern w:val="2"/>
          <w:sz w:val="28"/>
        </w:rPr>
      </w:pPr>
      <w:r>
        <w:rPr>
          <w:rFonts w:hint="eastAsia" w:ascii="宋体" w:eastAsia="宋体" w:cs="宋体"/>
          <w:b/>
          <w:bCs/>
          <w:kern w:val="2"/>
          <w:sz w:val="28"/>
        </w:rPr>
        <w:t>一、项目概况</w:t>
      </w:r>
    </w:p>
    <w:p>
      <w:pPr>
        <w:pStyle w:val="41"/>
        <w:snapToGrid w:val="0"/>
        <w:spacing w:line="460" w:lineRule="exact"/>
        <w:ind w:firstLine="560" w:firstLineChars="200"/>
        <w:contextualSpacing/>
        <w:rPr>
          <w:rFonts w:ascii="宋体" w:eastAsia="宋体" w:cs="宋体"/>
          <w:color w:val="FF0000"/>
          <w:kern w:val="2"/>
          <w:sz w:val="28"/>
        </w:rPr>
      </w:pPr>
      <w:r>
        <w:rPr>
          <w:rFonts w:hint="eastAsia" w:ascii="宋体" w:eastAsia="宋体" w:cs="宋体"/>
          <w:kern w:val="2"/>
          <w:sz w:val="28"/>
          <w:lang w:val="zh-CN"/>
        </w:rPr>
        <w:t>南通市紫琅医院空调清洗项目，共有</w:t>
      </w:r>
      <w:r>
        <w:rPr>
          <w:rFonts w:hint="eastAsia" w:ascii="宋体" w:eastAsia="宋体" w:cs="宋体"/>
          <w:kern w:val="2"/>
          <w:sz w:val="28"/>
        </w:rPr>
        <w:t>452台空调需进行清洗，分别是中央空调181台，挂壁式空调235台，立式空调36台。</w:t>
      </w:r>
      <w:r>
        <w:rPr>
          <w:rFonts w:hint="eastAsia" w:ascii="宋体" w:eastAsia="宋体" w:cs="宋体"/>
          <w:color w:val="FF0000"/>
          <w:kern w:val="2"/>
          <w:sz w:val="28"/>
        </w:rPr>
        <w:t>分别对内机送风,回风部件进行清洗，并采用季铵盐表面消毒剂进行消毒。洗消部件包括：空调面板，冷凝水盘，盘管组件，风机，过滤网及排水管等。</w:t>
      </w:r>
    </w:p>
    <w:p>
      <w:pPr>
        <w:pStyle w:val="41"/>
        <w:snapToGrid w:val="0"/>
        <w:spacing w:line="460" w:lineRule="exact"/>
        <w:ind w:firstLine="562" w:firstLineChars="200"/>
        <w:contextualSpacing/>
        <w:rPr>
          <w:rFonts w:ascii="宋体" w:eastAsia="宋体" w:cs="宋体"/>
          <w:b/>
          <w:bCs/>
          <w:kern w:val="2"/>
          <w:sz w:val="28"/>
          <w:lang w:val="zh-CN"/>
        </w:rPr>
      </w:pPr>
      <w:r>
        <w:rPr>
          <w:rFonts w:hint="eastAsia" w:ascii="宋体" w:eastAsia="宋体" w:cs="宋体"/>
          <w:b/>
          <w:bCs/>
          <w:kern w:val="2"/>
          <w:sz w:val="28"/>
        </w:rPr>
        <w:t>二</w:t>
      </w:r>
      <w:r>
        <w:rPr>
          <w:rFonts w:hint="eastAsia" w:ascii="宋体" w:eastAsia="宋体" w:cs="宋体"/>
          <w:b/>
          <w:bCs/>
          <w:kern w:val="2"/>
          <w:sz w:val="28"/>
          <w:lang w:val="zh-CN"/>
        </w:rPr>
        <w:t>、项目清单</w:t>
      </w:r>
    </w:p>
    <w:tbl>
      <w:tblPr>
        <w:tblStyle w:val="17"/>
        <w:tblW w:w="8718" w:type="dxa"/>
        <w:tblInd w:w="93" w:type="dxa"/>
        <w:tblLayout w:type="fixed"/>
        <w:tblCellMar>
          <w:top w:w="0" w:type="dxa"/>
          <w:left w:w="108" w:type="dxa"/>
          <w:bottom w:w="0" w:type="dxa"/>
          <w:right w:w="108" w:type="dxa"/>
        </w:tblCellMar>
      </w:tblPr>
      <w:tblGrid>
        <w:gridCol w:w="1300"/>
        <w:gridCol w:w="1732"/>
        <w:gridCol w:w="1527"/>
        <w:gridCol w:w="1432"/>
        <w:gridCol w:w="1527"/>
        <w:gridCol w:w="1200"/>
      </w:tblGrid>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楼号</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地点</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中央空调</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挂壁式空调</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立式空调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合计</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10楼楼顶机房</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14</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27</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23</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23</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23</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26</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26</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负一楼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28</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28</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28</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29</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5楼康复中心</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26</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5楼电休克室</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12</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12</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16</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18</w:t>
            </w:r>
          </w:p>
        </w:tc>
      </w:tr>
      <w:tr>
        <w:tblPrEx>
          <w:tblCellMar>
            <w:top w:w="0" w:type="dxa"/>
            <w:left w:w="108" w:type="dxa"/>
            <w:bottom w:w="0" w:type="dxa"/>
            <w:right w:w="108" w:type="dxa"/>
          </w:tblCellMar>
        </w:tblPrEx>
        <w:trPr>
          <w:trHeight w:val="4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6号楼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w:t>
            </w:r>
          </w:p>
        </w:tc>
      </w:tr>
      <w:tr>
        <w:tblPrEx>
          <w:tblCellMar>
            <w:top w:w="0" w:type="dxa"/>
            <w:left w:w="108" w:type="dxa"/>
            <w:bottom w:w="0" w:type="dxa"/>
            <w:right w:w="108" w:type="dxa"/>
          </w:tblCellMar>
        </w:tblPrEx>
        <w:trPr>
          <w:trHeight w:val="440" w:hRule="atLeast"/>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门卫</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tblPrEx>
          <w:tblCellMar>
            <w:top w:w="0" w:type="dxa"/>
            <w:left w:w="108" w:type="dxa"/>
            <w:bottom w:w="0" w:type="dxa"/>
            <w:right w:w="108" w:type="dxa"/>
          </w:tblCellMar>
        </w:tblPrEx>
        <w:trPr>
          <w:trHeight w:val="440" w:hRule="atLeast"/>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仓库</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CellMar>
            <w:top w:w="0" w:type="dxa"/>
            <w:left w:w="108" w:type="dxa"/>
            <w:bottom w:w="0" w:type="dxa"/>
            <w:right w:w="108" w:type="dxa"/>
          </w:tblCellMar>
        </w:tblPrEx>
        <w:trPr>
          <w:trHeight w:val="440" w:hRule="atLeast"/>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配电房</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40" w:hRule="atLeast"/>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按摩针灸科</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r>
      <w:tr>
        <w:tblPrEx>
          <w:tblCellMar>
            <w:top w:w="0" w:type="dxa"/>
            <w:left w:w="108" w:type="dxa"/>
            <w:bottom w:w="0" w:type="dxa"/>
            <w:right w:w="108" w:type="dxa"/>
          </w:tblCellMar>
        </w:tblPrEx>
        <w:trPr>
          <w:trHeight w:val="440" w:hRule="atLeast"/>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181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235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452</w:t>
            </w:r>
          </w:p>
        </w:tc>
      </w:tr>
    </w:tbl>
    <w:p>
      <w:pPr>
        <w:widowControl/>
        <w:spacing w:line="460" w:lineRule="exact"/>
        <w:ind w:firstLine="562" w:firstLineChars="200"/>
        <w:jc w:val="left"/>
        <w:rPr>
          <w:rFonts w:hint="default" w:ascii="宋体" w:hAnsi="宋体" w:eastAsia="宋体" w:cs="宋体"/>
          <w:b/>
          <w:sz w:val="28"/>
          <w:szCs w:val="28"/>
          <w:lang w:val="en-US" w:eastAsia="zh-CN"/>
        </w:rPr>
      </w:pPr>
      <w:r>
        <w:rPr>
          <w:rFonts w:hint="eastAsia" w:ascii="宋体" w:hAnsi="宋体" w:cs="宋体"/>
          <w:b/>
          <w:sz w:val="28"/>
          <w:szCs w:val="28"/>
        </w:rPr>
        <w:t>三、空调清洗过程中或清洗完之后</w:t>
      </w:r>
      <w:r>
        <w:rPr>
          <w:rFonts w:hint="eastAsia" w:ascii="宋体" w:hAnsi="宋体" w:cs="宋体"/>
          <w:b/>
          <w:sz w:val="28"/>
          <w:szCs w:val="28"/>
          <w:lang w:val="en-US" w:eastAsia="zh-CN"/>
        </w:rPr>
        <w:t>须</w:t>
      </w:r>
      <w:r>
        <w:rPr>
          <w:rFonts w:hint="eastAsia" w:ascii="宋体" w:hAnsi="宋体" w:cs="宋体"/>
          <w:b/>
          <w:sz w:val="28"/>
          <w:szCs w:val="28"/>
        </w:rPr>
        <w:t>保证</w:t>
      </w:r>
      <w:r>
        <w:rPr>
          <w:rFonts w:hint="eastAsia" w:ascii="宋体" w:hAnsi="宋体" w:cs="宋体"/>
          <w:b/>
          <w:sz w:val="28"/>
          <w:szCs w:val="28"/>
          <w:lang w:val="en-US" w:eastAsia="zh-CN"/>
        </w:rPr>
        <w:t>原</w:t>
      </w:r>
      <w:r>
        <w:rPr>
          <w:rFonts w:hint="eastAsia" w:ascii="宋体" w:hAnsi="宋体" w:cs="宋体"/>
          <w:b/>
          <w:sz w:val="28"/>
          <w:szCs w:val="28"/>
        </w:rPr>
        <w:t>设备完好，</w:t>
      </w:r>
      <w:r>
        <w:rPr>
          <w:rFonts w:hint="eastAsia" w:ascii="宋体" w:hAnsi="宋体" w:cs="宋体"/>
          <w:b/>
          <w:sz w:val="28"/>
          <w:szCs w:val="28"/>
          <w:lang w:val="en-US" w:eastAsia="zh-CN"/>
        </w:rPr>
        <w:t>若因</w:t>
      </w:r>
      <w:r>
        <w:rPr>
          <w:rFonts w:hint="eastAsia" w:ascii="宋体" w:hAnsi="宋体" w:cs="宋体"/>
          <w:b/>
          <w:sz w:val="28"/>
          <w:szCs w:val="28"/>
        </w:rPr>
        <w:t>清洗造成不能使用</w:t>
      </w:r>
      <w:r>
        <w:rPr>
          <w:rFonts w:hint="eastAsia" w:ascii="宋体" w:hAnsi="宋体" w:cs="宋体"/>
          <w:b/>
          <w:sz w:val="28"/>
          <w:szCs w:val="28"/>
          <w:lang w:eastAsia="zh-CN"/>
        </w:rPr>
        <w:t>，</w:t>
      </w:r>
      <w:r>
        <w:rPr>
          <w:rFonts w:hint="eastAsia" w:ascii="宋体" w:hAnsi="宋体" w:cs="宋体"/>
          <w:b/>
          <w:sz w:val="28"/>
          <w:szCs w:val="28"/>
          <w:lang w:val="en-US" w:eastAsia="zh-CN"/>
        </w:rPr>
        <w:t>需将原设备调至完成并恢复使用，否则采购人不支付任何费用。</w:t>
      </w:r>
    </w:p>
    <w:p>
      <w:pPr>
        <w:widowControl/>
        <w:spacing w:line="460" w:lineRule="exact"/>
        <w:ind w:firstLine="562" w:firstLineChars="200"/>
        <w:jc w:val="left"/>
        <w:rPr>
          <w:rFonts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付款方式</w:t>
      </w:r>
    </w:p>
    <w:p>
      <w:pPr>
        <w:snapToGrid w:val="0"/>
        <w:spacing w:line="460" w:lineRule="exact"/>
        <w:ind w:firstLine="560" w:firstLineChars="200"/>
        <w:jc w:val="left"/>
        <w:outlineLvl w:val="1"/>
        <w:rPr>
          <w:rFonts w:ascii="宋体" w:hAnsi="宋体" w:cs="宋体"/>
          <w:kern w:val="0"/>
          <w:sz w:val="28"/>
          <w:szCs w:val="28"/>
          <w:lang w:val="zh-CN"/>
        </w:rPr>
      </w:pPr>
      <w:r>
        <w:rPr>
          <w:rFonts w:hint="eastAsia" w:ascii="宋体" w:hAnsi="宋体" w:cs="宋体"/>
          <w:kern w:val="0"/>
          <w:sz w:val="28"/>
          <w:szCs w:val="28"/>
          <w:lang w:val="zh-CN"/>
        </w:rPr>
        <w:t>合同签订后</w:t>
      </w:r>
      <w:r>
        <w:rPr>
          <w:rFonts w:hint="eastAsia" w:ascii="宋体" w:hAnsi="宋体" w:cs="宋体"/>
          <w:kern w:val="0"/>
          <w:sz w:val="28"/>
          <w:szCs w:val="28"/>
        </w:rPr>
        <w:t>30</w:t>
      </w:r>
      <w:r>
        <w:rPr>
          <w:rFonts w:hint="eastAsia" w:ascii="宋体" w:hAnsi="宋体" w:cs="宋体"/>
          <w:kern w:val="0"/>
          <w:sz w:val="28"/>
          <w:szCs w:val="28"/>
          <w:lang w:val="zh-CN"/>
        </w:rPr>
        <w:t>日内完成所有空调清洗，经验收合格后10天内一次性付清全款。</w:t>
      </w:r>
    </w:p>
    <w:p>
      <w:pPr>
        <w:pStyle w:val="49"/>
        <w:spacing w:before="0" w:beforeAutospacing="0" w:after="0" w:afterAutospacing="0" w:line="460" w:lineRule="exact"/>
        <w:ind w:firstLine="560" w:firstLineChars="200"/>
        <w:jc w:val="both"/>
        <w:rPr>
          <w:rFonts w:hint="default" w:cs="宋体"/>
          <w:kern w:val="2"/>
          <w:sz w:val="28"/>
          <w:szCs w:val="28"/>
        </w:rPr>
      </w:pPr>
    </w:p>
    <w:p>
      <w:pPr>
        <w:rPr>
          <w:rFonts w:ascii="宋体" w:hAnsi="宋体" w:cs="宋体"/>
          <w:b/>
          <w:sz w:val="32"/>
          <w:szCs w:val="32"/>
        </w:rPr>
      </w:pPr>
    </w:p>
    <w:p>
      <w:pPr>
        <w:rPr>
          <w:rFonts w:ascii="宋体" w:hAnsi="宋体" w:cs="宋体"/>
          <w:b/>
          <w:sz w:val="32"/>
          <w:szCs w:val="32"/>
        </w:rPr>
      </w:pPr>
      <w:r>
        <w:rPr>
          <w:rFonts w:hint="eastAsia" w:ascii="宋体" w:hAnsi="宋体" w:cs="宋体"/>
          <w:b/>
          <w:sz w:val="32"/>
          <w:szCs w:val="32"/>
        </w:rPr>
        <w:br w:type="page"/>
      </w:r>
    </w:p>
    <w:p>
      <w:pPr>
        <w:snapToGrid w:val="0"/>
        <w:spacing w:line="800" w:lineRule="exact"/>
        <w:jc w:val="center"/>
        <w:outlineLvl w:val="0"/>
        <w:rPr>
          <w:rFonts w:ascii="宋体" w:hAnsi="宋体" w:cs="宋体"/>
          <w:b/>
          <w:sz w:val="36"/>
          <w:szCs w:val="36"/>
        </w:rPr>
      </w:pPr>
      <w:r>
        <w:rPr>
          <w:rFonts w:hint="eastAsia" w:ascii="宋体" w:hAnsi="宋体" w:cs="宋体"/>
          <w:b/>
          <w:sz w:val="36"/>
          <w:szCs w:val="36"/>
        </w:rPr>
        <w:t>第四章  开启和评</w:t>
      </w:r>
      <w:bookmarkEnd w:id="37"/>
      <w:r>
        <w:rPr>
          <w:rFonts w:hint="eastAsia" w:ascii="宋体" w:hAnsi="宋体" w:cs="宋体"/>
          <w:b/>
          <w:sz w:val="36"/>
          <w:szCs w:val="36"/>
        </w:rPr>
        <w:t>审</w:t>
      </w:r>
    </w:p>
    <w:p>
      <w:pPr>
        <w:tabs>
          <w:tab w:val="left" w:pos="3585"/>
        </w:tabs>
        <w:snapToGrid w:val="0"/>
        <w:spacing w:line="460" w:lineRule="exact"/>
        <w:rPr>
          <w:rFonts w:ascii="宋体" w:hAnsi="宋体" w:cs="宋体"/>
          <w:b/>
          <w:sz w:val="28"/>
          <w:szCs w:val="28"/>
        </w:rPr>
      </w:pPr>
      <w:r>
        <w:rPr>
          <w:rFonts w:hint="eastAsia" w:ascii="宋体" w:hAnsi="宋体" w:cs="宋体"/>
          <w:b/>
          <w:bCs/>
          <w:sz w:val="28"/>
          <w:szCs w:val="28"/>
        </w:rPr>
        <w:t>一、</w:t>
      </w:r>
      <w:r>
        <w:rPr>
          <w:rFonts w:hint="eastAsia" w:ascii="宋体" w:hAnsi="宋体" w:cs="宋体"/>
          <w:b/>
          <w:sz w:val="28"/>
          <w:szCs w:val="28"/>
        </w:rPr>
        <w:t>采购人组织开标。</w:t>
      </w:r>
    </w:p>
    <w:p>
      <w:pPr>
        <w:tabs>
          <w:tab w:val="left" w:pos="3585"/>
        </w:tabs>
        <w:snapToGrid w:val="0"/>
        <w:spacing w:line="460" w:lineRule="exact"/>
        <w:ind w:firstLine="537" w:firstLineChars="192"/>
        <w:rPr>
          <w:rFonts w:ascii="宋体" w:hAnsi="宋体" w:cs="宋体"/>
          <w:sz w:val="28"/>
          <w:szCs w:val="28"/>
        </w:rPr>
      </w:pPr>
      <w:r>
        <w:rPr>
          <w:rFonts w:hint="eastAsia" w:ascii="宋体" w:hAnsi="宋体" w:cs="宋体"/>
          <w:sz w:val="28"/>
          <w:szCs w:val="28"/>
          <w:lang w:eastAsia="zh-CN"/>
        </w:rPr>
        <w:t>比</w:t>
      </w:r>
      <w:r>
        <w:rPr>
          <w:rFonts w:hint="eastAsia" w:ascii="宋体" w:hAnsi="宋体" w:cs="宋体"/>
          <w:sz w:val="28"/>
          <w:szCs w:val="28"/>
        </w:rPr>
        <w:t>价人的法定代表人或授权委托人须持有效身份证参加开标会。</w:t>
      </w:r>
    </w:p>
    <w:p>
      <w:pPr>
        <w:snapToGrid w:val="0"/>
        <w:spacing w:line="460" w:lineRule="exact"/>
        <w:rPr>
          <w:rFonts w:ascii="宋体" w:hAnsi="宋体" w:cs="宋体"/>
          <w:bCs/>
          <w:sz w:val="28"/>
          <w:szCs w:val="28"/>
        </w:rPr>
      </w:pPr>
      <w:r>
        <w:rPr>
          <w:rFonts w:hint="eastAsia" w:ascii="宋体" w:hAnsi="宋体" w:cs="宋体"/>
          <w:b/>
          <w:bCs/>
          <w:sz w:val="28"/>
          <w:szCs w:val="28"/>
        </w:rPr>
        <w:t>二、</w:t>
      </w:r>
      <w:r>
        <w:rPr>
          <w:rFonts w:hint="eastAsia" w:ascii="宋体" w:hAnsi="宋体" w:cs="宋体"/>
          <w:b/>
          <w:sz w:val="28"/>
          <w:szCs w:val="28"/>
        </w:rPr>
        <w:t>评委会由</w:t>
      </w:r>
      <w:r>
        <w:rPr>
          <w:rFonts w:hint="eastAsia" w:ascii="宋体" w:hAnsi="宋体" w:cs="宋体"/>
          <w:b/>
          <w:bCs/>
          <w:sz w:val="28"/>
          <w:szCs w:val="28"/>
        </w:rPr>
        <w:t>有关专家和</w:t>
      </w:r>
      <w:r>
        <w:rPr>
          <w:rFonts w:hint="eastAsia" w:ascii="宋体" w:hAnsi="宋体" w:cs="宋体"/>
          <w:b/>
          <w:sz w:val="28"/>
          <w:szCs w:val="28"/>
        </w:rPr>
        <w:t>采购人代表</w:t>
      </w:r>
      <w:r>
        <w:rPr>
          <w:rFonts w:hint="eastAsia" w:ascii="宋体" w:hAnsi="宋体" w:cs="宋体"/>
          <w:b/>
          <w:bCs/>
          <w:sz w:val="28"/>
          <w:szCs w:val="28"/>
        </w:rPr>
        <w:t>组成</w:t>
      </w:r>
      <w:r>
        <w:rPr>
          <w:rFonts w:hint="eastAsia" w:ascii="宋体" w:hAnsi="宋体" w:cs="宋体"/>
          <w:sz w:val="28"/>
          <w:szCs w:val="28"/>
        </w:rPr>
        <w:t>，按照</w:t>
      </w:r>
      <w:r>
        <w:rPr>
          <w:rFonts w:hint="eastAsia" w:ascii="宋体" w:hAnsi="宋体" w:cs="宋体"/>
          <w:bCs/>
          <w:sz w:val="28"/>
          <w:szCs w:val="28"/>
        </w:rPr>
        <w:t>公平、公正、择优的原则进行</w:t>
      </w:r>
      <w:r>
        <w:rPr>
          <w:rFonts w:hint="eastAsia" w:ascii="宋体" w:hAnsi="宋体" w:cs="宋体"/>
          <w:sz w:val="28"/>
          <w:szCs w:val="28"/>
        </w:rPr>
        <w:t>独立</w:t>
      </w:r>
      <w:r>
        <w:rPr>
          <w:rFonts w:hint="eastAsia" w:ascii="宋体" w:hAnsi="宋体" w:cs="宋体"/>
          <w:bCs/>
          <w:sz w:val="28"/>
          <w:szCs w:val="28"/>
        </w:rPr>
        <w:t>评标。</w:t>
      </w:r>
    </w:p>
    <w:p>
      <w:pPr>
        <w:tabs>
          <w:tab w:val="left" w:pos="3585"/>
        </w:tabs>
        <w:snapToGrid w:val="0"/>
        <w:spacing w:line="460" w:lineRule="exact"/>
        <w:ind w:firstLine="537" w:firstLineChars="192"/>
        <w:rPr>
          <w:rFonts w:ascii="宋体" w:hAnsi="宋体" w:cs="宋体"/>
          <w:sz w:val="28"/>
          <w:szCs w:val="28"/>
        </w:rPr>
      </w:pPr>
      <w:r>
        <w:rPr>
          <w:rFonts w:hint="eastAsia" w:ascii="宋体" w:hAnsi="宋体" w:cs="宋体"/>
          <w:sz w:val="28"/>
          <w:szCs w:val="28"/>
        </w:rPr>
        <w:t>由采购人代表对</w:t>
      </w:r>
      <w:r>
        <w:rPr>
          <w:rFonts w:hint="eastAsia" w:ascii="宋体" w:hAnsi="宋体" w:cs="宋体"/>
          <w:sz w:val="28"/>
          <w:szCs w:val="28"/>
          <w:lang w:eastAsia="zh-CN"/>
        </w:rPr>
        <w:t>比</w:t>
      </w:r>
      <w:r>
        <w:rPr>
          <w:rFonts w:hint="eastAsia" w:ascii="宋体" w:hAnsi="宋体" w:cs="宋体"/>
          <w:sz w:val="28"/>
          <w:szCs w:val="28"/>
        </w:rPr>
        <w:t>价人资格性、符合性审查，对未通过审查的供应商，应现场告知原因。评委会对合格供应商的比价响应文件进行评审。</w:t>
      </w:r>
    </w:p>
    <w:p>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（一）评审内容</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1.比价资格是否符合</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2.比价响应文件是否完整；</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3.比价响应文件是否恰当地签署；</w:t>
      </w:r>
    </w:p>
    <w:p>
      <w:pPr>
        <w:snapToGrid w:val="0"/>
        <w:spacing w:line="460" w:lineRule="exact"/>
        <w:ind w:firstLine="540"/>
        <w:rPr>
          <w:rFonts w:ascii="宋体" w:hAnsi="宋体" w:cs="宋体"/>
          <w:sz w:val="28"/>
          <w:szCs w:val="28"/>
        </w:rPr>
      </w:pPr>
      <w:r>
        <w:rPr>
          <w:rFonts w:hint="eastAsia" w:ascii="宋体" w:hAnsi="宋体" w:cs="宋体"/>
          <w:sz w:val="28"/>
          <w:szCs w:val="28"/>
        </w:rPr>
        <w:t>4.是否作出实质性响应（是否有实质性响应，只根据比价响应文件本身，而不寻求外部证据）；</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5.是否有计算错误。</w:t>
      </w:r>
    </w:p>
    <w:p>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（二）相应的规定</w:t>
      </w:r>
    </w:p>
    <w:p>
      <w:pPr>
        <w:snapToGrid w:val="0"/>
        <w:spacing w:line="460" w:lineRule="exact"/>
        <w:ind w:firstLine="560" w:firstLineChars="200"/>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如果单价汇总金额与总价金额有出入，以单价金额计算结果为准；</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2.单价金额小数点有明显错位的，应以总价为准；</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3.正本与副本有矛盾的，以正本为准；</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4.若文件大写表示的数据与数字表示的有差别，以大写表示的数据为准。</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5.响应文件未按照采购文件要求盖章、密封的。</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凡是响应文件中涉及供应商资信认证、人员证书、业绩荣誉等复印件，和要求法定代表人或授权委托人签字，和以供应商名称落款并注明需要盖章的，均需相应盖章或签字。否则视为未按照采购文件要求盖章或签字。</w:t>
      </w:r>
    </w:p>
    <w:p>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三、</w:t>
      </w:r>
      <w:r>
        <w:rPr>
          <w:rFonts w:hint="eastAsia" w:ascii="宋体" w:hAnsi="宋体" w:cs="宋体"/>
          <w:b/>
          <w:sz w:val="28"/>
          <w:szCs w:val="28"/>
        </w:rPr>
        <w:t>陈述、演示、</w:t>
      </w:r>
      <w:r>
        <w:rPr>
          <w:rFonts w:hint="eastAsia" w:ascii="宋体" w:hAnsi="宋体" w:cs="宋体"/>
          <w:b/>
          <w:bCs/>
          <w:sz w:val="28"/>
          <w:szCs w:val="28"/>
        </w:rPr>
        <w:t>答疑、澄清</w:t>
      </w:r>
    </w:p>
    <w:p>
      <w:pPr>
        <w:snapToGrid w:val="0"/>
        <w:spacing w:line="460" w:lineRule="exact"/>
        <w:ind w:firstLine="570"/>
        <w:rPr>
          <w:rFonts w:ascii="宋体" w:hAnsi="宋体" w:cs="宋体"/>
          <w:b/>
          <w:sz w:val="28"/>
          <w:szCs w:val="28"/>
        </w:rPr>
      </w:pPr>
      <w:r>
        <w:rPr>
          <w:rFonts w:hint="eastAsia" w:ascii="宋体" w:hAnsi="宋体" w:cs="宋体"/>
          <w:sz w:val="28"/>
          <w:szCs w:val="28"/>
          <w:shd w:val="clear" w:color="auto" w:fill="FFFFFF"/>
        </w:rPr>
        <w:t>1.如评委会认为有必要，</w:t>
      </w:r>
      <w:r>
        <w:rPr>
          <w:rFonts w:hint="eastAsia" w:ascii="宋体" w:hAnsi="宋体" w:cs="宋体"/>
          <w:sz w:val="28"/>
          <w:szCs w:val="28"/>
          <w:shd w:val="clear" w:color="auto" w:fill="FFFFFF"/>
          <w:lang w:eastAsia="zh-CN"/>
        </w:rPr>
        <w:t>比</w:t>
      </w:r>
      <w:r>
        <w:rPr>
          <w:rFonts w:hint="eastAsia" w:ascii="宋体" w:hAnsi="宋体" w:cs="宋体"/>
          <w:sz w:val="28"/>
          <w:szCs w:val="28"/>
          <w:shd w:val="clear" w:color="auto" w:fill="FFFFFF"/>
        </w:rPr>
        <w:t>价人按评委会的要求作陈述、演示、</w:t>
      </w:r>
      <w:r>
        <w:rPr>
          <w:rFonts w:hint="eastAsia" w:ascii="宋体" w:hAnsi="宋体" w:cs="宋体"/>
          <w:sz w:val="28"/>
          <w:szCs w:val="28"/>
        </w:rPr>
        <w:t>答疑及澄清其比选内容。时间由评委会掌握。</w:t>
      </w:r>
    </w:p>
    <w:p>
      <w:pPr>
        <w:snapToGrid w:val="0"/>
        <w:spacing w:line="460" w:lineRule="exact"/>
        <w:ind w:firstLine="570"/>
        <w:rPr>
          <w:rFonts w:ascii="宋体" w:hAnsi="宋体" w:cs="宋体"/>
          <w:sz w:val="28"/>
          <w:szCs w:val="28"/>
        </w:rPr>
      </w:pPr>
      <w:r>
        <w:rPr>
          <w:rFonts w:hint="eastAsia" w:ascii="宋体" w:hAnsi="宋体" w:cs="宋体"/>
          <w:sz w:val="28"/>
          <w:szCs w:val="28"/>
        </w:rPr>
        <w:t>2.重要澄清答复应是书面的，但不得对比选内容进行实质性修改。</w:t>
      </w:r>
    </w:p>
    <w:p>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3.对采购过程提出质询的，为各采购程序环节结束之日；</w:t>
      </w:r>
    </w:p>
    <w:p>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pPr>
        <w:tabs>
          <w:tab w:val="left" w:pos="6555"/>
          <w:tab w:val="right" w:pos="8306"/>
        </w:tabs>
        <w:snapToGrid w:val="0"/>
        <w:spacing w:line="460" w:lineRule="exact"/>
        <w:rPr>
          <w:rFonts w:ascii="宋体" w:hAnsi="宋体" w:cs="宋体"/>
          <w:b/>
          <w:sz w:val="28"/>
          <w:szCs w:val="28"/>
        </w:rPr>
      </w:pPr>
      <w:r>
        <w:rPr>
          <w:rFonts w:hint="eastAsia" w:ascii="宋体" w:hAnsi="宋体" w:cs="宋体"/>
          <w:b/>
          <w:sz w:val="28"/>
          <w:szCs w:val="28"/>
        </w:rPr>
        <w:t>四、出现下列情形之一的，作无效比价处理;</w:t>
      </w:r>
    </w:p>
    <w:p>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1.未按照采购文件规定要求签署、盖章的；</w:t>
      </w:r>
    </w:p>
    <w:p>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2.不具备采购文件中规定的资格要求的；</w:t>
      </w:r>
    </w:p>
    <w:p>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3.报价超过采购文件中规定的预算金额或者最高限价的；</w:t>
      </w:r>
    </w:p>
    <w:p>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4.比价响应文件含有采购人不能接受的附加条件的；</w:t>
      </w:r>
    </w:p>
    <w:p>
      <w:pPr>
        <w:snapToGrid w:val="0"/>
        <w:spacing w:line="460" w:lineRule="exact"/>
        <w:ind w:firstLine="570"/>
        <w:rPr>
          <w:rFonts w:ascii="宋体" w:hAnsi="宋体" w:cs="宋体"/>
          <w:sz w:val="28"/>
          <w:szCs w:val="28"/>
        </w:rPr>
      </w:pPr>
      <w:r>
        <w:rPr>
          <w:rFonts w:hint="eastAsia" w:ascii="宋体" w:hAnsi="宋体" w:cs="宋体"/>
          <w:sz w:val="28"/>
          <w:szCs w:val="28"/>
        </w:rPr>
        <w:t>5.不符合采购文件中规定的其他实质性要求的。</w:t>
      </w:r>
    </w:p>
    <w:p>
      <w:pPr>
        <w:snapToGrid w:val="0"/>
        <w:spacing w:line="460" w:lineRule="exact"/>
        <w:rPr>
          <w:rFonts w:ascii="宋体" w:hAnsi="宋体" w:cs="宋体"/>
          <w:b/>
          <w:sz w:val="28"/>
          <w:szCs w:val="28"/>
        </w:rPr>
      </w:pPr>
      <w:r>
        <w:rPr>
          <w:rFonts w:hint="eastAsia" w:ascii="宋体" w:hAnsi="宋体" w:cs="宋体"/>
          <w:b/>
          <w:sz w:val="28"/>
          <w:szCs w:val="28"/>
        </w:rPr>
        <w:t>五、出现下列情形之一的，作废标处理</w:t>
      </w:r>
    </w:p>
    <w:p>
      <w:pPr>
        <w:snapToGrid w:val="0"/>
        <w:spacing w:line="460" w:lineRule="exact"/>
        <w:ind w:firstLine="560" w:firstLineChars="200"/>
        <w:rPr>
          <w:rFonts w:ascii="宋体" w:hAnsi="宋体" w:cs="宋体"/>
          <w:b/>
          <w:sz w:val="28"/>
          <w:szCs w:val="28"/>
        </w:rPr>
      </w:pPr>
      <w:r>
        <w:rPr>
          <w:rFonts w:hint="eastAsia" w:ascii="宋体" w:hAnsi="宋体" w:cs="宋体"/>
          <w:sz w:val="28"/>
          <w:szCs w:val="28"/>
        </w:rPr>
        <w:t>1.出现影响采购公正的违法违规行为的；</w:t>
      </w:r>
    </w:p>
    <w:p>
      <w:pPr>
        <w:snapToGrid w:val="0"/>
        <w:spacing w:line="460" w:lineRule="exact"/>
        <w:ind w:firstLine="555"/>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比</w:t>
      </w:r>
      <w:r>
        <w:rPr>
          <w:rFonts w:hint="eastAsia" w:ascii="宋体" w:hAnsi="宋体" w:cs="宋体"/>
          <w:sz w:val="28"/>
          <w:szCs w:val="28"/>
        </w:rPr>
        <w:t>价人的报价均超过了采购预算，采购人不能支付的；</w:t>
      </w:r>
    </w:p>
    <w:p>
      <w:pPr>
        <w:snapToGrid w:val="0"/>
        <w:spacing w:line="460" w:lineRule="exact"/>
        <w:ind w:firstLine="555"/>
        <w:rPr>
          <w:rFonts w:ascii="宋体" w:hAnsi="宋体" w:cs="宋体"/>
          <w:sz w:val="28"/>
          <w:szCs w:val="28"/>
        </w:rPr>
      </w:pPr>
      <w:r>
        <w:rPr>
          <w:rFonts w:hint="eastAsia" w:ascii="宋体" w:hAnsi="宋体" w:cs="宋体"/>
          <w:sz w:val="28"/>
          <w:szCs w:val="28"/>
        </w:rPr>
        <w:t>3.因重大变故，采购任务取消的。</w:t>
      </w:r>
    </w:p>
    <w:p>
      <w:pPr>
        <w:snapToGrid w:val="0"/>
        <w:spacing w:line="460" w:lineRule="exact"/>
        <w:ind w:firstLine="555"/>
        <w:rPr>
          <w:rFonts w:ascii="宋体" w:hAnsi="宋体" w:cs="宋体"/>
          <w:sz w:val="28"/>
          <w:szCs w:val="28"/>
        </w:rPr>
      </w:pPr>
      <w:r>
        <w:rPr>
          <w:rFonts w:hint="eastAsia" w:ascii="宋体" w:hAnsi="宋体" w:cs="宋体"/>
          <w:sz w:val="28"/>
          <w:szCs w:val="28"/>
        </w:rPr>
        <w:t>上述均保留评委会认定可以确定为无效比选或废标的其他情况。</w:t>
      </w:r>
    </w:p>
    <w:p>
      <w:pPr>
        <w:numPr>
          <w:ilvl w:val="0"/>
          <w:numId w:val="1"/>
        </w:numPr>
        <w:snapToGrid w:val="0"/>
        <w:spacing w:line="460" w:lineRule="exact"/>
        <w:rPr>
          <w:rFonts w:ascii="宋体" w:hAnsi="宋体" w:cs="宋体"/>
          <w:b/>
          <w:sz w:val="28"/>
          <w:szCs w:val="28"/>
        </w:rPr>
      </w:pPr>
      <w:r>
        <w:rPr>
          <w:rFonts w:hint="eastAsia" w:ascii="宋体" w:hAnsi="宋体" w:cs="宋体"/>
          <w:b/>
          <w:sz w:val="28"/>
          <w:szCs w:val="28"/>
        </w:rPr>
        <w:t>评标流程</w:t>
      </w:r>
    </w:p>
    <w:p>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采用最低评标价法的，评标结果按评审后报价由低到高顺序排列。符合要求的前提下，总评审报价最低者成交,报价如有相同者，抽签确定成交供应商。</w:t>
      </w:r>
    </w:p>
    <w:p>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当成交供应商无正当理由放弃中标，被查实存在影响成交结果的违法行为等情形，采购人有权按照相关法律法规的规定对其采取惩戒措施，包含但不限于列入采购失信人黑名单等措施。</w:t>
      </w:r>
    </w:p>
    <w:p>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pPr>
        <w:snapToGrid w:val="0"/>
        <w:spacing w:line="460" w:lineRule="exact"/>
        <w:rPr>
          <w:rFonts w:ascii="宋体" w:hAnsi="宋体" w:cs="宋体"/>
          <w:b/>
          <w:sz w:val="28"/>
          <w:szCs w:val="28"/>
        </w:rPr>
      </w:pPr>
      <w:r>
        <w:rPr>
          <w:rFonts w:hint="eastAsia" w:ascii="宋体" w:hAnsi="宋体" w:cs="宋体"/>
          <w:b/>
          <w:sz w:val="28"/>
          <w:szCs w:val="28"/>
        </w:rPr>
        <w:t>七、中标通知</w:t>
      </w:r>
    </w:p>
    <w:p>
      <w:pPr>
        <w:snapToGrid w:val="0"/>
        <w:spacing w:line="460" w:lineRule="exact"/>
        <w:ind w:firstLine="570"/>
        <w:rPr>
          <w:rFonts w:ascii="宋体" w:hAnsi="宋体" w:cs="宋体"/>
          <w:sz w:val="28"/>
          <w:szCs w:val="28"/>
        </w:rPr>
      </w:pPr>
      <w:r>
        <w:rPr>
          <w:rFonts w:hint="eastAsia" w:ascii="宋体" w:hAnsi="宋体" w:cs="宋体"/>
          <w:sz w:val="28"/>
          <w:szCs w:val="28"/>
        </w:rPr>
        <w:t>中标结果在南通市</w:t>
      </w:r>
      <w:r>
        <w:rPr>
          <w:rFonts w:hint="eastAsia" w:ascii="宋体" w:hAnsi="宋体" w:cs="宋体"/>
          <w:sz w:val="28"/>
          <w:szCs w:val="28"/>
          <w:lang w:eastAsia="zh-CN"/>
        </w:rPr>
        <w:t>紫琅医院</w:t>
      </w:r>
      <w:r>
        <w:rPr>
          <w:rFonts w:hint="eastAsia" w:ascii="宋体" w:hAnsi="宋体" w:cs="宋体"/>
          <w:sz w:val="28"/>
          <w:szCs w:val="28"/>
        </w:rPr>
        <w:t>网站公示，公告期限为1个工作日。《成交通知书》一经发出，如采购单位改变中标结果，或者中标供应商放弃中标的，各自承担相应的法律责任。《成交通知书》是采购合同的组成部分。</w:t>
      </w:r>
    </w:p>
    <w:p>
      <w:pPr>
        <w:autoSpaceDE w:val="0"/>
        <w:autoSpaceDN w:val="0"/>
        <w:adjustRightInd w:val="0"/>
        <w:spacing w:line="360" w:lineRule="auto"/>
        <w:rPr>
          <w:rFonts w:ascii="宋体" w:hAnsi="宋体" w:cs="宋体"/>
          <w:kern w:val="0"/>
          <w:sz w:val="28"/>
          <w:szCs w:val="28"/>
        </w:rPr>
      </w:pPr>
    </w:p>
    <w:p>
      <w:pPr>
        <w:autoSpaceDE w:val="0"/>
        <w:autoSpaceDN w:val="0"/>
        <w:adjustRightInd w:val="0"/>
        <w:spacing w:line="360" w:lineRule="auto"/>
        <w:rPr>
          <w:rFonts w:ascii="宋体" w:hAnsi="宋体" w:cs="宋体"/>
          <w:kern w:val="0"/>
          <w:sz w:val="28"/>
          <w:szCs w:val="28"/>
        </w:rPr>
      </w:pPr>
    </w:p>
    <w:p>
      <w:pPr>
        <w:autoSpaceDE w:val="0"/>
        <w:autoSpaceDN w:val="0"/>
        <w:adjustRightInd w:val="0"/>
        <w:spacing w:line="360" w:lineRule="auto"/>
        <w:rPr>
          <w:rFonts w:ascii="宋体" w:hAnsi="宋体" w:cs="宋体"/>
          <w:kern w:val="0"/>
          <w:sz w:val="28"/>
          <w:szCs w:val="28"/>
        </w:rPr>
      </w:pPr>
    </w:p>
    <w:p>
      <w:pPr>
        <w:autoSpaceDE w:val="0"/>
        <w:autoSpaceDN w:val="0"/>
        <w:adjustRightInd w:val="0"/>
        <w:spacing w:line="360" w:lineRule="auto"/>
        <w:rPr>
          <w:rFonts w:ascii="宋体" w:hAnsi="宋体" w:cs="宋体"/>
          <w:kern w:val="0"/>
          <w:sz w:val="28"/>
          <w:szCs w:val="28"/>
        </w:rPr>
      </w:pPr>
    </w:p>
    <w:p>
      <w:pPr>
        <w:autoSpaceDE w:val="0"/>
        <w:autoSpaceDN w:val="0"/>
        <w:adjustRightInd w:val="0"/>
        <w:spacing w:line="360" w:lineRule="auto"/>
        <w:rPr>
          <w:rFonts w:ascii="宋体" w:hAnsi="宋体" w:cs="宋体"/>
          <w:kern w:val="0"/>
          <w:sz w:val="28"/>
          <w:szCs w:val="28"/>
        </w:rPr>
      </w:pPr>
    </w:p>
    <w:p>
      <w:pPr>
        <w:snapToGrid w:val="0"/>
        <w:spacing w:line="360" w:lineRule="auto"/>
        <w:rPr>
          <w:rFonts w:ascii="宋体" w:hAnsi="宋体" w:cs="宋体"/>
          <w:b/>
          <w:sz w:val="28"/>
          <w:szCs w:val="28"/>
        </w:rPr>
      </w:pPr>
    </w:p>
    <w:p>
      <w:pPr>
        <w:snapToGrid w:val="0"/>
        <w:spacing w:line="360" w:lineRule="auto"/>
        <w:jc w:val="center"/>
        <w:outlineLvl w:val="0"/>
        <w:rPr>
          <w:rFonts w:ascii="宋体" w:hAnsi="宋体" w:cs="宋体"/>
          <w:b/>
          <w:sz w:val="32"/>
          <w:szCs w:val="32"/>
        </w:rPr>
      </w:pPr>
      <w:bookmarkStart w:id="38" w:name="_Toc14026"/>
    </w:p>
    <w:p>
      <w:pPr>
        <w:snapToGrid w:val="0"/>
        <w:spacing w:line="360" w:lineRule="auto"/>
        <w:jc w:val="center"/>
        <w:outlineLvl w:val="0"/>
        <w:rPr>
          <w:rFonts w:ascii="宋体" w:hAnsi="宋体" w:cs="宋体"/>
          <w:b/>
          <w:sz w:val="32"/>
          <w:szCs w:val="32"/>
        </w:rPr>
      </w:pPr>
    </w:p>
    <w:p>
      <w:pPr>
        <w:snapToGrid w:val="0"/>
        <w:spacing w:line="360" w:lineRule="auto"/>
        <w:jc w:val="center"/>
        <w:outlineLvl w:val="0"/>
        <w:rPr>
          <w:rFonts w:ascii="宋体" w:hAnsi="宋体" w:cs="宋体"/>
          <w:b/>
          <w:sz w:val="32"/>
          <w:szCs w:val="32"/>
        </w:rPr>
      </w:pPr>
    </w:p>
    <w:p>
      <w:pPr>
        <w:snapToGrid w:val="0"/>
        <w:spacing w:line="360" w:lineRule="auto"/>
        <w:jc w:val="center"/>
        <w:outlineLvl w:val="0"/>
        <w:rPr>
          <w:rFonts w:ascii="宋体" w:hAnsi="宋体" w:cs="宋体"/>
          <w:b/>
          <w:sz w:val="32"/>
          <w:szCs w:val="32"/>
        </w:rPr>
      </w:pPr>
    </w:p>
    <w:p>
      <w:pPr>
        <w:snapToGrid w:val="0"/>
        <w:spacing w:line="360" w:lineRule="auto"/>
        <w:jc w:val="center"/>
        <w:outlineLvl w:val="0"/>
        <w:rPr>
          <w:rFonts w:ascii="宋体" w:hAnsi="宋体" w:cs="宋体"/>
          <w:b/>
          <w:sz w:val="32"/>
          <w:szCs w:val="32"/>
        </w:rPr>
      </w:pPr>
    </w:p>
    <w:p>
      <w:pPr>
        <w:snapToGrid w:val="0"/>
        <w:spacing w:line="360" w:lineRule="auto"/>
        <w:jc w:val="center"/>
        <w:outlineLvl w:val="0"/>
        <w:rPr>
          <w:rFonts w:ascii="宋体" w:hAnsi="宋体" w:cs="宋体"/>
          <w:b/>
          <w:sz w:val="32"/>
          <w:szCs w:val="32"/>
        </w:rPr>
      </w:pPr>
    </w:p>
    <w:p>
      <w:pPr>
        <w:snapToGrid w:val="0"/>
        <w:spacing w:line="360" w:lineRule="auto"/>
        <w:outlineLvl w:val="0"/>
        <w:rPr>
          <w:rFonts w:ascii="宋体" w:hAnsi="宋体" w:cs="宋体"/>
          <w:b/>
          <w:sz w:val="32"/>
          <w:szCs w:val="32"/>
        </w:rPr>
      </w:pPr>
    </w:p>
    <w:p>
      <w:pPr>
        <w:rPr>
          <w:rFonts w:ascii="宋体" w:hAnsi="宋体" w:cs="宋体"/>
          <w:b/>
          <w:sz w:val="36"/>
          <w:szCs w:val="36"/>
        </w:rPr>
      </w:pPr>
      <w:r>
        <w:rPr>
          <w:rFonts w:hint="eastAsia" w:ascii="宋体" w:hAnsi="宋体" w:cs="宋体"/>
          <w:b/>
          <w:sz w:val="36"/>
          <w:szCs w:val="36"/>
        </w:rPr>
        <w:br w:type="page"/>
      </w:r>
    </w:p>
    <w:p>
      <w:pPr>
        <w:snapToGrid w:val="0"/>
        <w:spacing w:line="800" w:lineRule="exact"/>
        <w:jc w:val="center"/>
        <w:outlineLvl w:val="0"/>
        <w:rPr>
          <w:rFonts w:ascii="宋体" w:hAnsi="宋体" w:cs="宋体"/>
          <w:b/>
          <w:sz w:val="36"/>
          <w:szCs w:val="36"/>
        </w:rPr>
      </w:pPr>
      <w:r>
        <w:rPr>
          <w:rFonts w:hint="eastAsia" w:ascii="宋体" w:hAnsi="宋体" w:cs="宋体"/>
          <w:b/>
          <w:sz w:val="36"/>
          <w:szCs w:val="36"/>
        </w:rPr>
        <w:t xml:space="preserve">第五章  </w:t>
      </w:r>
      <w:bookmarkEnd w:id="38"/>
      <w:bookmarkStart w:id="39" w:name="_Toc21870"/>
      <w:r>
        <w:rPr>
          <w:rFonts w:hint="eastAsia" w:ascii="宋体" w:hAnsi="宋体" w:cs="宋体"/>
          <w:b/>
          <w:sz w:val="36"/>
          <w:szCs w:val="36"/>
        </w:rPr>
        <w:t>比价响应文件组成</w:t>
      </w:r>
      <w:bookmarkEnd w:id="39"/>
    </w:p>
    <w:p>
      <w:pPr>
        <w:snapToGrid w:val="0"/>
        <w:spacing w:line="460" w:lineRule="exact"/>
        <w:ind w:firstLine="556"/>
        <w:jc w:val="left"/>
        <w:rPr>
          <w:rFonts w:ascii="宋体" w:hAnsi="宋体" w:cs="宋体"/>
          <w:b/>
          <w:sz w:val="28"/>
          <w:szCs w:val="28"/>
        </w:rPr>
      </w:pPr>
      <w:r>
        <w:rPr>
          <w:rFonts w:hint="eastAsia" w:ascii="宋体" w:hAnsi="宋体" w:cs="宋体"/>
          <w:b/>
          <w:sz w:val="28"/>
          <w:szCs w:val="28"/>
        </w:rPr>
        <w:t>比价响应文件由资格审查文件、价格文件两部分组成。</w:t>
      </w:r>
    </w:p>
    <w:p>
      <w:pPr>
        <w:pStyle w:val="42"/>
        <w:snapToGrid w:val="0"/>
        <w:spacing w:before="0" w:beforeAutospacing="0" w:after="0" w:afterAutospacing="0" w:line="460" w:lineRule="exact"/>
        <w:ind w:firstLine="562" w:firstLineChars="200"/>
        <w:contextualSpacing/>
        <w:rPr>
          <w:b/>
          <w:sz w:val="28"/>
          <w:szCs w:val="28"/>
        </w:rPr>
      </w:pPr>
      <w:r>
        <w:rPr>
          <w:rFonts w:hint="eastAsia"/>
          <w:b/>
          <w:sz w:val="28"/>
          <w:szCs w:val="28"/>
        </w:rPr>
        <w:t>一、资格审查文件（不能出现报价，一正一副，单独密封并牢固装订）：</w:t>
      </w:r>
    </w:p>
    <w:p>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1.关于资格的响应函（格式参见附件）；</w:t>
      </w:r>
    </w:p>
    <w:p>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2.提供法定代表人身份证明及法定代表人本人身份证复印件；非法定代表人参加投标的，还必须提供法定代表人签名或盖章的授权委托书及被授权人的身份证复印件（格式参见附件）；</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3.具有独立承担民事责任的能力（提供有效的营业执照副本复印件）；</w:t>
      </w:r>
    </w:p>
    <w:p>
      <w:pPr>
        <w:widowControl/>
        <w:snapToGrid w:val="0"/>
        <w:spacing w:line="460" w:lineRule="exact"/>
        <w:ind w:firstLine="560" w:firstLineChars="200"/>
        <w:jc w:val="left"/>
        <w:rPr>
          <w:rFonts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未被“信用中国”网站列入失信被执行人、重大税收违法案件当事人名单、采购严重失信行为记录名单，</w:t>
      </w:r>
      <w:r>
        <w:rPr>
          <w:rFonts w:hint="eastAsia" w:ascii="宋体" w:hAnsi="宋体" w:cs="宋体"/>
          <w:sz w:val="28"/>
          <w:szCs w:val="28"/>
        </w:rPr>
        <w:t>提供</w:t>
      </w:r>
      <w:r>
        <w:rPr>
          <w:rFonts w:hint="eastAsia" w:ascii="宋体" w:hAnsi="宋体" w:cs="宋体"/>
          <w:sz w:val="28"/>
          <w:szCs w:val="28"/>
          <w:lang w:val="zh-CN"/>
        </w:rPr>
        <w:t>无重大违法记录声明（格式参见附件）。</w:t>
      </w:r>
    </w:p>
    <w:p>
      <w:pPr>
        <w:pStyle w:val="42"/>
        <w:snapToGrid w:val="0"/>
        <w:spacing w:before="0" w:beforeAutospacing="0" w:after="0" w:afterAutospacing="0" w:line="460" w:lineRule="exact"/>
        <w:ind w:firstLine="562" w:firstLineChars="200"/>
        <w:contextualSpacing/>
        <w:rPr>
          <w:sz w:val="28"/>
          <w:szCs w:val="28"/>
        </w:rPr>
      </w:pPr>
      <w:r>
        <w:rPr>
          <w:rFonts w:hint="eastAsia"/>
          <w:b/>
          <w:sz w:val="28"/>
          <w:szCs w:val="28"/>
        </w:rPr>
        <w:t>二、价格文件，一正一副（单独密封并牢固装订），不得出现在资格审查部分：</w:t>
      </w:r>
    </w:p>
    <w:p>
      <w:pPr>
        <w:tabs>
          <w:tab w:val="left" w:pos="1260"/>
        </w:tabs>
        <w:snapToGrid w:val="0"/>
        <w:spacing w:line="460" w:lineRule="exact"/>
        <w:ind w:firstLine="560" w:firstLineChars="200"/>
        <w:rPr>
          <w:rFonts w:ascii="宋体" w:hAnsi="宋体" w:cs="宋体"/>
          <w:sz w:val="28"/>
          <w:szCs w:val="28"/>
        </w:rPr>
      </w:pPr>
      <w:r>
        <w:rPr>
          <w:rFonts w:hint="eastAsia" w:ascii="宋体" w:hAnsi="宋体" w:cs="宋体"/>
          <w:sz w:val="28"/>
          <w:szCs w:val="28"/>
        </w:rPr>
        <w:t>1.报价总表；</w:t>
      </w:r>
    </w:p>
    <w:p>
      <w:pPr>
        <w:tabs>
          <w:tab w:val="left" w:pos="1260"/>
        </w:tabs>
        <w:snapToGrid w:val="0"/>
        <w:spacing w:line="300" w:lineRule="auto"/>
        <w:ind w:firstLine="562" w:firstLineChars="200"/>
        <w:rPr>
          <w:rFonts w:ascii="宋体" w:hAnsi="宋体" w:cs="宋体"/>
          <w:b/>
          <w:sz w:val="28"/>
          <w:szCs w:val="28"/>
        </w:rPr>
      </w:pPr>
    </w:p>
    <w:p>
      <w:pPr>
        <w:tabs>
          <w:tab w:val="left" w:pos="1260"/>
        </w:tabs>
        <w:snapToGrid w:val="0"/>
        <w:spacing w:line="300" w:lineRule="auto"/>
        <w:ind w:firstLine="562" w:firstLineChars="200"/>
        <w:rPr>
          <w:rFonts w:ascii="宋体" w:hAnsi="宋体" w:cs="宋体"/>
          <w:b/>
          <w:sz w:val="28"/>
          <w:szCs w:val="28"/>
        </w:rPr>
      </w:pPr>
    </w:p>
    <w:p>
      <w:pPr>
        <w:rPr>
          <w:rFonts w:ascii="宋体" w:hAnsi="宋体" w:cs="宋体"/>
          <w:b/>
          <w:sz w:val="28"/>
          <w:szCs w:val="28"/>
        </w:rPr>
      </w:pPr>
      <w:r>
        <w:rPr>
          <w:rFonts w:hint="eastAsia" w:ascii="宋体" w:hAnsi="宋体" w:cs="宋体"/>
          <w:b/>
          <w:sz w:val="28"/>
          <w:szCs w:val="28"/>
        </w:rPr>
        <w:br w:type="page"/>
      </w:r>
    </w:p>
    <w:p>
      <w:pPr>
        <w:tabs>
          <w:tab w:val="left" w:pos="1260"/>
        </w:tabs>
        <w:snapToGrid w:val="0"/>
        <w:spacing w:line="300" w:lineRule="auto"/>
        <w:ind w:firstLine="562" w:firstLineChars="200"/>
        <w:rPr>
          <w:rFonts w:ascii="宋体" w:hAnsi="宋体" w:cs="宋体"/>
          <w:b/>
          <w:sz w:val="28"/>
          <w:szCs w:val="28"/>
        </w:rPr>
      </w:pPr>
      <w:r>
        <w:rPr>
          <w:rFonts w:hint="eastAsia" w:ascii="宋体" w:hAnsi="宋体" w:cs="宋体"/>
          <w:b/>
          <w:sz w:val="28"/>
          <w:szCs w:val="28"/>
        </w:rPr>
        <w:t>资格审查文件相关格式</w:t>
      </w:r>
    </w:p>
    <w:p>
      <w:pPr>
        <w:spacing w:line="440" w:lineRule="exact"/>
        <w:rPr>
          <w:rFonts w:ascii="宋体" w:hAnsi="宋体" w:cs="宋体"/>
          <w:b/>
          <w:sz w:val="28"/>
          <w:szCs w:val="28"/>
        </w:rPr>
      </w:pPr>
    </w:p>
    <w:p>
      <w:pPr>
        <w:spacing w:line="360" w:lineRule="auto"/>
        <w:jc w:val="center"/>
        <w:outlineLvl w:val="2"/>
        <w:rPr>
          <w:rFonts w:ascii="仿宋" w:hAnsi="仿宋" w:eastAsia="仿宋" w:cs="仿宋"/>
          <w:bCs/>
          <w:sz w:val="28"/>
          <w:szCs w:val="28"/>
        </w:rPr>
      </w:pPr>
      <w:r>
        <w:rPr>
          <w:rFonts w:hint="eastAsia" w:ascii="仿宋" w:hAnsi="仿宋" w:eastAsia="仿宋" w:cs="仿宋"/>
          <w:b/>
          <w:sz w:val="28"/>
          <w:szCs w:val="28"/>
        </w:rPr>
        <w:t>1.响  应  函</w:t>
      </w:r>
    </w:p>
    <w:p>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南通市紫琅医院：</w:t>
      </w:r>
    </w:p>
    <w:p>
      <w:pPr>
        <w:spacing w:line="52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pPr>
        <w:spacing w:line="520" w:lineRule="exact"/>
        <w:ind w:firstLine="482"/>
        <w:rPr>
          <w:rFonts w:ascii="仿宋" w:hAnsi="仿宋" w:eastAsia="仿宋" w:cs="仿宋"/>
          <w:bCs/>
          <w:sz w:val="28"/>
          <w:szCs w:val="28"/>
        </w:rPr>
      </w:pPr>
    </w:p>
    <w:p>
      <w:pPr>
        <w:spacing w:line="520" w:lineRule="exact"/>
        <w:ind w:firstLine="482"/>
        <w:rPr>
          <w:rFonts w:ascii="仿宋" w:hAnsi="仿宋" w:eastAsia="仿宋" w:cs="仿宋"/>
          <w:bCs/>
          <w:sz w:val="28"/>
          <w:szCs w:val="28"/>
        </w:rPr>
      </w:pPr>
    </w:p>
    <w:p>
      <w:pPr>
        <w:spacing w:line="520" w:lineRule="exact"/>
        <w:ind w:firstLine="482"/>
        <w:rPr>
          <w:rFonts w:ascii="仿宋" w:hAnsi="仿宋" w:eastAsia="仿宋" w:cs="仿宋"/>
          <w:sz w:val="28"/>
          <w:szCs w:val="28"/>
        </w:rPr>
      </w:pPr>
      <w:r>
        <w:rPr>
          <w:rFonts w:hint="eastAsia" w:ascii="仿宋" w:hAnsi="仿宋" w:eastAsia="仿宋" w:cs="仿宋"/>
          <w:bCs/>
          <w:sz w:val="28"/>
          <w:szCs w:val="28"/>
        </w:rPr>
        <w:t>1.我单位具有独立承担民事责任的能力；</w:t>
      </w:r>
    </w:p>
    <w:p>
      <w:pPr>
        <w:spacing w:line="520" w:lineRule="exact"/>
        <w:ind w:firstLine="482"/>
        <w:rPr>
          <w:rFonts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pPr>
        <w:spacing w:line="520" w:lineRule="exact"/>
        <w:ind w:firstLine="482"/>
        <w:rPr>
          <w:rFonts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pPr>
        <w:spacing w:line="520" w:lineRule="exact"/>
        <w:ind w:firstLine="482"/>
        <w:rPr>
          <w:rFonts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r>
        <w:rPr>
          <w:rFonts w:hint="eastAsia" w:ascii="仿宋" w:hAnsi="仿宋" w:eastAsia="仿宋" w:cs="仿宋"/>
          <w:sz w:val="24"/>
        </w:rPr>
        <w:t>比选人全称：</w:t>
      </w:r>
    </w:p>
    <w:p>
      <w:pPr>
        <w:spacing w:line="400" w:lineRule="exact"/>
        <w:ind w:firstLine="435"/>
        <w:rPr>
          <w:rFonts w:ascii="仿宋" w:hAnsi="仿宋" w:eastAsia="仿宋" w:cs="仿宋"/>
          <w:sz w:val="24"/>
        </w:rPr>
      </w:pPr>
      <w:r>
        <w:rPr>
          <w:rFonts w:hint="eastAsia" w:ascii="仿宋" w:hAnsi="仿宋" w:eastAsia="仿宋" w:cs="仿宋"/>
          <w:sz w:val="24"/>
        </w:rPr>
        <w:t>公      章：</w:t>
      </w:r>
    </w:p>
    <w:p>
      <w:pPr>
        <w:spacing w:line="400" w:lineRule="exact"/>
        <w:ind w:firstLine="435"/>
        <w:rPr>
          <w:rFonts w:ascii="仿宋" w:hAnsi="仿宋" w:eastAsia="仿宋" w:cs="仿宋"/>
          <w:sz w:val="24"/>
        </w:rPr>
      </w:pPr>
      <w:r>
        <w:rPr>
          <w:rFonts w:hint="eastAsia" w:ascii="仿宋" w:hAnsi="仿宋" w:eastAsia="仿宋" w:cs="仿宋"/>
          <w:sz w:val="24"/>
        </w:rPr>
        <w:t>授 权 代表：</w:t>
      </w:r>
    </w:p>
    <w:p>
      <w:pPr>
        <w:spacing w:line="400" w:lineRule="exact"/>
        <w:ind w:firstLine="435"/>
        <w:rPr>
          <w:rFonts w:ascii="仿宋" w:hAnsi="仿宋" w:eastAsia="仿宋" w:cs="仿宋"/>
          <w:sz w:val="24"/>
        </w:rPr>
      </w:pPr>
      <w:r>
        <w:rPr>
          <w:rFonts w:hint="eastAsia" w:ascii="仿宋" w:hAnsi="仿宋" w:eastAsia="仿宋" w:cs="仿宋"/>
          <w:sz w:val="24"/>
        </w:rPr>
        <w:t>日      期：</w:t>
      </w:r>
    </w:p>
    <w:p>
      <w:pPr>
        <w:spacing w:line="360" w:lineRule="auto"/>
        <w:jc w:val="center"/>
        <w:rPr>
          <w:rFonts w:ascii="宋体" w:hAnsi="宋体" w:cs="宋体"/>
          <w:b/>
          <w:sz w:val="28"/>
          <w:szCs w:val="28"/>
        </w:rPr>
      </w:pPr>
      <w:r>
        <w:rPr>
          <w:rFonts w:hint="eastAsia" w:ascii="仿宋" w:hAnsi="仿宋" w:eastAsia="仿宋" w:cs="仿宋"/>
          <w:b/>
          <w:sz w:val="28"/>
          <w:szCs w:val="28"/>
        </w:rPr>
        <w:br w:type="page"/>
      </w:r>
    </w:p>
    <w:p>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2.法定代表人身份证明</w:t>
      </w:r>
    </w:p>
    <w:p>
      <w:pPr>
        <w:spacing w:line="480" w:lineRule="exact"/>
        <w:ind w:firstLine="500" w:firstLineChars="200"/>
        <w:rPr>
          <w:rFonts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pPr>
        <w:spacing w:line="480" w:lineRule="exact"/>
        <w:ind w:firstLine="500" w:firstLineChars="200"/>
        <w:rPr>
          <w:rFonts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pPr>
        <w:spacing w:line="480" w:lineRule="exact"/>
        <w:ind w:firstLine="500" w:firstLineChars="200"/>
        <w:rPr>
          <w:rFonts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联系方式：</w:t>
      </w:r>
    </w:p>
    <w:p>
      <w:pPr>
        <w:spacing w:line="480" w:lineRule="exact"/>
        <w:ind w:firstLine="500" w:firstLineChars="200"/>
        <w:rPr>
          <w:rFonts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项目，签署上述招标申请文件、进行合同谈判、签署合同和处理与之有关的一切事务。</w:t>
      </w:r>
    </w:p>
    <w:p>
      <w:pPr>
        <w:spacing w:line="480" w:lineRule="exact"/>
        <w:ind w:firstLine="500" w:firstLineChars="200"/>
        <w:rPr>
          <w:rFonts w:ascii="仿宋" w:hAnsi="仿宋" w:eastAsia="仿宋" w:cs="仿宋"/>
          <w:sz w:val="25"/>
        </w:rPr>
      </w:pPr>
    </w:p>
    <w:p>
      <w:pPr>
        <w:spacing w:line="480" w:lineRule="exact"/>
        <w:ind w:firstLine="500" w:firstLineChars="200"/>
        <w:rPr>
          <w:rFonts w:ascii="仿宋" w:hAnsi="仿宋" w:eastAsia="仿宋" w:cs="仿宋"/>
          <w:sz w:val="25"/>
        </w:rPr>
      </w:pPr>
      <w:r>
        <w:rPr>
          <w:rFonts w:hint="eastAsia" w:ascii="仿宋" w:hAnsi="仿宋" w:eastAsia="仿宋" w:cs="仿宋"/>
          <w:sz w:val="25"/>
        </w:rPr>
        <w:t>特此证明</w:t>
      </w:r>
    </w:p>
    <w:p>
      <w:pPr>
        <w:spacing w:line="480" w:lineRule="exact"/>
        <w:ind w:firstLine="500" w:firstLineChars="200"/>
        <w:rPr>
          <w:rFonts w:ascii="仿宋" w:hAnsi="仿宋" w:eastAsia="仿宋" w:cs="仿宋"/>
          <w:sz w:val="25"/>
        </w:rPr>
      </w:pPr>
    </w:p>
    <w:p>
      <w:pPr>
        <w:spacing w:line="480" w:lineRule="exact"/>
        <w:ind w:firstLine="500" w:firstLineChars="200"/>
        <w:rPr>
          <w:rFonts w:ascii="仿宋" w:hAnsi="仿宋" w:eastAsia="仿宋" w:cs="仿宋"/>
          <w:sz w:val="25"/>
        </w:rPr>
      </w:pPr>
    </w:p>
    <w:p>
      <w:pPr>
        <w:spacing w:line="480" w:lineRule="exact"/>
        <w:ind w:firstLine="500" w:firstLineChars="200"/>
        <w:rPr>
          <w:rFonts w:ascii="仿宋" w:hAnsi="仿宋" w:eastAsia="仿宋" w:cs="仿宋"/>
          <w:sz w:val="25"/>
        </w:rPr>
      </w:pPr>
    </w:p>
    <w:p>
      <w:pPr>
        <w:spacing w:line="480" w:lineRule="exact"/>
        <w:ind w:firstLine="500" w:firstLineChars="200"/>
        <w:rPr>
          <w:rFonts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pPr>
        <w:spacing w:line="480" w:lineRule="exact"/>
        <w:ind w:firstLine="500" w:firstLineChars="200"/>
        <w:rPr>
          <w:rFonts w:ascii="仿宋" w:hAnsi="仿宋" w:eastAsia="仿宋" w:cs="仿宋"/>
          <w:sz w:val="25"/>
        </w:rPr>
      </w:pPr>
    </w:p>
    <w:p>
      <w:pPr>
        <w:spacing w:line="480" w:lineRule="exact"/>
        <w:ind w:firstLine="500" w:firstLineChars="200"/>
        <w:rPr>
          <w:rFonts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日</w:t>
      </w:r>
    </w:p>
    <w:tbl>
      <w:tblPr>
        <w:tblStyle w:val="17"/>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tcPr>
          <w:p>
            <w:pPr>
              <w:snapToGrid w:val="0"/>
              <w:spacing w:line="420" w:lineRule="exact"/>
              <w:ind w:left="193" w:firstLine="424" w:firstLineChars="202"/>
              <w:jc w:val="left"/>
              <w:rPr>
                <w:rFonts w:ascii="仿宋" w:hAnsi="仿宋" w:eastAsia="仿宋" w:cs="仿宋"/>
              </w:rPr>
            </w:pPr>
          </w:p>
          <w:p>
            <w:pPr>
              <w:snapToGrid w:val="0"/>
              <w:spacing w:line="420" w:lineRule="exact"/>
              <w:jc w:val="center"/>
              <w:rPr>
                <w:rFonts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（黏贴此处）</w:t>
            </w:r>
          </w:p>
          <w:p>
            <w:pPr>
              <w:snapToGrid w:val="0"/>
              <w:spacing w:line="420" w:lineRule="exact"/>
              <w:ind w:left="193"/>
              <w:jc w:val="left"/>
              <w:rPr>
                <w:rFonts w:ascii="仿宋" w:hAnsi="仿宋" w:eastAsia="仿宋" w:cs="仿宋"/>
                <w:b/>
                <w:bCs/>
              </w:rPr>
            </w:pPr>
          </w:p>
          <w:p>
            <w:pPr>
              <w:snapToGrid w:val="0"/>
              <w:spacing w:line="420" w:lineRule="exact"/>
              <w:ind w:left="193"/>
              <w:jc w:val="left"/>
              <w:rPr>
                <w:rFonts w:ascii="仿宋" w:hAnsi="仿宋" w:eastAsia="仿宋" w:cs="仿宋"/>
                <w:b/>
                <w:bCs/>
              </w:rPr>
            </w:pPr>
          </w:p>
          <w:p>
            <w:pPr>
              <w:snapToGrid w:val="0"/>
              <w:spacing w:line="420" w:lineRule="exact"/>
              <w:ind w:left="193"/>
              <w:jc w:val="left"/>
              <w:rPr>
                <w:rFonts w:ascii="仿宋" w:hAnsi="仿宋" w:eastAsia="仿宋" w:cs="仿宋"/>
                <w:b/>
                <w:bCs/>
              </w:rPr>
            </w:pPr>
          </w:p>
          <w:p>
            <w:pPr>
              <w:snapToGrid w:val="0"/>
              <w:spacing w:line="420" w:lineRule="exact"/>
              <w:ind w:left="193" w:firstLine="424" w:firstLineChars="202"/>
              <w:jc w:val="left"/>
              <w:rPr>
                <w:rFonts w:ascii="仿宋" w:hAnsi="仿宋" w:eastAsia="仿宋" w:cs="仿宋"/>
              </w:rPr>
            </w:pPr>
          </w:p>
        </w:tc>
      </w:tr>
    </w:tbl>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pacing w:line="360" w:lineRule="auto"/>
        <w:jc w:val="center"/>
        <w:outlineLvl w:val="2"/>
        <w:rPr>
          <w:rFonts w:ascii="仿宋" w:hAnsi="仿宋" w:eastAsia="仿宋" w:cs="仿宋"/>
          <w:b/>
          <w:sz w:val="28"/>
          <w:szCs w:val="28"/>
        </w:rPr>
      </w:pPr>
      <w:r>
        <w:rPr>
          <w:rFonts w:hint="eastAsia" w:ascii="宋体" w:hAnsi="宋体" w:cs="宋体"/>
          <w:b/>
          <w:sz w:val="28"/>
          <w:szCs w:val="28"/>
        </w:rPr>
        <w:br w:type="page"/>
      </w:r>
      <w:r>
        <w:rPr>
          <w:rFonts w:hint="eastAsia" w:ascii="仿宋" w:hAnsi="仿宋" w:eastAsia="仿宋" w:cs="仿宋"/>
          <w:b/>
          <w:bCs/>
          <w:sz w:val="28"/>
          <w:szCs w:val="28"/>
        </w:rPr>
        <w:t>3.授权委托书（如需）</w:t>
      </w:r>
    </w:p>
    <w:p>
      <w:pPr>
        <w:snapToGrid w:val="0"/>
        <w:spacing w:line="360" w:lineRule="auto"/>
        <w:rPr>
          <w:rFonts w:ascii="仿宋" w:hAnsi="仿宋" w:eastAsia="仿宋" w:cs="仿宋"/>
          <w:bCs/>
          <w:sz w:val="28"/>
          <w:szCs w:val="28"/>
        </w:rPr>
      </w:pPr>
    </w:p>
    <w:p>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南通市紫琅医院：</w:t>
      </w:r>
    </w:p>
    <w:p>
      <w:pPr>
        <w:spacing w:line="560" w:lineRule="exact"/>
        <w:ind w:firstLine="500" w:firstLineChars="200"/>
        <w:rPr>
          <w:rFonts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w:t>
      </w:r>
      <w:r>
        <w:rPr>
          <w:rFonts w:hint="eastAsia" w:ascii="仿宋" w:hAnsi="仿宋" w:eastAsia="仿宋" w:cs="仿宋"/>
          <w:sz w:val="25"/>
          <w:szCs w:val="25"/>
        </w:rPr>
        <w:t>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pPr>
        <w:spacing w:line="560" w:lineRule="exact"/>
        <w:ind w:firstLine="500" w:firstLineChars="200"/>
        <w:rPr>
          <w:rFonts w:ascii="仿宋" w:hAnsi="仿宋" w:eastAsia="仿宋" w:cs="仿宋"/>
          <w:sz w:val="25"/>
        </w:rPr>
      </w:pPr>
      <w:r>
        <w:rPr>
          <w:rFonts w:hint="eastAsia" w:ascii="仿宋" w:hAnsi="仿宋" w:eastAsia="仿宋" w:cs="仿宋"/>
          <w:sz w:val="25"/>
        </w:rPr>
        <w:t>本委托书限期自年月日起至年月日止。</w:t>
      </w:r>
    </w:p>
    <w:p>
      <w:pPr>
        <w:spacing w:line="560" w:lineRule="exact"/>
        <w:ind w:firstLine="500" w:firstLineChars="200"/>
        <w:rPr>
          <w:rFonts w:ascii="仿宋" w:hAnsi="仿宋" w:eastAsia="仿宋" w:cs="仿宋"/>
          <w:sz w:val="25"/>
        </w:rPr>
      </w:pPr>
      <w:r>
        <w:rPr>
          <w:rFonts w:hint="eastAsia" w:ascii="仿宋" w:hAnsi="仿宋" w:eastAsia="仿宋" w:cs="仿宋"/>
          <w:sz w:val="25"/>
        </w:rPr>
        <w:t>授权代表无权转让委托权，特此委托。</w:t>
      </w:r>
    </w:p>
    <w:p>
      <w:pPr>
        <w:spacing w:line="560" w:lineRule="exact"/>
        <w:ind w:firstLine="500" w:firstLineChars="200"/>
        <w:rPr>
          <w:rFonts w:ascii="仿宋" w:hAnsi="仿宋" w:eastAsia="仿宋" w:cs="仿宋"/>
          <w:sz w:val="25"/>
        </w:rPr>
      </w:pPr>
      <w:r>
        <w:rPr>
          <w:rFonts w:hint="eastAsia" w:ascii="仿宋" w:hAnsi="仿宋" w:eastAsia="仿宋" w:cs="仿宋"/>
          <w:sz w:val="25"/>
        </w:rPr>
        <w:t>比选人：(全称、盖章)</w:t>
      </w:r>
    </w:p>
    <w:p>
      <w:pPr>
        <w:spacing w:line="560" w:lineRule="exact"/>
        <w:ind w:firstLine="500" w:firstLineChars="200"/>
        <w:rPr>
          <w:rFonts w:ascii="仿宋" w:hAnsi="仿宋" w:eastAsia="仿宋" w:cs="仿宋"/>
          <w:sz w:val="25"/>
          <w:u w:val="single"/>
        </w:rPr>
      </w:pPr>
      <w:r>
        <w:rPr>
          <w:rFonts w:hint="eastAsia" w:ascii="仿宋" w:hAnsi="仿宋" w:eastAsia="仿宋" w:cs="仿宋"/>
          <w:sz w:val="25"/>
        </w:rPr>
        <w:t>法定代表人姓名：</w:t>
      </w:r>
    </w:p>
    <w:p>
      <w:pPr>
        <w:spacing w:line="560" w:lineRule="exact"/>
        <w:ind w:firstLine="500" w:firstLineChars="200"/>
        <w:rPr>
          <w:rFonts w:ascii="仿宋" w:hAnsi="仿宋" w:eastAsia="仿宋" w:cs="仿宋"/>
          <w:sz w:val="25"/>
          <w:u w:val="single"/>
        </w:rPr>
      </w:pPr>
      <w:r>
        <w:rPr>
          <w:rFonts w:hint="eastAsia" w:ascii="仿宋" w:hAnsi="仿宋" w:eastAsia="仿宋" w:cs="仿宋"/>
          <w:sz w:val="25"/>
        </w:rPr>
        <w:t>授权委托人：</w:t>
      </w:r>
    </w:p>
    <w:p>
      <w:pPr>
        <w:spacing w:line="560" w:lineRule="exact"/>
        <w:ind w:firstLine="500" w:firstLineChars="200"/>
        <w:rPr>
          <w:rFonts w:ascii="仿宋" w:hAnsi="仿宋" w:eastAsia="仿宋" w:cs="仿宋"/>
          <w:sz w:val="25"/>
          <w:u w:val="single"/>
        </w:rPr>
      </w:pPr>
      <w:r>
        <w:rPr>
          <w:rFonts w:hint="eastAsia" w:ascii="仿宋" w:hAnsi="仿宋" w:eastAsia="仿宋" w:cs="仿宋"/>
          <w:sz w:val="25"/>
        </w:rPr>
        <w:t>联系方式：</w:t>
      </w:r>
    </w:p>
    <w:p>
      <w:pPr>
        <w:spacing w:line="560" w:lineRule="exact"/>
        <w:ind w:firstLine="500" w:firstLineChars="200"/>
        <w:rPr>
          <w:rFonts w:ascii="仿宋" w:hAnsi="仿宋" w:eastAsia="仿宋" w:cs="仿宋"/>
          <w:sz w:val="25"/>
          <w:u w:val="single"/>
        </w:rPr>
      </w:pPr>
      <w:r>
        <w:rPr>
          <w:rFonts w:hint="eastAsia" w:ascii="仿宋" w:hAnsi="仿宋" w:eastAsia="仿宋" w:cs="仿宋"/>
          <w:sz w:val="25"/>
        </w:rPr>
        <w:t>日    期：</w:t>
      </w:r>
    </w:p>
    <w:tbl>
      <w:tblPr>
        <w:tblStyle w:val="17"/>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noWrap/>
          </w:tcPr>
          <w:p>
            <w:pPr>
              <w:snapToGrid w:val="0"/>
              <w:spacing w:line="420" w:lineRule="exact"/>
              <w:ind w:firstLine="424" w:firstLineChars="202"/>
              <w:jc w:val="left"/>
              <w:rPr>
                <w:rFonts w:ascii="仿宋" w:hAnsi="仿宋" w:eastAsia="仿宋" w:cs="仿宋"/>
              </w:rPr>
            </w:pPr>
          </w:p>
          <w:p>
            <w:pPr>
              <w:snapToGrid w:val="0"/>
              <w:spacing w:line="420" w:lineRule="exact"/>
              <w:jc w:val="center"/>
              <w:rPr>
                <w:rFonts w:ascii="仿宋" w:hAnsi="仿宋" w:eastAsia="仿宋" w:cs="仿宋"/>
                <w:b/>
                <w:bCs/>
              </w:rPr>
            </w:pPr>
            <w:r>
              <w:rPr>
                <w:rFonts w:hint="eastAsia" w:ascii="仿宋" w:hAnsi="仿宋" w:eastAsia="仿宋" w:cs="仿宋"/>
                <w:b/>
                <w:bCs/>
              </w:rPr>
              <w:t>法定代表人、授权委托人身份证（正、反面）复印件并加盖公章</w:t>
            </w:r>
            <w:r>
              <w:rPr>
                <w:rFonts w:hint="eastAsia" w:ascii="仿宋" w:hAnsi="仿宋" w:eastAsia="仿宋" w:cs="仿宋"/>
                <w:b/>
                <w:bCs/>
                <w:u w:val="single"/>
              </w:rPr>
              <w:t>（黏贴此处，原件备查）</w:t>
            </w:r>
          </w:p>
          <w:p>
            <w:pPr>
              <w:snapToGrid w:val="0"/>
              <w:spacing w:line="420" w:lineRule="exact"/>
              <w:jc w:val="center"/>
              <w:rPr>
                <w:rFonts w:ascii="仿宋" w:hAnsi="仿宋" w:eastAsia="仿宋" w:cs="仿宋"/>
                <w:b/>
                <w:bCs/>
              </w:rPr>
            </w:pPr>
          </w:p>
          <w:p>
            <w:pPr>
              <w:snapToGrid w:val="0"/>
              <w:spacing w:line="420" w:lineRule="exact"/>
              <w:jc w:val="center"/>
              <w:rPr>
                <w:rFonts w:ascii="仿宋" w:hAnsi="仿宋" w:eastAsia="仿宋" w:cs="仿宋"/>
                <w:b/>
                <w:bCs/>
              </w:rPr>
            </w:pPr>
          </w:p>
          <w:p>
            <w:pPr>
              <w:snapToGrid w:val="0"/>
              <w:spacing w:line="420" w:lineRule="exact"/>
              <w:jc w:val="center"/>
              <w:rPr>
                <w:rFonts w:ascii="仿宋" w:hAnsi="仿宋" w:eastAsia="仿宋" w:cs="仿宋"/>
              </w:rPr>
            </w:pPr>
          </w:p>
          <w:p>
            <w:pPr>
              <w:snapToGrid w:val="0"/>
              <w:spacing w:line="420" w:lineRule="exact"/>
              <w:jc w:val="center"/>
              <w:rPr>
                <w:rFonts w:ascii="仿宋" w:hAnsi="仿宋" w:eastAsia="仿宋" w:cs="仿宋"/>
              </w:rPr>
            </w:pPr>
          </w:p>
        </w:tc>
      </w:tr>
    </w:tbl>
    <w:p>
      <w:pPr>
        <w:snapToGrid w:val="0"/>
        <w:spacing w:line="360" w:lineRule="auto"/>
        <w:jc w:val="center"/>
        <w:rPr>
          <w:rFonts w:ascii="宋体" w:hAnsi="宋体" w:cs="宋体"/>
          <w:sz w:val="28"/>
          <w:szCs w:val="28"/>
        </w:rPr>
      </w:pPr>
    </w:p>
    <w:p>
      <w:pPr>
        <w:snapToGrid w:val="0"/>
        <w:spacing w:line="360" w:lineRule="auto"/>
        <w:ind w:firstLine="560" w:firstLineChars="200"/>
        <w:rPr>
          <w:rFonts w:ascii="宋体" w:hAnsi="宋体" w:cs="宋体"/>
          <w:kern w:val="0"/>
          <w:sz w:val="28"/>
          <w:szCs w:val="28"/>
        </w:rPr>
      </w:pPr>
    </w:p>
    <w:p>
      <w:pPr>
        <w:snapToGrid w:val="0"/>
        <w:spacing w:line="360" w:lineRule="auto"/>
        <w:ind w:firstLine="560" w:firstLineChars="200"/>
        <w:rPr>
          <w:rFonts w:ascii="宋体" w:hAnsi="宋体" w:cs="宋体"/>
          <w:kern w:val="0"/>
          <w:sz w:val="28"/>
          <w:szCs w:val="28"/>
        </w:rPr>
        <w:sectPr>
          <w:footerReference r:id="rId9" w:type="first"/>
          <w:footerReference r:id="rId8" w:type="default"/>
          <w:pgSz w:w="11905" w:h="16838"/>
          <w:pgMar w:top="1440" w:right="1797" w:bottom="1440" w:left="1797" w:header="850" w:footer="992" w:gutter="0"/>
          <w:cols w:space="720" w:num="1"/>
          <w:titlePg/>
          <w:docGrid w:linePitch="286" w:charSpace="0"/>
        </w:sectPr>
      </w:pPr>
    </w:p>
    <w:p>
      <w:pPr>
        <w:kinsoku w:val="0"/>
        <w:topLinePunct/>
        <w:autoSpaceDE w:val="0"/>
        <w:autoSpaceDN w:val="0"/>
        <w:spacing w:line="500" w:lineRule="atLeas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南通市紫琅医院：</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 w:hAnsi="仿宋" w:eastAsia="仿宋" w:cs="仿宋"/>
          <w:sz w:val="28"/>
          <w:szCs w:val="32"/>
        </w:rPr>
        <w:t>“信用江苏”“信用中国”</w:t>
      </w:r>
      <w:r>
        <w:rPr>
          <w:rFonts w:hint="eastAsia" w:ascii="仿宋" w:hAnsi="仿宋" w:eastAsia="仿宋" w:cs="仿宋"/>
          <w:sz w:val="28"/>
          <w:szCs w:val="28"/>
        </w:rPr>
        <w:t>网站列入失信被执行人、重大税收违法案件当事人名单、采购严重违法失信行为记录名单。</w:t>
      </w:r>
    </w:p>
    <w:p>
      <w:pPr>
        <w:snapToGrid w:val="0"/>
        <w:spacing w:line="360" w:lineRule="auto"/>
        <w:ind w:firstLine="200"/>
        <w:rPr>
          <w:rFonts w:ascii="仿宋" w:hAnsi="仿宋" w:eastAsia="仿宋" w:cs="仿宋"/>
          <w:sz w:val="28"/>
          <w:szCs w:val="28"/>
        </w:rPr>
      </w:pPr>
    </w:p>
    <w:p>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法定代表人或授权委托人签字：</w:t>
      </w:r>
    </w:p>
    <w:p>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供应商名称（盖章）：</w:t>
      </w:r>
    </w:p>
    <w:p>
      <w:pPr>
        <w:snapToGrid w:val="0"/>
        <w:spacing w:line="360" w:lineRule="auto"/>
        <w:ind w:firstLine="560" w:firstLineChars="200"/>
        <w:jc w:val="center"/>
        <w:rPr>
          <w:rFonts w:ascii="仿宋" w:hAnsi="仿宋" w:eastAsia="仿宋" w:cs="仿宋"/>
          <w:sz w:val="28"/>
          <w:szCs w:val="28"/>
        </w:rPr>
      </w:pPr>
      <w:bookmarkStart w:id="40" w:name="_Toc12794"/>
      <w:r>
        <w:rPr>
          <w:rFonts w:hint="eastAsia" w:ascii="仿宋" w:hAnsi="仿宋" w:eastAsia="仿宋" w:cs="仿宋"/>
          <w:sz w:val="28"/>
          <w:szCs w:val="28"/>
        </w:rPr>
        <w:t>日期：</w:t>
      </w:r>
      <w:bookmarkEnd w:id="40"/>
    </w:p>
    <w:p>
      <w:pPr>
        <w:snapToGrid w:val="0"/>
        <w:spacing w:line="360" w:lineRule="auto"/>
        <w:ind w:firstLine="560" w:firstLineChars="200"/>
        <w:rPr>
          <w:rFonts w:ascii="宋体" w:hAnsi="宋体" w:cs="宋体"/>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pStyle w:val="15"/>
        <w:ind w:firstLine="281"/>
        <w:rPr>
          <w:rFonts w:ascii="宋体" w:hAnsi="宋体" w:cs="宋体"/>
          <w:b/>
          <w:sz w:val="28"/>
          <w:szCs w:val="28"/>
        </w:rPr>
      </w:pPr>
    </w:p>
    <w:p>
      <w:pPr>
        <w:spacing w:line="360" w:lineRule="auto"/>
        <w:jc w:val="center"/>
        <w:outlineLvl w:val="2"/>
        <w:rPr>
          <w:rFonts w:ascii="宋体" w:hAnsi="宋体" w:cs="宋体"/>
          <w:b/>
          <w:sz w:val="28"/>
          <w:szCs w:val="28"/>
        </w:rPr>
      </w:pPr>
    </w:p>
    <w:p>
      <w:pPr>
        <w:rPr>
          <w:rFonts w:ascii="宋体" w:hAnsi="宋体" w:cs="宋体"/>
          <w:b/>
          <w:sz w:val="28"/>
          <w:szCs w:val="28"/>
        </w:rPr>
      </w:pPr>
      <w:bookmarkStart w:id="41" w:name="_Hlk89675716"/>
      <w:r>
        <w:rPr>
          <w:rFonts w:hint="eastAsia" w:ascii="宋体" w:hAnsi="宋体" w:cs="宋体"/>
          <w:b/>
          <w:sz w:val="28"/>
          <w:szCs w:val="28"/>
        </w:rPr>
        <w:br w:type="page"/>
      </w:r>
    </w:p>
    <w:p>
      <w:pPr>
        <w:spacing w:line="360" w:lineRule="auto"/>
        <w:jc w:val="left"/>
        <w:outlineLvl w:val="2"/>
        <w:rPr>
          <w:rFonts w:ascii="宋体" w:hAnsi="宋体" w:cs="宋体"/>
          <w:b/>
          <w:sz w:val="28"/>
          <w:szCs w:val="28"/>
        </w:rPr>
      </w:pPr>
      <w:r>
        <w:rPr>
          <w:rFonts w:hint="eastAsia" w:ascii="宋体" w:hAnsi="宋体" w:cs="宋体"/>
          <w:b/>
          <w:sz w:val="28"/>
          <w:szCs w:val="28"/>
        </w:rPr>
        <w:t>价格文件响应文件相关格式</w:t>
      </w:r>
    </w:p>
    <w:p>
      <w:pPr>
        <w:pStyle w:val="41"/>
        <w:snapToGrid w:val="0"/>
        <w:spacing w:line="300" w:lineRule="auto"/>
        <w:ind w:firstLine="562" w:firstLineChars="200"/>
        <w:jc w:val="center"/>
        <w:outlineLvl w:val="0"/>
        <w:rPr>
          <w:rFonts w:ascii="仿宋" w:hAnsi="仿宋" w:eastAsia="仿宋" w:cs="仿宋"/>
          <w:b/>
          <w:sz w:val="28"/>
        </w:rPr>
      </w:pPr>
      <w:bookmarkStart w:id="42" w:name="_Toc23203"/>
      <w:r>
        <w:rPr>
          <w:rFonts w:hint="eastAsia" w:ascii="仿宋" w:hAnsi="仿宋" w:eastAsia="仿宋" w:cs="仿宋"/>
          <w:b/>
          <w:sz w:val="28"/>
        </w:rPr>
        <w:t>1.</w:t>
      </w:r>
      <w:bookmarkEnd w:id="42"/>
      <w:r>
        <w:rPr>
          <w:rFonts w:hint="eastAsia" w:ascii="仿宋" w:hAnsi="仿宋" w:eastAsia="仿宋" w:cs="仿宋"/>
          <w:b/>
          <w:sz w:val="28"/>
        </w:rPr>
        <w:t>报价总表</w:t>
      </w:r>
    </w:p>
    <w:tbl>
      <w:tblPr>
        <w:tblStyle w:val="17"/>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总报价（元）</w:t>
            </w:r>
          </w:p>
        </w:tc>
        <w:tc>
          <w:tcPr>
            <w:tcW w:w="1990"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rPr>
                <w:rFonts w:ascii="仿宋" w:hAnsi="仿宋" w:eastAsia="仿宋" w:cs="仿宋"/>
                <w:b/>
                <w:bCs/>
                <w:sz w:val="28"/>
                <w:szCs w:val="28"/>
              </w:rPr>
            </w:pPr>
            <w:r>
              <w:rPr>
                <w:rFonts w:hint="eastAsia" w:ascii="仿宋" w:hAnsi="仿宋" w:eastAsia="仿宋" w:cs="仿宋"/>
                <w:sz w:val="28"/>
                <w:szCs w:val="28"/>
              </w:rPr>
              <w:t>南通市紫琅医院空调清洗采购项目</w:t>
            </w:r>
          </w:p>
        </w:tc>
        <w:tc>
          <w:tcPr>
            <w:tcW w:w="2400"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rPr>
                <w:rFonts w:ascii="仿宋" w:hAnsi="仿宋" w:eastAsia="仿宋" w:cs="仿宋"/>
                <w:b/>
                <w:sz w:val="28"/>
                <w:szCs w:val="28"/>
              </w:rPr>
            </w:pPr>
            <w:r>
              <w:rPr>
                <w:rFonts w:hint="eastAsia" w:ascii="仿宋" w:hAnsi="仿宋" w:eastAsia="仿宋" w:cs="仿宋"/>
                <w:b/>
                <w:sz w:val="28"/>
                <w:szCs w:val="28"/>
              </w:rPr>
              <w:t>大写：</w:t>
            </w:r>
          </w:p>
          <w:p>
            <w:pPr>
              <w:kinsoku w:val="0"/>
              <w:topLinePunct/>
              <w:spacing w:line="440" w:lineRule="exact"/>
              <w:rPr>
                <w:rFonts w:ascii="仿宋" w:hAnsi="仿宋" w:eastAsia="仿宋" w:cs="仿宋"/>
                <w:sz w:val="28"/>
                <w:szCs w:val="28"/>
              </w:rPr>
            </w:pPr>
            <w:r>
              <w:rPr>
                <w:rFonts w:hint="eastAsia" w:ascii="仿宋" w:hAnsi="仿宋" w:eastAsia="仿宋" w:cs="仿宋"/>
                <w:b/>
                <w:sz w:val="28"/>
                <w:szCs w:val="28"/>
              </w:rPr>
              <w:t>小写：</w:t>
            </w:r>
          </w:p>
        </w:tc>
        <w:tc>
          <w:tcPr>
            <w:tcW w:w="1990"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完全响应比价文件要求</w:t>
            </w:r>
          </w:p>
        </w:tc>
        <w:tc>
          <w:tcPr>
            <w:tcW w:w="1850" w:type="dxa"/>
            <w:tcBorders>
              <w:top w:val="single" w:color="auto" w:sz="4" w:space="0"/>
              <w:left w:val="single" w:color="auto" w:sz="4" w:space="0"/>
              <w:bottom w:val="single" w:color="auto" w:sz="4" w:space="0"/>
              <w:right w:val="single" w:color="auto" w:sz="4" w:space="0"/>
            </w:tcBorders>
            <w:noWrap/>
          </w:tcPr>
          <w:p>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完全响应比价文件要求的付款方式</w:t>
            </w:r>
          </w:p>
        </w:tc>
      </w:tr>
    </w:tbl>
    <w:p>
      <w:pPr>
        <w:widowControl/>
        <w:spacing w:line="44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注</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（1）本表为格式表，不得自行改动，必须提供，否则视为未实质性响应比选采购文件。</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（2）本项目为固定总价报价，投标报价包含完成本项目所需的全部费用。</w:t>
      </w:r>
    </w:p>
    <w:p>
      <w:pPr>
        <w:snapToGrid w:val="0"/>
        <w:spacing w:line="500" w:lineRule="exact"/>
        <w:ind w:left="1322" w:hanging="1321" w:hangingChars="472"/>
        <w:rPr>
          <w:rFonts w:ascii="仿宋" w:hAnsi="仿宋" w:eastAsia="仿宋" w:cs="仿宋"/>
          <w:sz w:val="28"/>
          <w:szCs w:val="28"/>
        </w:rPr>
      </w:pPr>
    </w:p>
    <w:p>
      <w:pPr>
        <w:snapToGrid w:val="0"/>
        <w:spacing w:line="500" w:lineRule="exact"/>
        <w:ind w:left="1322" w:hanging="1321" w:hangingChars="472"/>
        <w:rPr>
          <w:rFonts w:ascii="仿宋" w:hAnsi="仿宋" w:eastAsia="仿宋" w:cs="仿宋"/>
          <w:sz w:val="28"/>
          <w:szCs w:val="28"/>
        </w:rPr>
      </w:pPr>
    </w:p>
    <w:p>
      <w:pPr>
        <w:snapToGrid w:val="0"/>
        <w:spacing w:line="500" w:lineRule="exact"/>
        <w:ind w:left="1322" w:hanging="1321" w:hangingChars="472"/>
        <w:rPr>
          <w:rFonts w:ascii="仿宋" w:hAnsi="仿宋" w:eastAsia="仿宋" w:cs="仿宋"/>
          <w:sz w:val="28"/>
          <w:szCs w:val="28"/>
        </w:rPr>
      </w:pPr>
    </w:p>
    <w:p>
      <w:pPr>
        <w:snapToGrid w:val="0"/>
        <w:spacing w:line="500" w:lineRule="exact"/>
        <w:rPr>
          <w:rFonts w:ascii="仿宋" w:hAnsi="仿宋" w:eastAsia="仿宋" w:cs="仿宋"/>
          <w:sz w:val="28"/>
          <w:szCs w:val="28"/>
        </w:rPr>
      </w:pPr>
    </w:p>
    <w:p>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法定代表人或授权委托人（签字）：</w:t>
      </w:r>
    </w:p>
    <w:p>
      <w:pPr>
        <w:snapToGrid w:val="0"/>
        <w:spacing w:line="500" w:lineRule="exact"/>
        <w:ind w:left="1322" w:hanging="1321" w:hangingChars="472"/>
        <w:rPr>
          <w:rFonts w:ascii="仿宋" w:hAnsi="仿宋" w:eastAsia="仿宋" w:cs="仿宋"/>
        </w:rPr>
      </w:pPr>
      <w:r>
        <w:rPr>
          <w:rFonts w:hint="eastAsia" w:ascii="仿宋" w:hAnsi="仿宋" w:eastAsia="仿宋" w:cs="仿宋"/>
          <w:sz w:val="28"/>
          <w:szCs w:val="28"/>
        </w:rPr>
        <w:t>日期：</w:t>
      </w:r>
    </w:p>
    <w:p>
      <w:pPr>
        <w:pStyle w:val="15"/>
        <w:ind w:firstLine="0" w:firstLineChars="0"/>
        <w:rPr>
          <w:rFonts w:ascii="宋体" w:hAnsi="宋体" w:cs="宋体"/>
          <w:b/>
          <w:sz w:val="28"/>
          <w:szCs w:val="28"/>
        </w:rPr>
      </w:pPr>
    </w:p>
    <w:p>
      <w:pPr>
        <w:spacing w:line="440" w:lineRule="exact"/>
        <w:rPr>
          <w:rFonts w:ascii="宋体" w:hAnsi="宋体" w:cs="宋体"/>
          <w:b/>
          <w:bCs/>
          <w:sz w:val="28"/>
          <w:szCs w:val="28"/>
        </w:rPr>
      </w:pPr>
    </w:p>
    <w:bookmarkEnd w:id="41"/>
    <w:p>
      <w:pPr>
        <w:rPr>
          <w:rFonts w:ascii="宋体" w:cs="宋体"/>
          <w:b/>
          <w:sz w:val="28"/>
        </w:rPr>
      </w:pPr>
    </w:p>
    <w:sectPr>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- 4 -</w:t>
    </w:r>
    <w:r>
      <w:fldChar w:fldCharType="end"/>
    </w:r>
  </w:p>
  <w:p>
    <w:pPr>
      <w:pStyle w:val="10"/>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2451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5245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0pt;margin-top:-5.1pt;height:0pt;width:413pt;z-index:251659264;mso-width-relative:page;mso-height-relative:page;" filled="f" stroked="t" coordsize="21600,21600" o:gfxdata="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1q6U1AAAAAgBAAAP&#10;AAAAAAAAAAEAIAAAACIAAABkcnMvZG93bnJldi54bWxQSwECFAAUAAAACACHTuJAg7lmauMBAADd&#10;AwAADgAAAAAAAAABACAAAAAjAQAAZHJzL2Uyb0RvYy54bWxQSwUGAAAAAAYABgBZAQAAeAUAAAAA&#10;">
              <v:fill on="f" focussize="0,0"/>
              <v:stroke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- 1 -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b/>
        <w:sz w:val="21"/>
        <w:szCs w:val="21"/>
      </w:rPr>
    </w:pPr>
    <w:r>
      <w:rPr>
        <w:rFonts w:hint="eastAsia" w:ascii="宋体" w:hAnsi="宋体"/>
        <w:b/>
        <w:color w:val="000000"/>
        <w:sz w:val="21"/>
        <w:szCs w:val="21"/>
      </w:rPr>
      <w:t>南通市消防支队</w:t>
    </w:r>
    <w:r>
      <w:rPr>
        <w:rFonts w:hint="eastAsia" w:ascii="宋体" w:hAnsi="宋体"/>
        <w:b/>
        <w:sz w:val="21"/>
        <w:szCs w:val="21"/>
      </w:rPr>
      <w:t>净水系统工程招标文件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3A1805"/>
    <w:multiLevelType w:val="singleLevel"/>
    <w:tmpl w:val="FD3A180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NWQxZjEwZmYxYTdiZDA4MWRlZDk3YzU1N2YzYWIifQ=="/>
    <w:docVar w:name="KSO_WPS_MARK_KEY" w:val="9db4b7e5-502e-481d-bb35-d586ee3ede49"/>
  </w:docVars>
  <w:rsids>
    <w:rsidRoot w:val="00746F01"/>
    <w:rsid w:val="00006F73"/>
    <w:rsid w:val="000C7F9C"/>
    <w:rsid w:val="00272111"/>
    <w:rsid w:val="002949E5"/>
    <w:rsid w:val="005353B3"/>
    <w:rsid w:val="00565B81"/>
    <w:rsid w:val="005B1CBB"/>
    <w:rsid w:val="005E585A"/>
    <w:rsid w:val="0070444C"/>
    <w:rsid w:val="00746F01"/>
    <w:rsid w:val="007B3871"/>
    <w:rsid w:val="008D5F88"/>
    <w:rsid w:val="009F44E6"/>
    <w:rsid w:val="00A549FD"/>
    <w:rsid w:val="00A756C8"/>
    <w:rsid w:val="00AF78D9"/>
    <w:rsid w:val="00B722A2"/>
    <w:rsid w:val="00D97D74"/>
    <w:rsid w:val="00DD0B27"/>
    <w:rsid w:val="00E101BC"/>
    <w:rsid w:val="00E124BF"/>
    <w:rsid w:val="00E87080"/>
    <w:rsid w:val="00ED3BC7"/>
    <w:rsid w:val="01311D17"/>
    <w:rsid w:val="01D33B0A"/>
    <w:rsid w:val="03334B45"/>
    <w:rsid w:val="04670567"/>
    <w:rsid w:val="053D43EE"/>
    <w:rsid w:val="05702C45"/>
    <w:rsid w:val="05BC5453"/>
    <w:rsid w:val="05BD7BE6"/>
    <w:rsid w:val="06186CF6"/>
    <w:rsid w:val="081E510F"/>
    <w:rsid w:val="08E1359E"/>
    <w:rsid w:val="094E4A41"/>
    <w:rsid w:val="09B16E57"/>
    <w:rsid w:val="09D473A1"/>
    <w:rsid w:val="0A2543E3"/>
    <w:rsid w:val="0A2D19CC"/>
    <w:rsid w:val="0AA862BE"/>
    <w:rsid w:val="0AB310F7"/>
    <w:rsid w:val="0C6912D8"/>
    <w:rsid w:val="0D16716C"/>
    <w:rsid w:val="0E045AB1"/>
    <w:rsid w:val="0E5E1C72"/>
    <w:rsid w:val="0F44254D"/>
    <w:rsid w:val="0FEF37B9"/>
    <w:rsid w:val="103B394D"/>
    <w:rsid w:val="106E028D"/>
    <w:rsid w:val="10D9242F"/>
    <w:rsid w:val="11304A0F"/>
    <w:rsid w:val="11513E43"/>
    <w:rsid w:val="116A3BAA"/>
    <w:rsid w:val="140E7C96"/>
    <w:rsid w:val="168257AD"/>
    <w:rsid w:val="16885CB3"/>
    <w:rsid w:val="17111102"/>
    <w:rsid w:val="173619DD"/>
    <w:rsid w:val="1A0F56C6"/>
    <w:rsid w:val="1A8D0141"/>
    <w:rsid w:val="1AAB25D5"/>
    <w:rsid w:val="1AFA5418"/>
    <w:rsid w:val="1D164873"/>
    <w:rsid w:val="1DE4451C"/>
    <w:rsid w:val="1E4A4F2B"/>
    <w:rsid w:val="1ECE5416"/>
    <w:rsid w:val="1F4C53B2"/>
    <w:rsid w:val="1F752885"/>
    <w:rsid w:val="1F7B7DC0"/>
    <w:rsid w:val="21402BB9"/>
    <w:rsid w:val="21C55BC6"/>
    <w:rsid w:val="233A4603"/>
    <w:rsid w:val="243D1432"/>
    <w:rsid w:val="26161362"/>
    <w:rsid w:val="26395046"/>
    <w:rsid w:val="265232D8"/>
    <w:rsid w:val="274517C9"/>
    <w:rsid w:val="28C11323"/>
    <w:rsid w:val="29813BB3"/>
    <w:rsid w:val="2A2829E0"/>
    <w:rsid w:val="2A4E7E11"/>
    <w:rsid w:val="2AA25A11"/>
    <w:rsid w:val="2C2E3100"/>
    <w:rsid w:val="2CAB7A2E"/>
    <w:rsid w:val="2D4B6C2E"/>
    <w:rsid w:val="2EF37840"/>
    <w:rsid w:val="2F134718"/>
    <w:rsid w:val="30447100"/>
    <w:rsid w:val="317F1A54"/>
    <w:rsid w:val="31E10D30"/>
    <w:rsid w:val="31F17939"/>
    <w:rsid w:val="3336315E"/>
    <w:rsid w:val="337367C1"/>
    <w:rsid w:val="33E71A04"/>
    <w:rsid w:val="34553451"/>
    <w:rsid w:val="352A6529"/>
    <w:rsid w:val="3575722E"/>
    <w:rsid w:val="361B0A05"/>
    <w:rsid w:val="37DC1CD5"/>
    <w:rsid w:val="384D03E5"/>
    <w:rsid w:val="38D126F4"/>
    <w:rsid w:val="39D11DEA"/>
    <w:rsid w:val="3B705AD4"/>
    <w:rsid w:val="3BF6110C"/>
    <w:rsid w:val="3C884277"/>
    <w:rsid w:val="3D580F69"/>
    <w:rsid w:val="3DD658F8"/>
    <w:rsid w:val="3F011C8B"/>
    <w:rsid w:val="3F77596E"/>
    <w:rsid w:val="3F8D3286"/>
    <w:rsid w:val="404628A0"/>
    <w:rsid w:val="410428F1"/>
    <w:rsid w:val="41682388"/>
    <w:rsid w:val="41AC3653"/>
    <w:rsid w:val="41BB733E"/>
    <w:rsid w:val="421A2674"/>
    <w:rsid w:val="429C6D3C"/>
    <w:rsid w:val="42C60A62"/>
    <w:rsid w:val="42E32AB3"/>
    <w:rsid w:val="452A0524"/>
    <w:rsid w:val="465854CC"/>
    <w:rsid w:val="475140C4"/>
    <w:rsid w:val="4779212C"/>
    <w:rsid w:val="479B659A"/>
    <w:rsid w:val="48EC7DAD"/>
    <w:rsid w:val="49B56CF7"/>
    <w:rsid w:val="49D37330"/>
    <w:rsid w:val="4D3E4131"/>
    <w:rsid w:val="4E1F06C6"/>
    <w:rsid w:val="4E9D3394"/>
    <w:rsid w:val="4F3E79C5"/>
    <w:rsid w:val="50546455"/>
    <w:rsid w:val="511112AD"/>
    <w:rsid w:val="51461238"/>
    <w:rsid w:val="51961290"/>
    <w:rsid w:val="52AA6867"/>
    <w:rsid w:val="54560510"/>
    <w:rsid w:val="563220FD"/>
    <w:rsid w:val="583C1C3F"/>
    <w:rsid w:val="58B21682"/>
    <w:rsid w:val="5A0031AA"/>
    <w:rsid w:val="5D487342"/>
    <w:rsid w:val="5E966215"/>
    <w:rsid w:val="5F624457"/>
    <w:rsid w:val="5FAB7EDD"/>
    <w:rsid w:val="60284554"/>
    <w:rsid w:val="60854409"/>
    <w:rsid w:val="62891C65"/>
    <w:rsid w:val="62AC668A"/>
    <w:rsid w:val="631135E8"/>
    <w:rsid w:val="63253C81"/>
    <w:rsid w:val="63C65CD0"/>
    <w:rsid w:val="63FA1297"/>
    <w:rsid w:val="6490346F"/>
    <w:rsid w:val="64CB6754"/>
    <w:rsid w:val="65310420"/>
    <w:rsid w:val="65653D3C"/>
    <w:rsid w:val="65C7545F"/>
    <w:rsid w:val="65FB6B83"/>
    <w:rsid w:val="665E3732"/>
    <w:rsid w:val="69266C34"/>
    <w:rsid w:val="698A2A90"/>
    <w:rsid w:val="6A1606C8"/>
    <w:rsid w:val="6A3E3BE1"/>
    <w:rsid w:val="6AF90B95"/>
    <w:rsid w:val="6C5E528B"/>
    <w:rsid w:val="6EA41993"/>
    <w:rsid w:val="7028518A"/>
    <w:rsid w:val="702A0B29"/>
    <w:rsid w:val="70400E09"/>
    <w:rsid w:val="70EC5684"/>
    <w:rsid w:val="7101188A"/>
    <w:rsid w:val="712D267F"/>
    <w:rsid w:val="71711623"/>
    <w:rsid w:val="7221678F"/>
    <w:rsid w:val="725D08B4"/>
    <w:rsid w:val="726D52A1"/>
    <w:rsid w:val="72704785"/>
    <w:rsid w:val="73027B3B"/>
    <w:rsid w:val="732D2599"/>
    <w:rsid w:val="74920388"/>
    <w:rsid w:val="74942EF3"/>
    <w:rsid w:val="74DE7CCA"/>
    <w:rsid w:val="773A78A3"/>
    <w:rsid w:val="773C0441"/>
    <w:rsid w:val="77E1648F"/>
    <w:rsid w:val="7A760A08"/>
    <w:rsid w:val="7A9F41FA"/>
    <w:rsid w:val="7B326B91"/>
    <w:rsid w:val="7BA37A91"/>
    <w:rsid w:val="7BD52AA9"/>
    <w:rsid w:val="7C00210B"/>
    <w:rsid w:val="7C9D703A"/>
    <w:rsid w:val="7D454D0B"/>
    <w:rsid w:val="7D6E3691"/>
    <w:rsid w:val="7E0C700A"/>
    <w:rsid w:val="7E422D60"/>
    <w:rsid w:val="7EAF6DC9"/>
    <w:rsid w:val="7EE14224"/>
    <w:rsid w:val="7F650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qFormat/>
    <w:uiPriority w:val="0"/>
    <w:rPr>
      <w:rFonts w:ascii="仿宋_GB2312" w:eastAsia="仿宋_GB2312"/>
      <w:kern w:val="0"/>
      <w:sz w:val="24"/>
      <w:szCs w:val="20"/>
    </w:rPr>
  </w:style>
  <w:style w:type="paragraph" w:styleId="7">
    <w:name w:val="Body Text Indent"/>
    <w:basedOn w:val="1"/>
    <w:next w:val="1"/>
    <w:unhideWhenUsed/>
    <w:qFormat/>
    <w:uiPriority w:val="99"/>
    <w:pPr>
      <w:spacing w:after="120"/>
      <w:ind w:left="420" w:leftChars="200"/>
    </w:pPr>
  </w:style>
  <w:style w:type="paragraph" w:styleId="8">
    <w:name w:val="Plain Text"/>
    <w:basedOn w:val="1"/>
    <w:qFormat/>
    <w:uiPriority w:val="0"/>
    <w:rPr>
      <w:rFonts w:ascii="宋体" w:hAnsi="Courier New"/>
      <w:szCs w:val="22"/>
    </w:rPr>
  </w:style>
  <w:style w:type="paragraph" w:styleId="9">
    <w:name w:val="Body Text Indent 2"/>
    <w:basedOn w:val="1"/>
    <w:qFormat/>
    <w:uiPriority w:val="0"/>
    <w:pPr>
      <w:spacing w:line="500" w:lineRule="exact"/>
      <w:ind w:firstLine="560" w:firstLineChars="200"/>
    </w:pPr>
    <w:rPr>
      <w:rFonts w:eastAsia="仿宋_GB2312"/>
      <w:kern w:val="0"/>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envelope return"/>
    <w:basedOn w:val="1"/>
    <w:unhideWhenUsed/>
    <w:qFormat/>
    <w:uiPriority w:val="99"/>
    <w:pPr>
      <w:snapToGrid w:val="0"/>
    </w:pPr>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520" w:lineRule="exact"/>
      <w:ind w:firstLine="539" w:firstLineChars="184"/>
    </w:pPr>
    <w:rPr>
      <w:rFonts w:ascii="宋体"/>
      <w:b/>
      <w:spacing w:val="6"/>
      <w:sz w:val="28"/>
    </w:rPr>
  </w:style>
  <w:style w:type="paragraph" w:styleId="14">
    <w:name w:val="Normal (Web)"/>
    <w:basedOn w:val="1"/>
    <w:qFormat/>
    <w:uiPriority w:val="99"/>
    <w:pPr>
      <w:spacing w:beforeAutospacing="1" w:afterAutospacing="1"/>
      <w:jc w:val="left"/>
    </w:pPr>
    <w:rPr>
      <w:kern w:val="0"/>
      <w:sz w:val="24"/>
    </w:rPr>
  </w:style>
  <w:style w:type="paragraph" w:styleId="15">
    <w:name w:val="Body Text First Indent"/>
    <w:basedOn w:val="6"/>
    <w:qFormat/>
    <w:uiPriority w:val="0"/>
    <w:pPr>
      <w:spacing w:after="120"/>
      <w:ind w:firstLine="420" w:firstLineChars="100"/>
    </w:pPr>
    <w:rPr>
      <w:rFonts w:ascii="Times New Roman" w:eastAsia="宋体"/>
      <w:szCs w:val="24"/>
    </w:rPr>
  </w:style>
  <w:style w:type="paragraph" w:styleId="16">
    <w:name w:val="Body Text First Indent 2"/>
    <w:basedOn w:val="7"/>
    <w:next w:val="1"/>
    <w:qFormat/>
    <w:uiPriority w:val="0"/>
    <w:pPr>
      <w:ind w:firstLine="420" w:firstLineChars="200"/>
    </w:pPr>
    <w:rPr>
      <w:szCs w:val="24"/>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paragraph" w:customStyle="1" w:styleId="21">
    <w:name w:val="段"/>
    <w:basedOn w:val="1"/>
    <w:next w:val="1"/>
    <w:qFormat/>
    <w:uiPriority w:val="0"/>
    <w:pPr>
      <w:widowControl/>
      <w:autoSpaceDE w:val="0"/>
      <w:autoSpaceDN w:val="0"/>
      <w:ind w:firstLine="200" w:firstLineChars="200"/>
    </w:pPr>
    <w:rPr>
      <w:rFonts w:hint="eastAsia" w:ascii="宋体"/>
      <w:kern w:val="0"/>
    </w:rPr>
  </w:style>
  <w:style w:type="paragraph" w:customStyle="1" w:styleId="22">
    <w:name w:val="style4"/>
    <w:basedOn w:val="1"/>
    <w:next w:val="23"/>
    <w:qFormat/>
    <w:uiPriority w:val="0"/>
    <w:pPr>
      <w:widowControl/>
      <w:spacing w:before="280" w:after="280"/>
    </w:pPr>
    <w:rPr>
      <w:rFonts w:ascii="宋体"/>
      <w:sz w:val="18"/>
    </w:rPr>
  </w:style>
  <w:style w:type="paragraph" w:customStyle="1" w:styleId="2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
    <w:name w:val="列出段落1"/>
    <w:basedOn w:val="1"/>
    <w:qFormat/>
    <w:uiPriority w:val="0"/>
    <w:pPr>
      <w:ind w:firstLine="420" w:firstLineChars="200"/>
    </w:pPr>
  </w:style>
  <w:style w:type="paragraph" w:customStyle="1" w:styleId="25">
    <w:name w:val="正文缩进1"/>
    <w:basedOn w:val="1"/>
    <w:next w:val="26"/>
    <w:qFormat/>
    <w:uiPriority w:val="0"/>
    <w:pPr>
      <w:widowControl/>
      <w:ind w:firstLine="420"/>
      <w:jc w:val="left"/>
    </w:pPr>
    <w:rPr>
      <w:kern w:val="0"/>
    </w:rPr>
  </w:style>
  <w:style w:type="paragraph" w:customStyle="1" w:styleId="26">
    <w:name w:val="List Paragraph1"/>
    <w:basedOn w:val="1"/>
    <w:next w:val="27"/>
    <w:qFormat/>
    <w:uiPriority w:val="0"/>
    <w:pPr>
      <w:ind w:firstLine="420"/>
    </w:pPr>
    <w:rPr>
      <w:rFonts w:hAnsi="宋体" w:cs="宋体"/>
      <w:kern w:val="0"/>
      <w:szCs w:val="20"/>
    </w:rPr>
  </w:style>
  <w:style w:type="paragraph" w:customStyle="1" w:styleId="27">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8">
    <w:name w:val="无间隔1"/>
    <w:qFormat/>
    <w:uiPriority w:val="0"/>
    <w:rPr>
      <w:rFonts w:ascii="Times New Roman" w:hAnsi="Times New Roman" w:eastAsia="宋体" w:cs="Times New Roman"/>
      <w:sz w:val="22"/>
      <w:szCs w:val="22"/>
      <w:lang w:val="en-US" w:eastAsia="en-US" w:bidi="en-US"/>
    </w:rPr>
  </w:style>
  <w:style w:type="paragraph" w:customStyle="1" w:styleId="29">
    <w:name w:val="样式1"/>
    <w:basedOn w:val="2"/>
    <w:next w:val="1"/>
    <w:qFormat/>
    <w:uiPriority w:val="0"/>
    <w:rPr>
      <w:rFonts w:ascii="宋体" w:hAnsi="宋体" w:eastAsia="仿宋"/>
      <w:bCs/>
      <w:sz w:val="28"/>
      <w:szCs w:val="44"/>
    </w:rPr>
  </w:style>
  <w:style w:type="paragraph" w:customStyle="1" w:styleId="30">
    <w:name w:val="样式2"/>
    <w:basedOn w:val="1"/>
    <w:qFormat/>
    <w:uiPriority w:val="0"/>
    <w:rPr>
      <w:rFonts w:ascii="宋体" w:hAnsi="宋体"/>
      <w:sz w:val="24"/>
    </w:rPr>
  </w:style>
  <w:style w:type="paragraph" w:customStyle="1" w:styleId="31">
    <w:name w:val="1"/>
    <w:basedOn w:val="1"/>
    <w:qFormat/>
    <w:uiPriority w:val="0"/>
    <w:rPr>
      <w:rFonts w:ascii="宋体" w:hAnsi="宋体"/>
      <w:sz w:val="24"/>
    </w:rPr>
  </w:style>
  <w:style w:type="paragraph" w:customStyle="1" w:styleId="32">
    <w:name w:val="111"/>
    <w:basedOn w:val="1"/>
    <w:qFormat/>
    <w:uiPriority w:val="0"/>
    <w:rPr>
      <w:rFonts w:ascii="宋体" w:hAnsi="宋体" w:eastAsia="华文宋体"/>
      <w:sz w:val="24"/>
    </w:rPr>
  </w:style>
  <w:style w:type="paragraph" w:customStyle="1" w:styleId="33">
    <w:name w:val="一级标题"/>
    <w:basedOn w:val="1"/>
    <w:qFormat/>
    <w:uiPriority w:val="0"/>
    <w:pPr>
      <w:spacing w:line="360" w:lineRule="auto"/>
      <w:jc w:val="center"/>
    </w:pPr>
    <w:rPr>
      <w:rFonts w:ascii="宋体" w:hAnsi="宋体" w:eastAsia="仿宋"/>
      <w:sz w:val="32"/>
    </w:rPr>
  </w:style>
  <w:style w:type="paragraph" w:customStyle="1" w:styleId="34">
    <w:name w:val="2级标题"/>
    <w:basedOn w:val="1"/>
    <w:qFormat/>
    <w:uiPriority w:val="0"/>
    <w:pPr>
      <w:spacing w:line="360" w:lineRule="auto"/>
      <w:jc w:val="left"/>
    </w:pPr>
    <w:rPr>
      <w:rFonts w:ascii="宋体" w:hAnsi="宋体" w:eastAsia="仿宋"/>
      <w:sz w:val="28"/>
    </w:rPr>
  </w:style>
  <w:style w:type="paragraph" w:customStyle="1" w:styleId="35">
    <w:name w:val="3级标题"/>
    <w:basedOn w:val="1"/>
    <w:qFormat/>
    <w:uiPriority w:val="0"/>
    <w:rPr>
      <w:rFonts w:ascii="宋体" w:hAnsi="宋体" w:eastAsia="仿宋"/>
      <w:sz w:val="24"/>
    </w:rPr>
  </w:style>
  <w:style w:type="paragraph" w:customStyle="1" w:styleId="36">
    <w:name w:val="123"/>
    <w:basedOn w:val="1"/>
    <w:qFormat/>
    <w:uiPriority w:val="0"/>
    <w:pPr>
      <w:jc w:val="center"/>
    </w:pPr>
    <w:rPr>
      <w:rFonts w:eastAsia="华文宋体"/>
      <w:sz w:val="28"/>
    </w:rPr>
  </w:style>
  <w:style w:type="paragraph" w:customStyle="1" w:styleId="37">
    <w:name w:val="234"/>
    <w:basedOn w:val="1"/>
    <w:qFormat/>
    <w:uiPriority w:val="0"/>
    <w:rPr>
      <w:sz w:val="24"/>
    </w:rPr>
  </w:style>
  <w:style w:type="paragraph" w:customStyle="1" w:styleId="38">
    <w:name w:val="1111"/>
    <w:basedOn w:val="1"/>
    <w:qFormat/>
    <w:uiPriority w:val="0"/>
    <w:rPr>
      <w:rFonts w:ascii="Calibri" w:hAnsi="Calibri" w:eastAsia="华文仿宋"/>
      <w:sz w:val="30"/>
      <w:szCs w:val="22"/>
    </w:rPr>
  </w:style>
  <w:style w:type="paragraph" w:customStyle="1" w:styleId="39">
    <w:name w:val="22222"/>
    <w:basedOn w:val="1"/>
    <w:qFormat/>
    <w:uiPriority w:val="0"/>
    <w:rPr>
      <w:rFonts w:ascii="Calibri" w:hAnsi="Calibri" w:eastAsia="华文中宋"/>
      <w:sz w:val="24"/>
      <w:szCs w:val="22"/>
    </w:rPr>
  </w:style>
  <w:style w:type="paragraph" w:styleId="40">
    <w:name w:val="List Paragraph"/>
    <w:basedOn w:val="1"/>
    <w:qFormat/>
    <w:uiPriority w:val="34"/>
    <w:pPr>
      <w:ind w:firstLine="420" w:firstLineChars="200"/>
    </w:pPr>
    <w:rPr>
      <w:rFonts w:ascii="Calibri" w:hAnsi="Calibri"/>
      <w:szCs w:val="20"/>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5">
    <w:name w:val="Default"/>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customStyle="1" w:styleId="4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7">
    <w:name w:val="正文部分"/>
    <w:basedOn w:val="1"/>
    <w:link w:val="48"/>
    <w:qFormat/>
    <w:uiPriority w:val="0"/>
    <w:pPr>
      <w:ind w:firstLine="200" w:firstLineChars="200"/>
    </w:pPr>
    <w:rPr>
      <w:rFonts w:ascii="微软雅黑" w:hAnsi="微软雅黑" w:eastAsia="微软雅黑" w:cs="微软雅黑"/>
      <w:szCs w:val="24"/>
    </w:rPr>
  </w:style>
  <w:style w:type="character" w:customStyle="1" w:styleId="48">
    <w:name w:val="正文部分 字符"/>
    <w:basedOn w:val="19"/>
    <w:link w:val="47"/>
    <w:qFormat/>
    <w:uiPriority w:val="0"/>
    <w:rPr>
      <w:rFonts w:ascii="微软雅黑" w:hAnsi="微软雅黑" w:eastAsia="微软雅黑" w:cs="微软雅黑"/>
      <w:kern w:val="2"/>
      <w:sz w:val="21"/>
      <w:szCs w:val="24"/>
    </w:rPr>
  </w:style>
  <w:style w:type="paragraph" w:customStyle="1" w:styleId="49">
    <w:name w:val="普通(网站) Char"/>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17</Pages>
  <Words>5372</Words>
  <Characters>5574</Characters>
  <Lines>43</Lines>
  <Paragraphs>12</Paragraphs>
  <TotalTime>46</TotalTime>
  <ScaleCrop>false</ScaleCrop>
  <LinksUpToDate>false</LinksUpToDate>
  <CharactersWithSpaces>5730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2023-08-16T00:23:00Z</dcterms:created>
  <dc:creator>Administrator</dc:creator>
  <cp:lastModifiedBy>Administrator</cp:lastModifiedBy>
  <cp:lastPrinted>2025-09-02T01:22:00Z</cp:lastPrinted>
  <dcterms:modified xsi:type="dcterms:W3CDTF">2025-10-17T01:51:13Z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B614A19735A447A1AA896D680EEA5889_13</vt:lpwstr>
  </property>
  <property fmtid="{D5CDD505-2E9C-101B-9397-08002B2CF9AE}" pid="4" name="KSOTemplateDocerSaveRecord">
    <vt:lpwstr>eyJoZGlkIjoiMzk5NWQxZjEwZmYxYTdiZDA4MWRlZDk3YzU1N2YzYWIiLCJ1c2VySWQiOiIxMTU0MDk1MjYxIn0=</vt:lpwstr>
  </property>
</Properties>
</file>