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jc w:val="center"/>
        <w:rPr>
          <w:rFonts w:ascii="宋体" w:hAnsi="宋体" w:cs="宋体"/>
          <w:sz w:val="48"/>
          <w:szCs w:val="48"/>
          <w:lang w:val="zh-CN"/>
        </w:rPr>
      </w:pPr>
      <w:r>
        <w:rPr>
          <w:rFonts w:hint="eastAsia" w:ascii="宋体" w:hAnsi="宋体" w:cs="宋体"/>
          <w:b/>
          <w:bCs/>
          <w:sz w:val="48"/>
          <w:szCs w:val="48"/>
          <w:lang w:val="zh-CN"/>
        </w:rPr>
        <w:t>南通市殡仪馆变电所增容工程</w:t>
      </w:r>
    </w:p>
    <w:p>
      <w:pPr>
        <w:jc w:val="center"/>
        <w:rPr>
          <w:rFonts w:ascii="仿宋" w:hAnsi="仿宋" w:eastAsia="仿宋" w:cs="仿宋"/>
          <w:b/>
          <w:sz w:val="100"/>
          <w:szCs w:val="100"/>
        </w:rPr>
      </w:pPr>
      <w:r>
        <w:rPr>
          <w:rFonts w:hint="eastAsia" w:ascii="仿宋" w:hAnsi="仿宋" w:eastAsia="仿宋" w:cs="仿宋"/>
          <w:b/>
          <w:sz w:val="100"/>
          <w:szCs w:val="100"/>
        </w:rPr>
        <w:t>政府采购谈判文件</w:t>
      </w:r>
    </w:p>
    <w:p>
      <w:pPr>
        <w:keepNext/>
        <w:spacing w:line="500" w:lineRule="exact"/>
        <w:jc w:val="center"/>
        <w:outlineLvl w:val="5"/>
        <w:rPr>
          <w:rFonts w:ascii="仿宋" w:hAnsi="仿宋" w:eastAsia="仿宋" w:cs="仿宋"/>
          <w:b/>
          <w:kern w:val="0"/>
          <w:sz w:val="44"/>
          <w:szCs w:val="20"/>
        </w:rPr>
      </w:pPr>
    </w:p>
    <w:p>
      <w:pPr>
        <w:keepNext/>
        <w:spacing w:line="500" w:lineRule="exact"/>
        <w:jc w:val="center"/>
        <w:outlineLvl w:val="5"/>
        <w:rPr>
          <w:rFonts w:ascii="仿宋" w:hAnsi="仿宋" w:eastAsia="仿宋" w:cs="仿宋"/>
          <w:b/>
          <w:kern w:val="0"/>
          <w:sz w:val="36"/>
          <w:szCs w:val="36"/>
        </w:rPr>
      </w:pPr>
      <w:r>
        <w:rPr>
          <w:rFonts w:hint="eastAsia" w:ascii="仿宋" w:hAnsi="仿宋" w:eastAsia="仿宋" w:cs="仿宋"/>
          <w:b/>
          <w:kern w:val="0"/>
          <w:sz w:val="36"/>
          <w:szCs w:val="36"/>
        </w:rPr>
        <w:t xml:space="preserve">采购文件编号： JSZC-320600-ZRJS-T2023-0101 </w:t>
      </w:r>
    </w:p>
    <w:p>
      <w:pPr>
        <w:spacing w:line="500" w:lineRule="exact"/>
        <w:jc w:val="center"/>
        <w:rPr>
          <w:rFonts w:ascii="仿宋" w:hAnsi="仿宋" w:eastAsia="仿宋" w:cs="仿宋"/>
          <w:b/>
          <w:sz w:val="36"/>
        </w:rPr>
      </w:pPr>
    </w:p>
    <w:p>
      <w:pPr>
        <w:spacing w:line="500" w:lineRule="exact"/>
        <w:jc w:val="center"/>
        <w:rPr>
          <w:rFonts w:ascii="仿宋" w:hAnsi="仿宋" w:eastAsia="仿宋" w:cs="仿宋"/>
          <w:b/>
          <w:sz w:val="36"/>
        </w:rPr>
      </w:pPr>
    </w:p>
    <w:p>
      <w:pPr>
        <w:spacing w:line="500" w:lineRule="exact"/>
        <w:rPr>
          <w:rFonts w:ascii="仿宋" w:hAnsi="仿宋" w:eastAsia="仿宋" w:cs="仿宋"/>
        </w:rPr>
      </w:pPr>
      <w:r>
        <w:rPr>
          <w:rFonts w:ascii="仿宋" w:hAnsi="仿宋" w:eastAsia="仿宋" w:cs="仿宋"/>
        </w:rPr>
        <w:pict>
          <v:shape id="对象 2" o:spid="_x0000_s1027" o:spt="75" type="#_x0000_t75" style="position:absolute;left:0pt;margin-left:136.5pt;margin-top:31.2pt;height:140.95pt;width:183.75pt;mso-wrap-distance-bottom:0pt;mso-wrap-distance-top:0pt;z-index:251660288;mso-width-relative:page;mso-height-relative:page;" filled="f" o:preferrelative="t" stroked="f" coordsize="21600,21600" o:allowincell="f">
            <v:path/>
            <v:fill on="f" focussize="0,0"/>
            <v:stroke on="f" joinstyle="miter"/>
            <v:imagedata r:id="rId6" o:title=""/>
            <o:lock v:ext="edit" aspectratio="t"/>
            <w10:wrap type="topAndBottom"/>
          </v:shape>
        </w:pict>
      </w:r>
    </w:p>
    <w:p>
      <w:pPr>
        <w:spacing w:line="500" w:lineRule="exact"/>
        <w:jc w:val="center"/>
        <w:rPr>
          <w:rFonts w:ascii="仿宋" w:hAnsi="仿宋" w:eastAsia="仿宋" w:cs="仿宋"/>
          <w:sz w:val="32"/>
        </w:rPr>
      </w:pPr>
    </w:p>
    <w:p>
      <w:pPr>
        <w:spacing w:line="500" w:lineRule="exact"/>
        <w:jc w:val="center"/>
        <w:rPr>
          <w:rFonts w:ascii="仿宋" w:hAnsi="仿宋" w:eastAsia="仿宋" w:cs="仿宋"/>
          <w:sz w:val="32"/>
        </w:rPr>
      </w:pPr>
    </w:p>
    <w:p>
      <w:pPr>
        <w:spacing w:line="500" w:lineRule="exact"/>
        <w:jc w:val="center"/>
        <w:rPr>
          <w:rFonts w:ascii="仿宋" w:hAnsi="仿宋" w:eastAsia="仿宋" w:cs="仿宋"/>
          <w:b/>
          <w:spacing w:val="20"/>
          <w:sz w:val="44"/>
        </w:rPr>
      </w:pPr>
    </w:p>
    <w:p>
      <w:pPr>
        <w:pStyle w:val="3"/>
        <w:rPr>
          <w:rFonts w:ascii="仿宋" w:hAnsi="仿宋" w:eastAsia="仿宋" w:cs="仿宋"/>
          <w:b/>
          <w:spacing w:val="20"/>
          <w:sz w:val="44"/>
        </w:rPr>
      </w:pPr>
    </w:p>
    <w:p>
      <w:pPr>
        <w:pStyle w:val="18"/>
        <w:rPr>
          <w:rFonts w:ascii="仿宋" w:hAnsi="仿宋" w:eastAsia="仿宋" w:cs="仿宋"/>
        </w:rPr>
      </w:pPr>
    </w:p>
    <w:p>
      <w:pPr>
        <w:spacing w:line="500" w:lineRule="exact"/>
        <w:rPr>
          <w:rFonts w:ascii="仿宋" w:hAnsi="仿宋" w:eastAsia="仿宋" w:cs="仿宋"/>
          <w:b/>
          <w:spacing w:val="20"/>
          <w:sz w:val="44"/>
        </w:rPr>
      </w:pPr>
    </w:p>
    <w:p>
      <w:pPr>
        <w:spacing w:line="500" w:lineRule="exact"/>
        <w:jc w:val="center"/>
        <w:rPr>
          <w:rFonts w:ascii="仿宋" w:hAnsi="仿宋" w:eastAsia="仿宋" w:cs="仿宋"/>
          <w:b/>
          <w:spacing w:val="20"/>
          <w:sz w:val="44"/>
        </w:rPr>
      </w:pPr>
      <w:r>
        <w:rPr>
          <w:rFonts w:hint="eastAsia" w:ascii="仿宋" w:hAnsi="仿宋" w:eastAsia="仿宋" w:cs="仿宋"/>
          <w:b/>
          <w:spacing w:val="20"/>
          <w:sz w:val="44"/>
        </w:rPr>
        <w:t>江苏中润工程建设咨询有限公司</w:t>
      </w:r>
    </w:p>
    <w:p>
      <w:pPr>
        <w:adjustRightInd w:val="0"/>
        <w:spacing w:before="120" w:after="120" w:line="500" w:lineRule="exact"/>
        <w:ind w:left="-2" w:right="120"/>
        <w:jc w:val="center"/>
        <w:textAlignment w:val="baseline"/>
        <w:rPr>
          <w:rFonts w:ascii="仿宋" w:hAnsi="仿宋" w:eastAsia="仿宋" w:cs="仿宋"/>
          <w:b/>
          <w:bCs/>
          <w:kern w:val="0"/>
          <w:sz w:val="32"/>
        </w:rPr>
      </w:pPr>
      <w:r>
        <w:rPr>
          <w:rFonts w:hint="eastAsia" w:ascii="仿宋" w:hAnsi="仿宋" w:eastAsia="仿宋" w:cs="仿宋"/>
          <w:b/>
          <w:bCs/>
          <w:kern w:val="0"/>
          <w:sz w:val="32"/>
        </w:rPr>
        <w:t>2023年</w:t>
      </w:r>
      <w:r>
        <w:rPr>
          <w:rFonts w:hint="eastAsia" w:ascii="仿宋" w:hAnsi="仿宋" w:eastAsia="仿宋" w:cs="仿宋"/>
          <w:b/>
          <w:bCs/>
          <w:kern w:val="0"/>
          <w:sz w:val="32"/>
          <w:lang w:val="en-US" w:eastAsia="zh-CN"/>
        </w:rPr>
        <w:t>09</w:t>
      </w:r>
      <w:r>
        <w:rPr>
          <w:rFonts w:hint="eastAsia" w:ascii="仿宋" w:hAnsi="仿宋" w:eastAsia="仿宋" w:cs="仿宋"/>
          <w:b/>
          <w:bCs/>
          <w:kern w:val="0"/>
          <w:sz w:val="32"/>
        </w:rPr>
        <w:t>月</w:t>
      </w:r>
      <w:r>
        <w:rPr>
          <w:rFonts w:hint="eastAsia" w:ascii="仿宋" w:hAnsi="仿宋" w:eastAsia="仿宋" w:cs="仿宋"/>
          <w:b/>
          <w:bCs/>
          <w:kern w:val="0"/>
          <w:sz w:val="32"/>
          <w:lang w:val="en-US" w:eastAsia="zh-CN"/>
        </w:rPr>
        <w:t>06</w:t>
      </w:r>
      <w:r>
        <w:rPr>
          <w:rFonts w:hint="eastAsia" w:ascii="仿宋" w:hAnsi="仿宋" w:eastAsia="仿宋" w:cs="仿宋"/>
          <w:b/>
          <w:bCs/>
          <w:kern w:val="0"/>
          <w:sz w:val="32"/>
        </w:rPr>
        <w:t>日</w:t>
      </w:r>
    </w:p>
    <w:p>
      <w:pPr>
        <w:adjustRightInd w:val="0"/>
        <w:snapToGrid w:val="0"/>
        <w:spacing w:line="500" w:lineRule="exact"/>
        <w:ind w:left="-158" w:leftChars="-75"/>
        <w:rPr>
          <w:rFonts w:ascii="仿宋" w:hAnsi="仿宋" w:eastAsia="仿宋" w:cs="仿宋"/>
          <w:b/>
          <w:snapToGrid w:val="0"/>
          <w:sz w:val="26"/>
          <w:szCs w:val="28"/>
          <w:u w:val="single"/>
        </w:rPr>
      </w:pPr>
      <w:r>
        <w:rPr>
          <w:rFonts w:hint="eastAsia" w:ascii="仿宋" w:hAnsi="仿宋" w:eastAsia="仿宋" w:cs="仿宋"/>
          <w:b/>
          <w:snapToGrid w:val="0"/>
          <w:sz w:val="26"/>
          <w:szCs w:val="28"/>
          <w:u w:val="single"/>
        </w:rPr>
        <w:t xml:space="preserve">                                                                    </w:t>
      </w:r>
    </w:p>
    <w:p>
      <w:pPr>
        <w:adjustRightInd w:val="0"/>
        <w:snapToGrid w:val="0"/>
        <w:ind w:left="-158" w:leftChars="-75"/>
        <w:rPr>
          <w:rFonts w:ascii="仿宋" w:hAnsi="仿宋" w:eastAsia="仿宋" w:cs="仿宋"/>
          <w:snapToGrid w:val="0"/>
          <w:sz w:val="30"/>
          <w:szCs w:val="30"/>
        </w:rPr>
      </w:pPr>
      <w:r>
        <w:rPr>
          <w:rFonts w:hint="eastAsia" w:ascii="仿宋" w:hAnsi="仿宋" w:eastAsia="仿宋" w:cs="仿宋"/>
          <w:b/>
          <w:snapToGrid w:val="0"/>
          <w:sz w:val="32"/>
          <w:szCs w:val="32"/>
        </w:rPr>
        <w:t>地址:</w:t>
      </w:r>
      <w:r>
        <w:rPr>
          <w:rFonts w:hint="eastAsia" w:ascii="仿宋" w:hAnsi="仿宋" w:eastAsia="仿宋" w:cs="仿宋"/>
          <w:snapToGrid w:val="0"/>
          <w:sz w:val="32"/>
          <w:szCs w:val="32"/>
        </w:rPr>
        <w:t xml:space="preserve"> </w:t>
      </w:r>
      <w:r>
        <w:rPr>
          <w:rFonts w:hint="eastAsia" w:ascii="仿宋" w:hAnsi="仿宋" w:eastAsia="仿宋" w:cs="仿宋"/>
          <w:b/>
          <w:snapToGrid w:val="0"/>
          <w:sz w:val="30"/>
          <w:szCs w:val="30"/>
        </w:rPr>
        <w:t>南通市崇川区崇川路58号</w:t>
      </w:r>
      <w:r>
        <w:rPr>
          <w:rFonts w:hint="eastAsia" w:ascii="仿宋" w:hAnsi="仿宋" w:eastAsia="仿宋" w:cs="仿宋"/>
          <w:snapToGrid w:val="0"/>
          <w:sz w:val="30"/>
          <w:szCs w:val="30"/>
        </w:rPr>
        <w:t xml:space="preserve">                     </w:t>
      </w:r>
    </w:p>
    <w:p>
      <w:pPr>
        <w:widowControl/>
        <w:jc w:val="left"/>
        <w:rPr>
          <w:rFonts w:ascii="仿宋" w:hAnsi="仿宋" w:eastAsia="仿宋" w:cs="仿宋"/>
          <w:snapToGrid w:val="0"/>
          <w:sz w:val="26"/>
          <w:szCs w:val="28"/>
        </w:rPr>
      </w:pPr>
      <w:r>
        <w:rPr>
          <w:rFonts w:hint="eastAsia" w:ascii="仿宋" w:hAnsi="仿宋" w:eastAsia="仿宋" w:cs="仿宋"/>
          <w:snapToGrid w:val="0"/>
          <w:sz w:val="26"/>
          <w:szCs w:val="28"/>
        </w:rPr>
        <w:br w:type="page"/>
      </w:r>
    </w:p>
    <w:p>
      <w:pPr>
        <w:autoSpaceDE w:val="0"/>
        <w:autoSpaceDN w:val="0"/>
        <w:adjustRightInd w:val="0"/>
        <w:snapToGrid w:val="0"/>
        <w:spacing w:line="360" w:lineRule="auto"/>
        <w:jc w:val="center"/>
        <w:outlineLvl w:val="0"/>
        <w:rPr>
          <w:rFonts w:ascii="仿宋" w:hAnsi="仿宋" w:eastAsia="仿宋" w:cs="仿宋"/>
          <w:sz w:val="44"/>
          <w:szCs w:val="44"/>
          <w:lang w:val="zh-CN"/>
        </w:rPr>
      </w:pPr>
      <w:r>
        <w:rPr>
          <w:rFonts w:hint="eastAsia" w:ascii="仿宋" w:hAnsi="仿宋" w:eastAsia="仿宋" w:cs="仿宋"/>
          <w:sz w:val="44"/>
          <w:szCs w:val="44"/>
          <w:lang w:val="zh-CN"/>
        </w:rPr>
        <w:t>目 录</w:t>
      </w:r>
    </w:p>
    <w:p>
      <w:pPr>
        <w:autoSpaceDE w:val="0"/>
        <w:autoSpaceDN w:val="0"/>
        <w:adjustRightInd w:val="0"/>
        <w:snapToGrid w:val="0"/>
        <w:spacing w:line="360" w:lineRule="auto"/>
        <w:ind w:firstLine="556"/>
        <w:rPr>
          <w:rFonts w:ascii="仿宋" w:hAnsi="仿宋" w:eastAsia="仿宋" w:cs="仿宋"/>
          <w:sz w:val="32"/>
          <w:szCs w:val="32"/>
        </w:rPr>
      </w:pPr>
    </w:p>
    <w:p>
      <w:pPr>
        <w:autoSpaceDE w:val="0"/>
        <w:autoSpaceDN w:val="0"/>
        <w:adjustRightInd w:val="0"/>
        <w:snapToGrid w:val="0"/>
        <w:spacing w:line="360" w:lineRule="auto"/>
        <w:ind w:firstLine="556"/>
        <w:rPr>
          <w:rFonts w:ascii="仿宋" w:hAnsi="仿宋" w:eastAsia="仿宋" w:cs="仿宋"/>
          <w:sz w:val="32"/>
          <w:szCs w:val="32"/>
        </w:rPr>
      </w:pPr>
    </w:p>
    <w:p>
      <w:pPr>
        <w:autoSpaceDE w:val="0"/>
        <w:autoSpaceDN w:val="0"/>
        <w:adjustRightInd w:val="0"/>
        <w:snapToGrid w:val="0"/>
        <w:spacing w:line="360" w:lineRule="auto"/>
        <w:ind w:firstLine="556"/>
        <w:rPr>
          <w:rFonts w:ascii="仿宋" w:hAnsi="仿宋" w:eastAsia="仿宋" w:cs="仿宋"/>
          <w:sz w:val="32"/>
          <w:szCs w:val="32"/>
        </w:rPr>
      </w:pPr>
      <w:r>
        <w:rPr>
          <w:rFonts w:hint="eastAsia" w:ascii="仿宋" w:hAnsi="仿宋" w:eastAsia="仿宋" w:cs="仿宋"/>
          <w:sz w:val="32"/>
          <w:szCs w:val="32"/>
        </w:rPr>
        <w:t>第一部分  竞争性谈判公告</w:t>
      </w:r>
    </w:p>
    <w:p>
      <w:pPr>
        <w:autoSpaceDE w:val="0"/>
        <w:autoSpaceDN w:val="0"/>
        <w:adjustRightInd w:val="0"/>
        <w:snapToGrid w:val="0"/>
        <w:spacing w:line="360" w:lineRule="auto"/>
        <w:ind w:firstLine="556"/>
        <w:rPr>
          <w:rFonts w:ascii="仿宋" w:hAnsi="仿宋" w:eastAsia="仿宋" w:cs="仿宋"/>
          <w:sz w:val="32"/>
          <w:szCs w:val="32"/>
        </w:rPr>
      </w:pPr>
      <w:r>
        <w:rPr>
          <w:rFonts w:hint="eastAsia" w:ascii="仿宋" w:hAnsi="仿宋" w:eastAsia="仿宋" w:cs="仿宋"/>
          <w:sz w:val="32"/>
          <w:szCs w:val="32"/>
        </w:rPr>
        <w:t>第二部分  谈判须知</w:t>
      </w:r>
    </w:p>
    <w:p>
      <w:pPr>
        <w:autoSpaceDE w:val="0"/>
        <w:autoSpaceDN w:val="0"/>
        <w:adjustRightInd w:val="0"/>
        <w:snapToGrid w:val="0"/>
        <w:spacing w:line="360" w:lineRule="auto"/>
        <w:ind w:firstLine="537"/>
        <w:rPr>
          <w:rFonts w:ascii="仿宋" w:hAnsi="仿宋" w:eastAsia="仿宋" w:cs="仿宋"/>
          <w:sz w:val="32"/>
          <w:szCs w:val="32"/>
        </w:rPr>
      </w:pPr>
      <w:r>
        <w:rPr>
          <w:rFonts w:hint="eastAsia" w:ascii="仿宋" w:hAnsi="仿宋" w:eastAsia="仿宋" w:cs="仿宋"/>
          <w:sz w:val="32"/>
          <w:szCs w:val="32"/>
        </w:rPr>
        <w:t>第三部分  项目需求</w:t>
      </w:r>
    </w:p>
    <w:p>
      <w:pPr>
        <w:autoSpaceDE w:val="0"/>
        <w:autoSpaceDN w:val="0"/>
        <w:adjustRightInd w:val="0"/>
        <w:snapToGrid w:val="0"/>
        <w:spacing w:line="360" w:lineRule="auto"/>
        <w:ind w:firstLine="537"/>
        <w:rPr>
          <w:rFonts w:ascii="仿宋" w:hAnsi="仿宋" w:eastAsia="仿宋" w:cs="仿宋"/>
          <w:sz w:val="32"/>
          <w:szCs w:val="32"/>
        </w:rPr>
      </w:pPr>
      <w:r>
        <w:rPr>
          <w:rFonts w:hint="eastAsia" w:ascii="仿宋" w:hAnsi="仿宋" w:eastAsia="仿宋" w:cs="仿宋"/>
          <w:sz w:val="32"/>
          <w:szCs w:val="32"/>
        </w:rPr>
        <w:t>第四部分  评审方法和评审标准</w:t>
      </w:r>
    </w:p>
    <w:p>
      <w:pPr>
        <w:autoSpaceDE w:val="0"/>
        <w:autoSpaceDN w:val="0"/>
        <w:adjustRightInd w:val="0"/>
        <w:snapToGrid w:val="0"/>
        <w:spacing w:line="360" w:lineRule="auto"/>
        <w:ind w:firstLine="556"/>
        <w:rPr>
          <w:rFonts w:ascii="仿宋" w:hAnsi="仿宋" w:eastAsia="仿宋" w:cs="仿宋"/>
          <w:sz w:val="32"/>
          <w:szCs w:val="32"/>
        </w:rPr>
      </w:pPr>
      <w:r>
        <w:rPr>
          <w:rFonts w:hint="eastAsia" w:ascii="仿宋" w:hAnsi="仿宋" w:eastAsia="仿宋" w:cs="仿宋"/>
          <w:sz w:val="32"/>
          <w:szCs w:val="32"/>
        </w:rPr>
        <w:t>第五部分  响应文件组成</w:t>
      </w:r>
    </w:p>
    <w:p>
      <w:pPr>
        <w:widowControl/>
        <w:jc w:val="left"/>
        <w:rPr>
          <w:rFonts w:ascii="仿宋" w:hAnsi="仿宋" w:eastAsia="仿宋" w:cs="仿宋"/>
          <w:bCs/>
          <w:sz w:val="32"/>
          <w:szCs w:val="32"/>
        </w:rPr>
      </w:pPr>
      <w:r>
        <w:rPr>
          <w:rFonts w:hint="eastAsia" w:ascii="仿宋" w:hAnsi="仿宋" w:eastAsia="仿宋" w:cs="仿宋"/>
          <w:bCs/>
          <w:sz w:val="32"/>
          <w:szCs w:val="32"/>
        </w:rPr>
        <w:br w:type="page"/>
      </w:r>
    </w:p>
    <w:p>
      <w:pPr>
        <w:autoSpaceDE w:val="0"/>
        <w:autoSpaceDN w:val="0"/>
        <w:adjustRightInd w:val="0"/>
        <w:snapToGrid w:val="0"/>
        <w:spacing w:line="500" w:lineRule="exact"/>
        <w:jc w:val="center"/>
        <w:outlineLvl w:val="0"/>
        <w:rPr>
          <w:rFonts w:ascii="仿宋" w:hAnsi="仿宋" w:eastAsia="仿宋" w:cs="仿宋"/>
          <w:b/>
          <w:bCs/>
          <w:sz w:val="32"/>
          <w:szCs w:val="32"/>
          <w:lang w:val="zh-CN"/>
        </w:rPr>
      </w:pPr>
      <w:r>
        <w:rPr>
          <w:rFonts w:hint="eastAsia" w:ascii="仿宋" w:hAnsi="仿宋" w:eastAsia="仿宋" w:cs="仿宋"/>
          <w:b/>
          <w:bCs/>
          <w:sz w:val="32"/>
          <w:szCs w:val="32"/>
          <w:lang w:val="zh-CN"/>
        </w:rPr>
        <w:t>第一部分  竞争性谈判公告</w:t>
      </w:r>
    </w:p>
    <w:p>
      <w:pPr>
        <w:wordWrap w:val="0"/>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受[南通市殡仪馆]的委托，江苏中润工程建设咨询有限公司就[南通市殡仪馆变电所增容工程](项目编号: JSZC-320600-ZRJS-T2023-0101)进行竞争性谈判采购，欢迎符合条件的供应商参加谈判。</w:t>
      </w:r>
    </w:p>
    <w:p>
      <w:pPr>
        <w:pBdr>
          <w:top w:val="single" w:color="auto" w:sz="4" w:space="1"/>
          <w:left w:val="single" w:color="auto" w:sz="4" w:space="1"/>
          <w:bottom w:val="single" w:color="auto" w:sz="4" w:space="1"/>
          <w:right w:val="single" w:color="auto" w:sz="4" w:space="4"/>
        </w:pBd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(南通市殡仪馆变电所增容工程)采购项目的潜在供应商应在（江苏省政府采购网）获取采购文件，并于2023年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点</w:t>
      </w:r>
      <w:r>
        <w:rPr>
          <w:rFonts w:hint="eastAsia" w:ascii="仿宋" w:hAnsi="仿宋" w:eastAsia="仿宋" w:cs="仿宋"/>
          <w:sz w:val="28"/>
          <w:szCs w:val="28"/>
          <w:lang w:val="en-US" w:eastAsia="zh-CN"/>
        </w:rPr>
        <w:t>30</w:t>
      </w:r>
      <w:r>
        <w:rPr>
          <w:rFonts w:hint="eastAsia" w:ascii="仿宋" w:hAnsi="仿宋" w:eastAsia="仿宋" w:cs="仿宋"/>
          <w:sz w:val="28"/>
          <w:szCs w:val="28"/>
        </w:rPr>
        <w:t>分（北京时间）前提交响应文件。</w:t>
      </w:r>
    </w:p>
    <w:p>
      <w:pPr>
        <w:pStyle w:val="41"/>
        <w:spacing w:line="460" w:lineRule="exact"/>
        <w:ind w:firstLine="560"/>
        <w:rPr>
          <w:rFonts w:ascii="仿宋" w:hAnsi="仿宋" w:eastAsia="仿宋" w:cs="仿宋"/>
          <w:sz w:val="28"/>
          <w:szCs w:val="28"/>
        </w:rPr>
      </w:pPr>
    </w:p>
    <w:p>
      <w:pPr>
        <w:widowControl/>
        <w:shd w:val="clear" w:color="auto" w:fill="FFFFFF"/>
        <w:adjustRightInd w:val="0"/>
        <w:snapToGrid w:val="0"/>
        <w:spacing w:line="460" w:lineRule="exact"/>
        <w:ind w:firstLine="578" w:firstLineChars="196"/>
        <w:rPr>
          <w:rFonts w:ascii="仿宋" w:hAnsi="仿宋" w:eastAsia="仿宋" w:cs="仿宋"/>
          <w:b/>
          <w:spacing w:val="7"/>
          <w:kern w:val="0"/>
          <w:sz w:val="28"/>
          <w:szCs w:val="28"/>
        </w:rPr>
      </w:pPr>
      <w:r>
        <w:rPr>
          <w:rFonts w:hint="eastAsia" w:ascii="仿宋" w:hAnsi="仿宋" w:eastAsia="仿宋" w:cs="仿宋"/>
          <w:b/>
          <w:spacing w:val="7"/>
          <w:kern w:val="0"/>
          <w:sz w:val="28"/>
          <w:szCs w:val="28"/>
        </w:rPr>
        <w:t>一、项目基本情况</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项目编号：JSZC-320600-ZRJS-T2023-0101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项目名称：南通市殡仪馆变电所增容工程</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项目类型：工程</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所属行业：建筑业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ascii="仿宋" w:hAnsi="仿宋" w:eastAsia="仿宋" w:cs="仿宋"/>
          <w:sz w:val="28"/>
          <w:szCs w:val="28"/>
        </w:rPr>
        <w:t>93.67</w:t>
      </w:r>
      <w:r>
        <w:rPr>
          <w:rFonts w:hint="eastAsia" w:ascii="仿宋" w:hAnsi="仿宋" w:eastAsia="仿宋" w:cs="仿宋"/>
          <w:sz w:val="28"/>
          <w:szCs w:val="28"/>
        </w:rPr>
        <w:t>万元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ascii="仿宋" w:hAnsi="仿宋" w:eastAsia="仿宋" w:cs="仿宋"/>
          <w:sz w:val="28"/>
          <w:szCs w:val="28"/>
        </w:rPr>
        <w:t>93.67</w:t>
      </w:r>
      <w:r>
        <w:rPr>
          <w:rFonts w:hint="eastAsia" w:ascii="仿宋" w:hAnsi="仿宋" w:eastAsia="仿宋" w:cs="仿宋"/>
          <w:sz w:val="28"/>
          <w:szCs w:val="28"/>
        </w:rPr>
        <w:t>万元，投标报价超过最高限价的作无效响应。</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采购需求：详见谈判文件，请仔细研究。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工期：施工总工期30日历天，具体开工时间以采购人签发的开工通知书为准。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本项目是否接受联合体投标：否。</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二、供应商的资格要求：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w:t>
      </w:r>
      <w:r>
        <w:rPr>
          <w:rFonts w:hint="eastAsia" w:ascii="仿宋" w:hAnsi="仿宋" w:eastAsia="仿宋" w:cs="仿宋"/>
          <w:sz w:val="28"/>
          <w:szCs w:val="28"/>
          <w:u w:val="single"/>
        </w:rPr>
        <w:t>本项目属于专门面向中小企业采购的项目,供应商应为中小微企业、监狱企业或残疾人福利性单位，并按照采购文件要求提供《中小企业声明函》、《残疾人福利性单位声明函》或监狱和戒毒企业证明材料。</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3.1提供营业执照副本复印件；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3.2响应供应商</w:t>
      </w:r>
      <w:r>
        <w:rPr>
          <w:rFonts w:hint="eastAsia" w:ascii="仿宋" w:hAnsi="仿宋" w:eastAsia="仿宋" w:cs="仿宋"/>
          <w:sz w:val="28"/>
          <w:szCs w:val="28"/>
          <w:u w:val="single"/>
        </w:rPr>
        <w:t>具有独立法人资格，具备电力工程施工总承包三级及以上资质或输变电工程专业承包三级及以上资质，具有承装（修、试）四级及以上电力设施许可证，企业具备安全生产条件，并取得有效安全生产许可证。</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3.3项目负责人为机电工程专业贰级及以上注册建造师，并具备安全考核合格证书(B证)</w:t>
      </w:r>
      <w:r>
        <w:rPr>
          <w:rFonts w:hint="eastAsia" w:ascii="仿宋" w:hAnsi="仿宋" w:eastAsia="仿宋" w:cs="仿宋"/>
          <w:sz w:val="28"/>
          <w:szCs w:val="28"/>
          <w:lang w:val="zh-CN"/>
        </w:rPr>
        <w:t>，</w:t>
      </w:r>
      <w:r>
        <w:rPr>
          <w:rFonts w:hint="eastAsia" w:ascii="仿宋" w:hAnsi="仿宋" w:eastAsia="仿宋" w:cs="仿宋"/>
          <w:sz w:val="28"/>
          <w:szCs w:val="28"/>
        </w:rPr>
        <w:t>且无在建项目（提供无在建承诺书，格式见附件）。</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三、获取采购文件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时间：2023年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val="zh-CN"/>
        </w:rPr>
        <w:t>南通市崇川路58号南通产业技术研究院9号楼10楼</w:t>
      </w:r>
      <w:r>
        <w:rPr>
          <w:rFonts w:hint="eastAsia" w:ascii="仿宋" w:hAnsi="仿宋" w:eastAsia="仿宋" w:cs="仿宋"/>
          <w:sz w:val="28"/>
          <w:szCs w:val="28"/>
        </w:rPr>
        <w:t>1004</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方式：携带营业执照副本复印件和授权委托书到代理机构获取。为方便供应商及时了解项目信息，本项目采购公告附件中提供工程量清单及图纸电子文件供查阅。</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四、提交响应文件截止时间、谈判时间和地点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1.响应文件提交截止时间、地点：2023年09月13日9点30分（北京时间），逾时，采购人将拒绝接受谈判响应文件。</w:t>
      </w:r>
    </w:p>
    <w:p>
      <w:pPr>
        <w:adjustRightInd w:val="0"/>
        <w:snapToGrid w:val="0"/>
        <w:spacing w:line="460" w:lineRule="exact"/>
        <w:ind w:firstLine="560" w:firstLineChars="200"/>
        <w:rPr>
          <w:rFonts w:ascii="仿宋" w:hAnsi="仿宋" w:eastAsia="仿宋" w:cs="仿宋"/>
          <w:i/>
          <w:sz w:val="28"/>
          <w:szCs w:val="28"/>
        </w:rPr>
      </w:pPr>
      <w:r>
        <w:rPr>
          <w:rFonts w:hint="eastAsia" w:ascii="仿宋" w:hAnsi="仿宋" w:eastAsia="仿宋" w:cs="仿宋"/>
          <w:sz w:val="28"/>
          <w:szCs w:val="28"/>
        </w:rPr>
        <w:t>地点：</w:t>
      </w:r>
      <w:r>
        <w:rPr>
          <w:rFonts w:hint="eastAsia" w:ascii="仿宋" w:hAnsi="仿宋" w:eastAsia="仿宋" w:cs="仿宋"/>
          <w:sz w:val="28"/>
          <w:szCs w:val="28"/>
          <w:lang w:val="zh-CN"/>
        </w:rPr>
        <w:t>南通市崇川路58号南通产业技术研究院9号楼10楼</w:t>
      </w:r>
      <w:r>
        <w:rPr>
          <w:rFonts w:hint="eastAsia" w:ascii="仿宋" w:hAnsi="仿宋" w:eastAsia="仿宋" w:cs="仿宋"/>
          <w:sz w:val="28"/>
          <w:szCs w:val="28"/>
        </w:rPr>
        <w:t>开标室。</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方式：邮寄或送达</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2.谈判时间和地点：2023年09月13日9点30分（北京时间）</w:t>
      </w:r>
    </w:p>
    <w:p>
      <w:pPr>
        <w:adjustRightInd w:val="0"/>
        <w:snapToGrid w:val="0"/>
        <w:spacing w:line="460" w:lineRule="exact"/>
        <w:ind w:firstLine="560" w:firstLineChars="200"/>
        <w:rPr>
          <w:rFonts w:ascii="仿宋" w:hAnsi="仿宋" w:eastAsia="仿宋" w:cs="仿宋"/>
          <w:i/>
          <w:sz w:val="28"/>
          <w:szCs w:val="28"/>
        </w:rPr>
      </w:pPr>
      <w:r>
        <w:rPr>
          <w:rFonts w:hint="eastAsia" w:ascii="仿宋" w:hAnsi="仿宋" w:eastAsia="仿宋" w:cs="仿宋"/>
          <w:sz w:val="28"/>
          <w:szCs w:val="28"/>
        </w:rPr>
        <w:t>地点：供应商自行选择任意开标地点，无需亲临开标现场。</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五、公告期限</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六、其他补充事宜</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1.投标保证金：免收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2.项目谈判活动模式：不见面谈判模式，供应商自行选择任意地点参加远程开标会。</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3.项目演示、样品、答辩等（如有请描述）：无。</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4.对项目需求部分（供应商资格要求、项目需求）的询问、质疑请向采购人提出，由采购人负责答复；对项目谈判文件其它部分的询问请向代理机构人员提出。</w:t>
      </w:r>
    </w:p>
    <w:p>
      <w:pPr>
        <w:adjustRightInd w:val="0"/>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5.供应商应依照规定提交各类声明函、承诺函，不再同时提供原件备查或提供有关部门出具的相关证明文件。但成交供应商，应做好提交声明函、承诺函等相应原件的核查准备；核查后发现虚假或违背承诺的，依照相关法律法规规定处理。</w:t>
      </w:r>
    </w:p>
    <w:p>
      <w:pPr>
        <w:widowControl/>
        <w:shd w:val="clear" w:color="auto" w:fill="FFFFFF"/>
        <w:adjustRightInd w:val="0"/>
        <w:snapToGrid w:val="0"/>
        <w:spacing w:line="460" w:lineRule="exact"/>
        <w:ind w:firstLine="575" w:firstLineChars="195"/>
        <w:rPr>
          <w:rFonts w:ascii="仿宋" w:hAnsi="仿宋" w:eastAsia="仿宋" w:cs="仿宋"/>
          <w:b/>
          <w:spacing w:val="7"/>
          <w:kern w:val="0"/>
          <w:sz w:val="28"/>
          <w:szCs w:val="28"/>
        </w:rPr>
      </w:pPr>
      <w:r>
        <w:rPr>
          <w:rFonts w:hint="eastAsia" w:ascii="仿宋" w:hAnsi="仿宋" w:eastAsia="仿宋" w:cs="仿宋"/>
          <w:b/>
          <w:spacing w:val="7"/>
          <w:kern w:val="0"/>
          <w:sz w:val="28"/>
          <w:szCs w:val="28"/>
        </w:rPr>
        <w:t>七、对本次采购提出询问，请按以下方式联系。</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名称：南通市殡仪馆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shd w:val="clear" w:color="auto" w:fill="FFFFFF"/>
        </w:rPr>
        <w:t>施秀荣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联系方式：15962956868</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2.采购代理机构信息</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名称：江苏中润工程建设咨询有限公司</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地址：南通市崇川路58号</w:t>
      </w:r>
    </w:p>
    <w:p>
      <w:pPr>
        <w:adjustRightInd w:val="0"/>
        <w:snapToGri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联系方式：王  工 0513-55887688 13906272111 </w:t>
      </w:r>
    </w:p>
    <w:p>
      <w:pPr>
        <w:widowControl/>
        <w:shd w:val="clear" w:color="auto" w:fill="FFFFFF"/>
        <w:adjustRightInd w:val="0"/>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八、本项目为不见面开标说明</w:t>
      </w:r>
    </w:p>
    <w:p>
      <w:pPr>
        <w:widowControl/>
        <w:shd w:val="clear" w:color="auto" w:fill="FFFFFF"/>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1.本项目为不见面评审，供应商代表无需到达开标现场，但应确保响应文件在截止时间前送达或邮寄到达采购代理机构（可以由本项目代理机构联系人签收，邮寄地址：</w:t>
      </w:r>
      <w:r>
        <w:rPr>
          <w:rFonts w:hint="eastAsia" w:ascii="仿宋" w:hAnsi="仿宋" w:eastAsia="仿宋" w:cs="仿宋"/>
          <w:sz w:val="28"/>
          <w:szCs w:val="28"/>
          <w:lang w:val="zh-CN"/>
        </w:rPr>
        <w:t>南通市崇川路58号南通产业技术研究院9号楼10楼</w:t>
      </w:r>
      <w:r>
        <w:rPr>
          <w:rFonts w:hint="eastAsia" w:ascii="仿宋" w:hAnsi="仿宋" w:eastAsia="仿宋" w:cs="仿宋"/>
          <w:sz w:val="28"/>
          <w:szCs w:val="28"/>
        </w:rPr>
        <w:t>1004），联系人：朱工18344703186）。开标现场由代理机构主持，采购人组织的评审小组负责响应文件的评审。</w:t>
      </w:r>
    </w:p>
    <w:p>
      <w:pPr>
        <w:widowControl/>
        <w:shd w:val="clear" w:color="auto" w:fill="FFFFFF"/>
        <w:adjustRightInd w:val="0"/>
        <w:snapToGrid w:val="0"/>
        <w:spacing w:line="46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2.本项目谈判响应文件资格审查密封袋上须注明响应单位</w:t>
      </w:r>
      <w:r>
        <w:rPr>
          <w:rFonts w:hint="eastAsia" w:ascii="仿宋" w:hAnsi="仿宋" w:eastAsia="仿宋" w:cs="仿宋"/>
          <w:b/>
          <w:bCs/>
          <w:sz w:val="28"/>
          <w:szCs w:val="28"/>
        </w:rPr>
        <w:t>授权委托人的联系方式</w:t>
      </w:r>
      <w:r>
        <w:rPr>
          <w:rFonts w:hint="eastAsia" w:ascii="仿宋" w:hAnsi="仿宋" w:eastAsia="仿宋" w:cs="仿宋"/>
          <w:sz w:val="28"/>
          <w:szCs w:val="28"/>
        </w:rPr>
        <w:t>，</w:t>
      </w:r>
      <w:r>
        <w:rPr>
          <w:rFonts w:hint="eastAsia" w:ascii="仿宋" w:hAnsi="仿宋" w:eastAsia="仿宋" w:cs="仿宋"/>
          <w:b/>
          <w:bCs/>
          <w:sz w:val="28"/>
          <w:szCs w:val="28"/>
        </w:rPr>
        <w:t>并保证项目评审期间通讯畅通</w:t>
      </w:r>
      <w:r>
        <w:rPr>
          <w:rFonts w:hint="eastAsia" w:ascii="仿宋" w:hAnsi="仿宋" w:eastAsia="仿宋" w:cs="仿宋"/>
          <w:sz w:val="28"/>
          <w:szCs w:val="28"/>
        </w:rPr>
        <w:t>；响应单位授权委托人需在2023年09月13日9点30分（北京时间）前以“单位名称简写+委托人姓名”加入腾讯会议号：611-419-612。本项目开标过程交互采用“腾讯会议”，投标人需自行下载安装“腾讯会议”软件，并学习操作，开标截止前半小时内授权委托人向采购代理机构获取腾讯会议号密码，</w:t>
      </w:r>
      <w:r>
        <w:rPr>
          <w:rFonts w:hint="eastAsia" w:ascii="仿宋" w:hAnsi="仿宋" w:eastAsia="仿宋" w:cs="仿宋"/>
          <w:b/>
          <w:bCs/>
          <w:sz w:val="28"/>
          <w:szCs w:val="28"/>
        </w:rPr>
        <w:t>并按代理机构工作人员要求重新设置空白头像和备注名</w:t>
      </w:r>
      <w:r>
        <w:rPr>
          <w:rFonts w:hint="eastAsia" w:ascii="仿宋" w:hAnsi="仿宋" w:eastAsia="仿宋" w:cs="仿宋"/>
          <w:sz w:val="28"/>
          <w:szCs w:val="28"/>
        </w:rPr>
        <w:t>，开标过程中需要与供应商进行谈判的，交流前需视频核实响应单位授权委托人身份证原件，代理机构核实后，授权委托人与评审小组互动交流；</w:t>
      </w:r>
      <w:r>
        <w:rPr>
          <w:rFonts w:hint="eastAsia" w:ascii="仿宋" w:hAnsi="仿宋" w:eastAsia="仿宋" w:cs="仿宋"/>
          <w:b/>
          <w:bCs/>
          <w:sz w:val="28"/>
          <w:szCs w:val="28"/>
        </w:rPr>
        <w:t>在最终报价环节，代理机构在发送最后报价填报通知后，所有的响应供应商须在规定的时间内（</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分钟）填写完成（加盖公章，没有盖章的作无效报价处理），并拍照或扫描成图片文件，按代理机构要求私发给代理机构（如因供应商自身疏忽导致报价泄露，一切责任由其自行承担）。</w:t>
      </w:r>
    </w:p>
    <w:p>
      <w:pPr>
        <w:autoSpaceDE w:val="0"/>
        <w:autoSpaceDN w:val="0"/>
        <w:adjustRightInd w:val="0"/>
        <w:snapToGrid w:val="0"/>
        <w:spacing w:line="46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3.</w:t>
      </w:r>
      <w:r>
        <w:rPr>
          <w:rFonts w:hint="eastAsia" w:ascii="仿宋" w:hAnsi="仿宋" w:eastAsia="仿宋" w:cs="仿宋"/>
          <w:b/>
          <w:bCs/>
          <w:sz w:val="28"/>
          <w:szCs w:val="28"/>
        </w:rPr>
        <w:t>本项目属于非招标方式，不存在唱标环节。按照政府采购法律制度规定，在谈判中任何一方不得透露与谈判有关的其他供应商的技术资料、价格和其他信息，因此不可以公开唱标。最终成交供应商名称和成交金额可通过江苏省政府采购网站发布成交结果公告获得。</w:t>
      </w:r>
    </w:p>
    <w:p>
      <w:pPr>
        <w:autoSpaceDE w:val="0"/>
        <w:autoSpaceDN w:val="0"/>
        <w:adjustRightInd w:val="0"/>
        <w:snapToGrid w:val="0"/>
        <w:spacing w:line="420" w:lineRule="exact"/>
        <w:jc w:val="center"/>
        <w:rPr>
          <w:rFonts w:ascii="仿宋" w:hAnsi="仿宋" w:eastAsia="仿宋" w:cs="仿宋"/>
          <w:sz w:val="36"/>
          <w:szCs w:val="36"/>
          <w:lang w:val="zh-CN"/>
        </w:rPr>
      </w:pPr>
      <w:r>
        <w:rPr>
          <w:rFonts w:hint="eastAsia" w:ascii="仿宋" w:hAnsi="仿宋" w:eastAsia="仿宋" w:cs="仿宋"/>
          <w:sz w:val="36"/>
          <w:szCs w:val="36"/>
          <w:lang w:val="zh-CN"/>
        </w:rPr>
        <w:br w:type="column"/>
      </w:r>
      <w:r>
        <w:rPr>
          <w:rFonts w:hint="eastAsia" w:ascii="仿宋" w:hAnsi="仿宋" w:eastAsia="仿宋" w:cs="仿宋"/>
          <w:b/>
          <w:bCs/>
          <w:sz w:val="32"/>
          <w:szCs w:val="32"/>
          <w:lang w:val="zh-CN"/>
        </w:rPr>
        <w:t>第二部分 谈判须知</w:t>
      </w:r>
    </w:p>
    <w:p>
      <w:pPr>
        <w:keepNext/>
        <w:keepLines/>
        <w:adjustRightInd w:val="0"/>
        <w:snapToGrid w:val="0"/>
        <w:spacing w:line="420" w:lineRule="exact"/>
        <w:outlineLvl w:val="2"/>
        <w:rPr>
          <w:rFonts w:ascii="仿宋" w:hAnsi="仿宋" w:eastAsia="仿宋" w:cs="仿宋"/>
          <w:b/>
          <w:bCs/>
          <w:kern w:val="0"/>
          <w:sz w:val="28"/>
          <w:szCs w:val="28"/>
        </w:rPr>
      </w:pPr>
      <w:bookmarkStart w:id="0" w:name="_Toc20823275"/>
      <w:bookmarkStart w:id="1" w:name="_Toc513029203"/>
      <w:bookmarkStart w:id="2" w:name="_Toc16938519"/>
      <w:bookmarkStart w:id="3" w:name="_Toc120614214"/>
      <w:r>
        <w:rPr>
          <w:rFonts w:hint="eastAsia" w:ascii="仿宋" w:hAnsi="仿宋" w:eastAsia="仿宋" w:cs="仿宋"/>
          <w:b/>
          <w:bCs/>
          <w:kern w:val="0"/>
          <w:sz w:val="28"/>
          <w:szCs w:val="28"/>
        </w:rPr>
        <w:t>（一）总则</w:t>
      </w:r>
      <w:bookmarkEnd w:id="0"/>
      <w:bookmarkEnd w:id="1"/>
      <w:bookmarkEnd w:id="2"/>
      <w:bookmarkEnd w:id="3"/>
    </w:p>
    <w:p>
      <w:pPr>
        <w:keepNext/>
        <w:adjustRightInd w:val="0"/>
        <w:snapToGrid w:val="0"/>
        <w:spacing w:line="420" w:lineRule="exact"/>
        <w:outlineLvl w:val="3"/>
        <w:rPr>
          <w:rFonts w:ascii="仿宋" w:hAnsi="仿宋" w:eastAsia="仿宋" w:cs="仿宋"/>
          <w:b/>
          <w:bCs/>
          <w:kern w:val="0"/>
          <w:sz w:val="28"/>
          <w:szCs w:val="28"/>
        </w:rPr>
      </w:pPr>
      <w:bookmarkStart w:id="4" w:name="_Hlt16619475"/>
      <w:bookmarkEnd w:id="4"/>
      <w:bookmarkStart w:id="5" w:name="_Toc458694821"/>
      <w:bookmarkStart w:id="6" w:name="_Toc513029204"/>
      <w:bookmarkStart w:id="7" w:name="_Toc20823276"/>
      <w:bookmarkStart w:id="8" w:name="_Toc16938520"/>
      <w:r>
        <w:rPr>
          <w:rFonts w:hint="eastAsia" w:ascii="仿宋" w:hAnsi="仿宋" w:eastAsia="仿宋" w:cs="仿宋"/>
          <w:kern w:val="0"/>
          <w:sz w:val="28"/>
          <w:szCs w:val="28"/>
        </w:rPr>
        <w:t>1</w:t>
      </w:r>
      <w:bookmarkEnd w:id="5"/>
      <w:r>
        <w:rPr>
          <w:rFonts w:hint="eastAsia" w:ascii="仿宋" w:hAnsi="仿宋" w:eastAsia="仿宋" w:cs="仿宋"/>
          <w:kern w:val="0"/>
          <w:sz w:val="28"/>
          <w:szCs w:val="28"/>
        </w:rPr>
        <w:t>.采购方式</w:t>
      </w:r>
      <w:bookmarkEnd w:id="6"/>
      <w:bookmarkEnd w:id="7"/>
      <w:bookmarkEnd w:id="8"/>
    </w:p>
    <w:p>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1.1 本次采取竞争性谈判方式，本谈判文件仅适用于谈判公告中所述项目。</w:t>
      </w:r>
    </w:p>
    <w:p>
      <w:pPr>
        <w:keepNext/>
        <w:adjustRightInd w:val="0"/>
        <w:snapToGrid w:val="0"/>
        <w:spacing w:line="420" w:lineRule="exact"/>
        <w:outlineLvl w:val="3"/>
        <w:rPr>
          <w:rFonts w:ascii="仿宋" w:hAnsi="仿宋" w:eastAsia="仿宋" w:cs="仿宋"/>
          <w:b/>
          <w:bCs/>
          <w:kern w:val="0"/>
          <w:sz w:val="28"/>
          <w:szCs w:val="28"/>
        </w:rPr>
      </w:pPr>
      <w:bookmarkStart w:id="9" w:name="_Toc16938521"/>
      <w:bookmarkStart w:id="10" w:name="_Toc513029205"/>
      <w:bookmarkStart w:id="11" w:name="_Toc20823277"/>
      <w:r>
        <w:rPr>
          <w:rFonts w:hint="eastAsia" w:ascii="仿宋" w:hAnsi="仿宋" w:eastAsia="仿宋" w:cs="仿宋"/>
          <w:kern w:val="0"/>
          <w:sz w:val="28"/>
          <w:szCs w:val="28"/>
        </w:rPr>
        <w:t>2.合格的</w:t>
      </w:r>
      <w:bookmarkEnd w:id="9"/>
      <w:bookmarkEnd w:id="10"/>
      <w:bookmarkEnd w:id="11"/>
      <w:r>
        <w:rPr>
          <w:rFonts w:hint="eastAsia" w:ascii="仿宋" w:hAnsi="仿宋" w:eastAsia="仿宋" w:cs="仿宋"/>
          <w:kern w:val="0"/>
          <w:sz w:val="28"/>
          <w:szCs w:val="28"/>
        </w:rPr>
        <w:t>谈判供应商</w:t>
      </w:r>
    </w:p>
    <w:p>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2.1满足谈判公告中供应商的资格要求的规定。</w:t>
      </w:r>
    </w:p>
    <w:p>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2.2 满足本谈判文件实质性条款的规定。</w:t>
      </w:r>
    </w:p>
    <w:p>
      <w:pPr>
        <w:keepNext/>
        <w:adjustRightInd w:val="0"/>
        <w:snapToGrid w:val="0"/>
        <w:spacing w:line="420" w:lineRule="exact"/>
        <w:outlineLvl w:val="3"/>
        <w:rPr>
          <w:rFonts w:ascii="仿宋" w:hAnsi="仿宋" w:eastAsia="仿宋" w:cs="仿宋"/>
          <w:b/>
          <w:bCs/>
          <w:kern w:val="0"/>
          <w:sz w:val="28"/>
          <w:szCs w:val="28"/>
        </w:rPr>
      </w:pPr>
      <w:bookmarkStart w:id="12" w:name="_Toc20823278"/>
      <w:bookmarkStart w:id="13" w:name="_Toc16938522"/>
      <w:bookmarkStart w:id="14" w:name="_Toc513029206"/>
      <w:r>
        <w:rPr>
          <w:rFonts w:hint="eastAsia" w:ascii="仿宋" w:hAnsi="仿宋" w:eastAsia="仿宋" w:cs="仿宋"/>
          <w:kern w:val="0"/>
          <w:sz w:val="28"/>
          <w:szCs w:val="28"/>
        </w:rPr>
        <w:t>3.适用法律</w:t>
      </w:r>
      <w:bookmarkEnd w:id="12"/>
      <w:bookmarkEnd w:id="13"/>
      <w:bookmarkEnd w:id="14"/>
    </w:p>
    <w:p>
      <w:pPr>
        <w:adjustRightInd w:val="0"/>
        <w:snapToGrid w:val="0"/>
        <w:spacing w:line="420" w:lineRule="exact"/>
        <w:ind w:firstLine="490" w:firstLineChars="175"/>
        <w:rPr>
          <w:rFonts w:ascii="仿宋" w:hAnsi="仿宋" w:eastAsia="仿宋" w:cs="仿宋"/>
          <w:sz w:val="28"/>
          <w:szCs w:val="28"/>
        </w:rPr>
      </w:pPr>
      <w:r>
        <w:rPr>
          <w:rFonts w:hint="eastAsia" w:ascii="仿宋" w:hAnsi="仿宋" w:eastAsia="仿宋" w:cs="仿宋"/>
          <w:sz w:val="28"/>
          <w:szCs w:val="28"/>
        </w:rPr>
        <w:t>3.1 本次采购及由此产生的合同受中华人民共和国有关的法律法规制约和保护。</w:t>
      </w:r>
    </w:p>
    <w:p>
      <w:pPr>
        <w:keepNext/>
        <w:adjustRightInd w:val="0"/>
        <w:snapToGrid w:val="0"/>
        <w:spacing w:line="420" w:lineRule="exact"/>
        <w:outlineLvl w:val="3"/>
        <w:rPr>
          <w:rFonts w:ascii="仿宋" w:hAnsi="仿宋" w:eastAsia="仿宋" w:cs="仿宋"/>
          <w:b/>
          <w:bCs/>
          <w:kern w:val="0"/>
          <w:sz w:val="28"/>
          <w:szCs w:val="28"/>
        </w:rPr>
      </w:pPr>
      <w:bookmarkStart w:id="15" w:name="_Toc16938523"/>
      <w:bookmarkStart w:id="16" w:name="_Toc20823279"/>
      <w:bookmarkStart w:id="17" w:name="_Toc462564067"/>
      <w:bookmarkStart w:id="18" w:name="_Toc513029207"/>
      <w:r>
        <w:rPr>
          <w:rFonts w:hint="eastAsia" w:ascii="仿宋" w:hAnsi="仿宋" w:eastAsia="仿宋" w:cs="仿宋"/>
          <w:kern w:val="0"/>
          <w:sz w:val="28"/>
          <w:szCs w:val="28"/>
        </w:rPr>
        <w:t>4.谈判费用</w:t>
      </w:r>
      <w:bookmarkEnd w:id="15"/>
      <w:bookmarkEnd w:id="16"/>
      <w:bookmarkEnd w:id="17"/>
      <w:bookmarkEnd w:id="18"/>
    </w:p>
    <w:p>
      <w:pPr>
        <w:adjustRightInd w:val="0"/>
        <w:snapToGrid w:val="0"/>
        <w:spacing w:line="420" w:lineRule="exact"/>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4.1 参加谈判的供应商应自行承担所有与参加谈判有关的费用，无论谈判过程中的做法和结果如何，江苏中润工程建设咨询有限公司（以下简称采购代理机构）在任何情况下均无义务和责任承担这些费用。</w:t>
      </w:r>
    </w:p>
    <w:p>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4.2本项目资料费300元，获取文件时支付。无论是否中标，该费用不予退还。</w:t>
      </w:r>
    </w:p>
    <w:p>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4.3本项目采购代理机构向成交供应商收取采购代理服务费（发改价格【2014】534号文标准的68%计收）；供应商报价时应综合考虑（不单列）。如因成交供应商弃标原因导致项目流标、重新招标或其被取消中标资格的，代理费不予退还。</w:t>
      </w:r>
    </w:p>
    <w:p>
      <w:pPr>
        <w:pStyle w:val="15"/>
        <w:spacing w:line="420" w:lineRule="exac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.4</w:t>
      </w:r>
      <w:r>
        <w:rPr>
          <w:rFonts w:hint="eastAsia" w:ascii="仿宋" w:hAnsi="仿宋" w:eastAsia="仿宋" w:cs="仿宋"/>
          <w:sz w:val="28"/>
          <w:szCs w:val="28"/>
        </w:rPr>
        <w:t>本项目专家评审费有采购人承担。</w:t>
      </w:r>
    </w:p>
    <w:p>
      <w:pPr>
        <w:pStyle w:val="15"/>
        <w:spacing w:line="420" w:lineRule="exact"/>
        <w:rPr>
          <w:rFonts w:ascii="仿宋" w:hAnsi="仿宋" w:eastAsia="仿宋" w:cs="仿宋"/>
          <w:sz w:val="28"/>
          <w:szCs w:val="28"/>
        </w:rPr>
      </w:pPr>
      <w:r>
        <w:rPr>
          <w:rFonts w:hint="eastAsia" w:ascii="仿宋" w:hAnsi="仿宋" w:eastAsia="仿宋" w:cs="仿宋"/>
          <w:sz w:val="28"/>
          <w:szCs w:val="28"/>
        </w:rPr>
        <w:t>5.谈判文件的约束力</w:t>
      </w:r>
    </w:p>
    <w:p>
      <w:pPr>
        <w:pStyle w:val="15"/>
        <w:spacing w:line="420" w:lineRule="exact"/>
        <w:rPr>
          <w:rFonts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 xml:space="preserve"> 供应商一旦参加本项目采购活动，即被认为接受了本谈判文件的规定和约束。</w:t>
      </w:r>
    </w:p>
    <w:p>
      <w:pPr>
        <w:pStyle w:val="15"/>
        <w:spacing w:line="420" w:lineRule="exact"/>
        <w:rPr>
          <w:rFonts w:ascii="仿宋" w:hAnsi="仿宋" w:eastAsia="仿宋" w:cs="仿宋"/>
          <w:kern w:val="0"/>
          <w:sz w:val="28"/>
          <w:szCs w:val="28"/>
        </w:rPr>
      </w:pPr>
      <w:r>
        <w:rPr>
          <w:rFonts w:hint="eastAsia" w:ascii="仿宋" w:hAnsi="仿宋" w:eastAsia="仿宋" w:cs="仿宋"/>
          <w:kern w:val="0"/>
          <w:sz w:val="28"/>
          <w:szCs w:val="28"/>
        </w:rPr>
        <w:t>6.谈判文件的解释</w:t>
      </w:r>
    </w:p>
    <w:p>
      <w:pPr>
        <w:pStyle w:val="15"/>
        <w:spacing w:line="420" w:lineRule="exact"/>
        <w:rPr>
          <w:rFonts w:ascii="仿宋" w:hAnsi="仿宋" w:eastAsia="仿宋" w:cs="仿宋"/>
          <w:sz w:val="28"/>
          <w:szCs w:val="28"/>
        </w:rPr>
      </w:pPr>
      <w:r>
        <w:rPr>
          <w:rFonts w:hint="eastAsia" w:ascii="仿宋" w:hAnsi="仿宋" w:eastAsia="仿宋" w:cs="仿宋"/>
          <w:bCs/>
          <w:sz w:val="28"/>
          <w:szCs w:val="28"/>
        </w:rPr>
        <w:t>6.1</w:t>
      </w:r>
      <w:r>
        <w:rPr>
          <w:rFonts w:hint="eastAsia" w:ascii="仿宋" w:hAnsi="仿宋" w:eastAsia="仿宋" w:cs="仿宋"/>
          <w:sz w:val="28"/>
          <w:szCs w:val="28"/>
        </w:rPr>
        <w:t>谈判文件需求部分（供应商资格要求、项目需求）由采购人解释，其它部分由采购代理机构解释。</w:t>
      </w:r>
      <w:bookmarkStart w:id="19" w:name="_Toc120614215"/>
      <w:bookmarkStart w:id="20" w:name="_Toc16938525"/>
      <w:bookmarkStart w:id="21" w:name="_Toc20823281"/>
      <w:bookmarkStart w:id="22" w:name="_Toc513029209"/>
    </w:p>
    <w:p>
      <w:pPr>
        <w:pStyle w:val="15"/>
        <w:spacing w:line="420" w:lineRule="exact"/>
        <w:rPr>
          <w:rFonts w:ascii="仿宋" w:hAnsi="仿宋" w:eastAsia="仿宋" w:cs="仿宋"/>
          <w:b/>
          <w:bCs/>
          <w:kern w:val="0"/>
          <w:sz w:val="28"/>
          <w:szCs w:val="28"/>
        </w:rPr>
      </w:pPr>
      <w:r>
        <w:rPr>
          <w:rFonts w:hint="eastAsia" w:ascii="仿宋" w:hAnsi="仿宋" w:eastAsia="仿宋" w:cs="仿宋"/>
          <w:b/>
          <w:bCs/>
          <w:kern w:val="0"/>
          <w:sz w:val="28"/>
          <w:szCs w:val="28"/>
        </w:rPr>
        <w:t>（二）谈判文件</w:t>
      </w:r>
      <w:bookmarkEnd w:id="19"/>
      <w:bookmarkEnd w:id="20"/>
      <w:bookmarkEnd w:id="21"/>
      <w:bookmarkEnd w:id="22"/>
    </w:p>
    <w:p>
      <w:pPr>
        <w:keepNext/>
        <w:adjustRightInd w:val="0"/>
        <w:snapToGrid w:val="0"/>
        <w:spacing w:line="420" w:lineRule="exact"/>
        <w:outlineLvl w:val="3"/>
        <w:rPr>
          <w:rFonts w:ascii="仿宋" w:hAnsi="仿宋" w:eastAsia="仿宋" w:cs="仿宋"/>
          <w:b/>
          <w:bCs/>
          <w:kern w:val="0"/>
          <w:sz w:val="28"/>
          <w:szCs w:val="28"/>
        </w:rPr>
      </w:pPr>
      <w:bookmarkStart w:id="23" w:name="_Toc513029210"/>
      <w:bookmarkStart w:id="24" w:name="_Toc20823282"/>
      <w:bookmarkStart w:id="25" w:name="_Toc16938526"/>
      <w:r>
        <w:rPr>
          <w:rFonts w:hint="eastAsia" w:ascii="仿宋" w:hAnsi="仿宋" w:eastAsia="仿宋" w:cs="仿宋"/>
          <w:kern w:val="0"/>
          <w:sz w:val="28"/>
          <w:szCs w:val="28"/>
        </w:rPr>
        <w:t>1.谈判文件构成</w:t>
      </w:r>
      <w:bookmarkEnd w:id="23"/>
      <w:bookmarkEnd w:id="24"/>
      <w:bookmarkEnd w:id="25"/>
    </w:p>
    <w:p>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bCs/>
          <w:sz w:val="28"/>
          <w:szCs w:val="28"/>
        </w:rPr>
        <w:t>1.1</w:t>
      </w:r>
      <w:r>
        <w:rPr>
          <w:rFonts w:hint="eastAsia" w:ascii="仿宋" w:hAnsi="仿宋" w:eastAsia="仿宋" w:cs="仿宋"/>
          <w:sz w:val="28"/>
          <w:szCs w:val="28"/>
        </w:rPr>
        <w:t xml:space="preserve"> 谈判文件由以下部分组成：</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（1）竞争性谈判公告</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（2）谈判须知</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（3）项目需求</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（4）评审方法和评审标准</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（5）响应文件组成</w:t>
      </w:r>
    </w:p>
    <w:p>
      <w:pPr>
        <w:adjustRightInd w:val="0"/>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（6）附件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请仔细检查谈判文件是否齐全，如有缺漏请立即与采购代理机构联系解决。</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adjustRightInd w:val="0"/>
        <w:snapToGrid w:val="0"/>
        <w:spacing w:line="460" w:lineRule="exact"/>
        <w:outlineLvl w:val="3"/>
        <w:rPr>
          <w:rFonts w:ascii="仿宋" w:hAnsi="仿宋" w:eastAsia="仿宋" w:cs="仿宋"/>
          <w:b/>
          <w:bCs/>
          <w:kern w:val="0"/>
          <w:sz w:val="28"/>
          <w:szCs w:val="28"/>
        </w:rPr>
      </w:pPr>
      <w:bookmarkStart w:id="26" w:name="_Toc462564070"/>
      <w:bookmarkStart w:id="27" w:name="_Toc20823283"/>
      <w:bookmarkStart w:id="28" w:name="_Toc513029211"/>
      <w:bookmarkStart w:id="29" w:name="_Toc16938527"/>
      <w:r>
        <w:rPr>
          <w:rFonts w:hint="eastAsia" w:ascii="仿宋" w:hAnsi="仿宋" w:eastAsia="仿宋" w:cs="仿宋"/>
          <w:kern w:val="0"/>
          <w:sz w:val="28"/>
          <w:szCs w:val="28"/>
        </w:rPr>
        <w:t>2.谈判文件的澄清</w:t>
      </w:r>
      <w:bookmarkEnd w:id="26"/>
      <w:bookmarkEnd w:id="27"/>
      <w:bookmarkEnd w:id="28"/>
      <w:bookmarkEnd w:id="29"/>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2.1</w:t>
      </w:r>
      <w:r>
        <w:rPr>
          <w:rFonts w:hint="eastAsia" w:ascii="仿宋" w:hAnsi="仿宋" w:eastAsia="仿宋" w:cs="仿宋"/>
          <w:sz w:val="28"/>
          <w:szCs w:val="28"/>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2.2采购人视情组织答疑会</w:t>
      </w:r>
    </w:p>
    <w:p>
      <w:pPr>
        <w:keepNext/>
        <w:adjustRightInd w:val="0"/>
        <w:snapToGrid w:val="0"/>
        <w:spacing w:line="460" w:lineRule="exact"/>
        <w:outlineLvl w:val="3"/>
        <w:rPr>
          <w:rFonts w:ascii="仿宋" w:hAnsi="仿宋" w:eastAsia="仿宋" w:cs="仿宋"/>
          <w:b/>
          <w:bCs/>
          <w:kern w:val="0"/>
          <w:sz w:val="28"/>
          <w:szCs w:val="28"/>
        </w:rPr>
      </w:pPr>
      <w:bookmarkStart w:id="30" w:name="_Toc513029212"/>
      <w:bookmarkStart w:id="31" w:name="_Toc462564071"/>
      <w:bookmarkStart w:id="32" w:name="_Toc16938528"/>
      <w:bookmarkStart w:id="33" w:name="_Toc20823284"/>
      <w:r>
        <w:rPr>
          <w:rFonts w:hint="eastAsia" w:ascii="仿宋" w:hAnsi="仿宋" w:eastAsia="仿宋" w:cs="仿宋"/>
          <w:kern w:val="0"/>
          <w:sz w:val="28"/>
          <w:szCs w:val="28"/>
        </w:rPr>
        <w:t>3.谈判文件的修改</w:t>
      </w:r>
      <w:bookmarkEnd w:id="30"/>
      <w:bookmarkEnd w:id="31"/>
      <w:bookmarkEnd w:id="32"/>
      <w:bookmarkEnd w:id="33"/>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 xml:space="preserve"> 在谈判响应文件提交截止时间前，采购代理机构可以对谈判文件进行修改。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3.2 </w:t>
      </w:r>
      <w:r>
        <w:rPr>
          <w:rFonts w:hint="eastAsia" w:ascii="仿宋" w:hAnsi="仿宋" w:eastAsia="仿宋" w:cs="仿宋"/>
          <w:sz w:val="28"/>
          <w:szCs w:val="28"/>
        </w:rPr>
        <w:t>采购代理机构有权按照法定的要求推迟响应文件提交截止日期和谈判日期。</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谈判文件的修改将在江苏省政府采购网公布，补充文件将作为谈判文件的组成部分，并对供应商具有约束力。</w:t>
      </w:r>
    </w:p>
    <w:p>
      <w:pPr>
        <w:keepNext/>
        <w:keepLines/>
        <w:adjustRightInd w:val="0"/>
        <w:snapToGrid w:val="0"/>
        <w:spacing w:line="460" w:lineRule="exact"/>
        <w:outlineLvl w:val="2"/>
        <w:rPr>
          <w:rFonts w:ascii="仿宋" w:hAnsi="仿宋" w:eastAsia="仿宋" w:cs="仿宋"/>
          <w:b/>
          <w:bCs/>
          <w:kern w:val="0"/>
          <w:sz w:val="28"/>
          <w:szCs w:val="28"/>
        </w:rPr>
      </w:pPr>
      <w:bookmarkStart w:id="34" w:name="_Toc16938529"/>
      <w:bookmarkStart w:id="35" w:name="_Toc513029213"/>
      <w:bookmarkStart w:id="36" w:name="_Toc20823285"/>
      <w:bookmarkStart w:id="37" w:name="_Toc462564072"/>
      <w:bookmarkStart w:id="38" w:name="_Toc120614216"/>
      <w:r>
        <w:rPr>
          <w:rFonts w:hint="eastAsia" w:ascii="仿宋" w:hAnsi="仿宋" w:eastAsia="仿宋" w:cs="仿宋"/>
          <w:b/>
          <w:bCs/>
          <w:kern w:val="0"/>
          <w:sz w:val="28"/>
          <w:szCs w:val="28"/>
        </w:rPr>
        <w:t>（三）响应文件的编制</w:t>
      </w:r>
      <w:bookmarkEnd w:id="34"/>
      <w:bookmarkEnd w:id="35"/>
      <w:bookmarkEnd w:id="36"/>
      <w:bookmarkEnd w:id="37"/>
      <w:bookmarkEnd w:id="38"/>
    </w:p>
    <w:p>
      <w:pPr>
        <w:keepNext/>
        <w:adjustRightInd w:val="0"/>
        <w:snapToGrid w:val="0"/>
        <w:spacing w:line="460" w:lineRule="exact"/>
        <w:outlineLvl w:val="3"/>
        <w:rPr>
          <w:rFonts w:ascii="仿宋" w:hAnsi="仿宋" w:eastAsia="仿宋" w:cs="仿宋"/>
          <w:bCs/>
          <w:kern w:val="0"/>
          <w:sz w:val="28"/>
          <w:szCs w:val="28"/>
        </w:rPr>
      </w:pPr>
      <w:bookmarkStart w:id="39" w:name="_Toc513029214"/>
      <w:bookmarkStart w:id="40" w:name="_Toc462564073"/>
      <w:bookmarkStart w:id="41" w:name="_Toc16938530"/>
      <w:bookmarkStart w:id="42" w:name="_Toc20823286"/>
      <w:r>
        <w:rPr>
          <w:rFonts w:hint="eastAsia" w:ascii="仿宋" w:hAnsi="仿宋" w:eastAsia="仿宋" w:cs="仿宋"/>
          <w:kern w:val="0"/>
          <w:sz w:val="28"/>
          <w:szCs w:val="28"/>
        </w:rPr>
        <w:t>1.响应文件的语言及度量衡单位</w:t>
      </w:r>
      <w:bookmarkEnd w:id="39"/>
      <w:bookmarkEnd w:id="40"/>
      <w:bookmarkEnd w:id="41"/>
      <w:bookmarkEnd w:id="42"/>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1.1</w:t>
      </w:r>
      <w:r>
        <w:rPr>
          <w:rFonts w:hint="eastAsia" w:ascii="仿宋" w:hAnsi="仿宋" w:eastAsia="仿宋" w:cs="仿宋"/>
          <w:sz w:val="28"/>
          <w:szCs w:val="28"/>
        </w:rPr>
        <w:t>供应商提交的响应文件以及供应商与采购代理机构及采购人就有关谈判的所有来往通知、函件和文件均应使用</w:t>
      </w:r>
      <w:r>
        <w:rPr>
          <w:rFonts w:hint="eastAsia" w:ascii="仿宋" w:hAnsi="仿宋" w:eastAsia="仿宋" w:cs="仿宋"/>
          <w:bCs/>
          <w:sz w:val="28"/>
          <w:szCs w:val="28"/>
        </w:rPr>
        <w:t>简体中文</w:t>
      </w:r>
      <w:r>
        <w:rPr>
          <w:rFonts w:hint="eastAsia" w:ascii="仿宋" w:hAnsi="仿宋" w:eastAsia="仿宋" w:cs="仿宋"/>
          <w:sz w:val="28"/>
          <w:szCs w:val="28"/>
        </w:rPr>
        <w:t>。</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 xml:space="preserve"> 除技术性能另有规定外，响应文件所使用的度量衡单位，均须采用国家法定计量单位。</w:t>
      </w:r>
    </w:p>
    <w:p>
      <w:pPr>
        <w:keepNext/>
        <w:adjustRightInd w:val="0"/>
        <w:snapToGrid w:val="0"/>
        <w:spacing w:line="460" w:lineRule="exact"/>
        <w:outlineLvl w:val="3"/>
        <w:rPr>
          <w:rFonts w:ascii="仿宋" w:hAnsi="仿宋" w:eastAsia="仿宋" w:cs="仿宋"/>
          <w:b/>
          <w:bCs/>
          <w:kern w:val="0"/>
          <w:sz w:val="28"/>
          <w:szCs w:val="28"/>
        </w:rPr>
      </w:pPr>
      <w:bookmarkStart w:id="43" w:name="_Toc20823287"/>
      <w:bookmarkStart w:id="44" w:name="_Toc462564074"/>
      <w:bookmarkStart w:id="45" w:name="_Toc513029215"/>
      <w:bookmarkStart w:id="46" w:name="_Toc16938531"/>
      <w:r>
        <w:rPr>
          <w:rFonts w:hint="eastAsia" w:ascii="仿宋" w:hAnsi="仿宋" w:eastAsia="仿宋" w:cs="仿宋"/>
          <w:kern w:val="0"/>
          <w:sz w:val="28"/>
          <w:szCs w:val="28"/>
        </w:rPr>
        <w:t>2.响应文件构成</w:t>
      </w:r>
      <w:bookmarkEnd w:id="43"/>
      <w:bookmarkEnd w:id="44"/>
      <w:bookmarkEnd w:id="45"/>
      <w:bookmarkEnd w:id="46"/>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2.1</w:t>
      </w:r>
      <w:r>
        <w:rPr>
          <w:rFonts w:hint="eastAsia" w:ascii="仿宋" w:hAnsi="仿宋" w:eastAsia="仿宋" w:cs="仿宋"/>
          <w:sz w:val="28"/>
          <w:szCs w:val="28"/>
        </w:rPr>
        <w:t xml:space="preserve"> 供应商编写的响应文件应包括资格审查证明材料文件、价格标文件。供应商按“第五部分 响应文件组成”要求编写响应文件。</w:t>
      </w:r>
    </w:p>
    <w:p>
      <w:pPr>
        <w:keepNext/>
        <w:adjustRightInd w:val="0"/>
        <w:snapToGrid w:val="0"/>
        <w:spacing w:line="460" w:lineRule="exact"/>
        <w:outlineLvl w:val="3"/>
        <w:rPr>
          <w:rFonts w:ascii="仿宋" w:hAnsi="仿宋" w:eastAsia="仿宋" w:cs="仿宋"/>
          <w:b/>
          <w:bCs/>
          <w:kern w:val="0"/>
          <w:sz w:val="28"/>
          <w:szCs w:val="28"/>
        </w:rPr>
      </w:pPr>
      <w:bookmarkStart w:id="47" w:name="_Hlt26668975"/>
      <w:bookmarkEnd w:id="47"/>
      <w:bookmarkStart w:id="48" w:name="_Hlt26670360"/>
      <w:bookmarkEnd w:id="48"/>
      <w:bookmarkStart w:id="49" w:name="_Hlt26954838"/>
      <w:bookmarkEnd w:id="49"/>
      <w:bookmarkStart w:id="50" w:name="_Toc14577360"/>
      <w:bookmarkStart w:id="51" w:name="_Toc49090511"/>
      <w:r>
        <w:rPr>
          <w:rFonts w:hint="eastAsia" w:ascii="仿宋" w:hAnsi="仿宋" w:eastAsia="仿宋" w:cs="仿宋"/>
          <w:kern w:val="0"/>
          <w:sz w:val="28"/>
          <w:szCs w:val="28"/>
        </w:rPr>
        <w:t>3.</w:t>
      </w:r>
      <w:bookmarkEnd w:id="50"/>
      <w:bookmarkEnd w:id="51"/>
      <w:r>
        <w:rPr>
          <w:rFonts w:hint="eastAsia" w:ascii="仿宋" w:hAnsi="仿宋" w:eastAsia="仿宋" w:cs="仿宋"/>
          <w:kern w:val="0"/>
          <w:sz w:val="28"/>
          <w:szCs w:val="28"/>
        </w:rPr>
        <w:t>谈判响应有效期</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3.1谈判响应有效期为采购代理机构规定的响应文件</w:t>
      </w:r>
      <w:r>
        <w:rPr>
          <w:rFonts w:hint="eastAsia" w:ascii="仿宋" w:hAnsi="仿宋" w:eastAsia="仿宋" w:cs="仿宋"/>
          <w:sz w:val="28"/>
          <w:szCs w:val="28"/>
        </w:rPr>
        <w:t>提交</w:t>
      </w:r>
      <w:r>
        <w:rPr>
          <w:rFonts w:hint="eastAsia" w:ascii="仿宋" w:hAnsi="仿宋" w:eastAsia="仿宋" w:cs="仿宋"/>
          <w:bCs/>
          <w:sz w:val="28"/>
          <w:szCs w:val="28"/>
        </w:rPr>
        <w:t>截止时间后</w:t>
      </w:r>
      <w:r>
        <w:rPr>
          <w:rFonts w:hint="eastAsia" w:ascii="仿宋" w:hAnsi="仿宋" w:eastAsia="仿宋" w:cs="仿宋"/>
          <w:b/>
          <w:sz w:val="28"/>
          <w:szCs w:val="28"/>
          <w:u w:val="single"/>
        </w:rPr>
        <w:t>六十（60）天</w:t>
      </w:r>
      <w:r>
        <w:rPr>
          <w:rFonts w:hint="eastAsia" w:ascii="仿宋" w:hAnsi="仿宋" w:eastAsia="仿宋" w:cs="仿宋"/>
          <w:bCs/>
          <w:sz w:val="28"/>
          <w:szCs w:val="28"/>
        </w:rPr>
        <w:t>。谈判响应有效期比规定短的将被视为非实质性响应而予以拒绝。</w:t>
      </w:r>
    </w:p>
    <w:p>
      <w:pPr>
        <w:keepNext/>
        <w:adjustRightInd w:val="0"/>
        <w:snapToGrid w:val="0"/>
        <w:spacing w:line="460" w:lineRule="exact"/>
        <w:outlineLvl w:val="3"/>
        <w:rPr>
          <w:rFonts w:ascii="仿宋" w:hAnsi="仿宋" w:eastAsia="仿宋" w:cs="仿宋"/>
          <w:b/>
          <w:bCs/>
          <w:kern w:val="0"/>
          <w:sz w:val="28"/>
          <w:szCs w:val="28"/>
        </w:rPr>
      </w:pPr>
      <w:r>
        <w:rPr>
          <w:rFonts w:hint="eastAsia" w:ascii="仿宋" w:hAnsi="仿宋" w:eastAsia="仿宋" w:cs="仿宋"/>
          <w:kern w:val="0"/>
          <w:sz w:val="28"/>
          <w:szCs w:val="28"/>
        </w:rPr>
        <w:t>4.谈判响应有效期的延长</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hint="eastAsia" w:ascii="仿宋" w:hAnsi="仿宋" w:eastAsia="仿宋" w:cs="仿宋"/>
          <w:sz w:val="28"/>
          <w:szCs w:val="28"/>
        </w:rPr>
        <w:t>受谈判响应有效期约束的所有权利与义务均延长至新的有效期</w:t>
      </w:r>
      <w:r>
        <w:rPr>
          <w:rFonts w:hint="eastAsia" w:ascii="仿宋" w:hAnsi="仿宋" w:eastAsia="仿宋" w:cs="仿宋"/>
          <w:bCs/>
          <w:sz w:val="28"/>
          <w:szCs w:val="28"/>
        </w:rPr>
        <w:t>。</w:t>
      </w:r>
    </w:p>
    <w:p>
      <w:pPr>
        <w:keepNext/>
        <w:keepLines/>
        <w:adjustRightInd w:val="0"/>
        <w:snapToGrid w:val="0"/>
        <w:spacing w:line="460" w:lineRule="exact"/>
        <w:outlineLvl w:val="2"/>
        <w:rPr>
          <w:rFonts w:ascii="仿宋" w:hAnsi="仿宋" w:eastAsia="仿宋" w:cs="仿宋"/>
          <w:b/>
          <w:bCs/>
          <w:kern w:val="0"/>
          <w:sz w:val="28"/>
          <w:szCs w:val="28"/>
        </w:rPr>
      </w:pPr>
      <w:bookmarkStart w:id="52" w:name="_Hlt26954852"/>
      <w:bookmarkEnd w:id="52"/>
      <w:bookmarkStart w:id="53" w:name="_Hlt26954739"/>
      <w:bookmarkEnd w:id="53"/>
      <w:bookmarkStart w:id="54" w:name="_Toc16938540"/>
      <w:bookmarkStart w:id="55" w:name="_Toc20823296"/>
      <w:bookmarkStart w:id="56" w:name="_Toc120614217"/>
      <w:bookmarkStart w:id="57" w:name="_Toc513029224"/>
      <w:r>
        <w:rPr>
          <w:rFonts w:hint="eastAsia" w:ascii="仿宋" w:hAnsi="仿宋" w:eastAsia="仿宋" w:cs="仿宋"/>
          <w:b/>
          <w:bCs/>
          <w:kern w:val="0"/>
          <w:sz w:val="28"/>
          <w:szCs w:val="28"/>
        </w:rPr>
        <w:t>（四）响应文件的</w:t>
      </w:r>
      <w:bookmarkEnd w:id="54"/>
      <w:bookmarkEnd w:id="55"/>
      <w:bookmarkEnd w:id="56"/>
      <w:bookmarkEnd w:id="57"/>
      <w:r>
        <w:rPr>
          <w:rFonts w:hint="eastAsia" w:ascii="仿宋" w:hAnsi="仿宋" w:eastAsia="仿宋" w:cs="仿宋"/>
          <w:b/>
          <w:bCs/>
          <w:kern w:val="0"/>
          <w:sz w:val="28"/>
          <w:szCs w:val="28"/>
        </w:rPr>
        <w:t>提交</w:t>
      </w:r>
    </w:p>
    <w:p>
      <w:pPr>
        <w:keepNext/>
        <w:adjustRightInd w:val="0"/>
        <w:snapToGrid w:val="0"/>
        <w:spacing w:line="460" w:lineRule="exact"/>
        <w:outlineLvl w:val="3"/>
        <w:rPr>
          <w:rFonts w:ascii="仿宋" w:hAnsi="仿宋" w:eastAsia="仿宋" w:cs="仿宋"/>
          <w:b/>
          <w:bCs/>
          <w:kern w:val="0"/>
          <w:sz w:val="28"/>
          <w:szCs w:val="28"/>
        </w:rPr>
      </w:pPr>
      <w:bookmarkStart w:id="58" w:name="_Toc462564084"/>
      <w:bookmarkStart w:id="59" w:name="_Toc513029225"/>
      <w:bookmarkStart w:id="60" w:name="_Toc16938541"/>
      <w:bookmarkStart w:id="61" w:name="_Toc20823297"/>
      <w:r>
        <w:rPr>
          <w:rFonts w:hint="eastAsia" w:ascii="仿宋" w:hAnsi="仿宋" w:eastAsia="仿宋" w:cs="仿宋"/>
          <w:kern w:val="0"/>
          <w:sz w:val="28"/>
          <w:szCs w:val="28"/>
        </w:rPr>
        <w:t>1.响应文件</w:t>
      </w:r>
      <w:bookmarkEnd w:id="58"/>
      <w:bookmarkEnd w:id="59"/>
      <w:bookmarkEnd w:id="60"/>
      <w:bookmarkEnd w:id="61"/>
      <w:r>
        <w:rPr>
          <w:rFonts w:hint="eastAsia" w:ascii="仿宋" w:hAnsi="仿宋" w:eastAsia="仿宋" w:cs="仿宋"/>
          <w:kern w:val="0"/>
          <w:sz w:val="28"/>
          <w:szCs w:val="28"/>
        </w:rPr>
        <w:t>的提交</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1.1供应商应当按照采购文件规定，在</w:t>
      </w:r>
      <w:r>
        <w:rPr>
          <w:rFonts w:hint="eastAsia" w:ascii="仿宋" w:hAnsi="仿宋" w:eastAsia="仿宋" w:cs="仿宋"/>
          <w:sz w:val="28"/>
          <w:szCs w:val="28"/>
        </w:rPr>
        <w:t>响应文件提交</w:t>
      </w:r>
      <w:r>
        <w:rPr>
          <w:rFonts w:hint="eastAsia" w:ascii="仿宋" w:hAnsi="仿宋" w:eastAsia="仿宋" w:cs="仿宋"/>
          <w:bCs/>
          <w:sz w:val="28"/>
          <w:szCs w:val="28"/>
        </w:rPr>
        <w:t>截止时间前提交响应文件。</w:t>
      </w:r>
      <w:bookmarkStart w:id="62" w:name="_Toc513029226"/>
      <w:bookmarkStart w:id="63" w:name="_Toc20823298"/>
      <w:bookmarkStart w:id="64" w:name="_Toc16938542"/>
      <w:r>
        <w:rPr>
          <w:rFonts w:hint="eastAsia" w:ascii="仿宋" w:hAnsi="仿宋" w:eastAsia="仿宋" w:cs="仿宋"/>
          <w:bCs/>
          <w:sz w:val="28"/>
          <w:szCs w:val="28"/>
        </w:rPr>
        <w:t>响应文件</w:t>
      </w:r>
      <w:r>
        <w:rPr>
          <w:rFonts w:hint="eastAsia" w:ascii="仿宋" w:hAnsi="仿宋" w:eastAsia="仿宋" w:cs="仿宋"/>
          <w:bCs/>
          <w:sz w:val="28"/>
          <w:szCs w:val="28"/>
          <w:lang w:eastAsia="zh-CN"/>
        </w:rPr>
        <w:t>三</w:t>
      </w:r>
      <w:r>
        <w:rPr>
          <w:rFonts w:hint="eastAsia" w:ascii="仿宋" w:hAnsi="仿宋" w:eastAsia="仿宋" w:cs="仿宋"/>
          <w:bCs/>
          <w:sz w:val="28"/>
          <w:szCs w:val="28"/>
        </w:rPr>
        <w:t>部分内容（资格审查文件、价格</w:t>
      </w:r>
      <w:r>
        <w:rPr>
          <w:rFonts w:hint="eastAsia" w:ascii="仿宋" w:hAnsi="仿宋" w:eastAsia="仿宋" w:cs="仿宋"/>
          <w:sz w:val="28"/>
          <w:szCs w:val="28"/>
        </w:rPr>
        <w:t>标</w:t>
      </w:r>
      <w:r>
        <w:rPr>
          <w:rFonts w:hint="eastAsia" w:ascii="仿宋" w:hAnsi="仿宋" w:eastAsia="仿宋" w:cs="仿宋"/>
          <w:bCs/>
          <w:sz w:val="28"/>
          <w:szCs w:val="28"/>
        </w:rPr>
        <w:t>文件</w:t>
      </w:r>
      <w:r>
        <w:rPr>
          <w:rFonts w:hint="eastAsia" w:ascii="仿宋" w:hAnsi="仿宋" w:eastAsia="仿宋" w:cs="仿宋"/>
          <w:bCs/>
          <w:sz w:val="28"/>
          <w:szCs w:val="28"/>
          <w:lang w:eastAsia="zh-CN"/>
        </w:rPr>
        <w:t>、电子响应文件</w:t>
      </w:r>
      <w:r>
        <w:rPr>
          <w:rFonts w:hint="eastAsia" w:ascii="仿宋" w:hAnsi="仿宋" w:eastAsia="仿宋" w:cs="仿宋"/>
          <w:bCs/>
          <w:sz w:val="28"/>
          <w:szCs w:val="28"/>
        </w:rPr>
        <w:t>）须分别单独密封，</w:t>
      </w:r>
      <w:r>
        <w:rPr>
          <w:rFonts w:hint="eastAsia" w:ascii="仿宋" w:hAnsi="仿宋" w:eastAsia="仿宋" w:cs="仿宋"/>
          <w:bCs/>
          <w:sz w:val="28"/>
          <w:szCs w:val="28"/>
          <w:lang w:val="zh-CN"/>
        </w:rPr>
        <w:t>并牢</w:t>
      </w:r>
      <w:r>
        <w:rPr>
          <w:rFonts w:hint="eastAsia" w:ascii="仿宋" w:hAnsi="仿宋" w:eastAsia="仿宋" w:cs="仿宋"/>
          <w:bCs/>
          <w:sz w:val="28"/>
          <w:szCs w:val="28"/>
        </w:rPr>
        <w:t>固装订成册，不得相互混淆，文件自编目录并连续标注页码，不得将内容拆开。价格文件不得出现于其他响应文件中。</w:t>
      </w:r>
    </w:p>
    <w:p>
      <w:pPr>
        <w:adjustRightInd w:val="0"/>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1.2</w:t>
      </w:r>
      <w:r>
        <w:rPr>
          <w:rFonts w:hint="eastAsia" w:ascii="仿宋" w:hAnsi="仿宋" w:eastAsia="仿宋" w:cs="仿宋"/>
          <w:bCs/>
          <w:sz w:val="28"/>
          <w:szCs w:val="28"/>
          <w:lang w:eastAsia="zh-CN"/>
        </w:rPr>
        <w:t>纸质</w:t>
      </w:r>
      <w:r>
        <w:rPr>
          <w:rFonts w:hint="eastAsia" w:ascii="仿宋" w:hAnsi="仿宋" w:eastAsia="仿宋" w:cs="仿宋"/>
          <w:bCs/>
          <w:sz w:val="28"/>
          <w:szCs w:val="28"/>
        </w:rPr>
        <w:t>响应文件每一部分内容均须提供“一正、</w:t>
      </w:r>
      <w:r>
        <w:rPr>
          <w:rFonts w:hint="eastAsia" w:ascii="仿宋" w:hAnsi="仿宋" w:eastAsia="仿宋" w:cs="仿宋"/>
          <w:bCs/>
          <w:sz w:val="28"/>
          <w:szCs w:val="28"/>
          <w:lang w:eastAsia="zh-CN"/>
        </w:rPr>
        <w:t>一</w:t>
      </w:r>
      <w:r>
        <w:rPr>
          <w:rFonts w:hint="eastAsia" w:ascii="仿宋" w:hAnsi="仿宋" w:eastAsia="仿宋" w:cs="仿宋"/>
          <w:bCs/>
          <w:sz w:val="28"/>
          <w:szCs w:val="28"/>
        </w:rPr>
        <w:t>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1.3纸质响应文件须</w:t>
      </w:r>
      <w:r>
        <w:rPr>
          <w:rFonts w:hint="eastAsia" w:ascii="仿宋" w:hAnsi="仿宋" w:eastAsia="仿宋" w:cs="仿宋"/>
          <w:bCs/>
          <w:sz w:val="28"/>
          <w:szCs w:val="28"/>
          <w:lang w:val="zh-CN"/>
        </w:rPr>
        <w:t>采用A4纸（</w:t>
      </w:r>
      <w:r>
        <w:rPr>
          <w:rFonts w:hint="eastAsia" w:ascii="仿宋" w:hAnsi="仿宋" w:eastAsia="仿宋" w:cs="仿宋"/>
          <w:bCs/>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spacing w:after="0" w:line="460" w:lineRule="exact"/>
        <w:ind w:firstLine="560" w:firstLineChars="200"/>
        <w:jc w:val="both"/>
        <w:rPr>
          <w:rFonts w:hint="default" w:ascii="仿宋" w:hAnsi="仿宋" w:eastAsia="仿宋" w:cs="仿宋"/>
          <w:color w:val="auto"/>
          <w:sz w:val="28"/>
          <w:szCs w:val="28"/>
          <w:lang w:val="en-US" w:eastAsia="zh-CN"/>
        </w:rPr>
      </w:pPr>
      <w:r>
        <w:rPr>
          <w:rFonts w:hint="eastAsia" w:ascii="仿宋" w:hAnsi="仿宋" w:eastAsia="仿宋" w:cs="仿宋"/>
          <w:bCs/>
          <w:sz w:val="28"/>
          <w:szCs w:val="28"/>
        </w:rPr>
        <w:t>1.4</w:t>
      </w:r>
      <w:r>
        <w:rPr>
          <w:rFonts w:hint="eastAsia" w:ascii="仿宋" w:hAnsi="仿宋" w:eastAsia="仿宋" w:cs="仿宋"/>
          <w:color w:val="auto"/>
          <w:sz w:val="28"/>
          <w:szCs w:val="28"/>
          <w:lang w:val="en-US" w:eastAsia="zh-CN"/>
        </w:rPr>
        <w:t>电子响应文件</w:t>
      </w:r>
    </w:p>
    <w:p>
      <w:pPr>
        <w:spacing w:after="0" w:line="460" w:lineRule="exact"/>
        <w:ind w:firstLine="560" w:firstLineChars="200"/>
        <w:jc w:val="both"/>
        <w:rPr>
          <w:rFonts w:hint="eastAsia" w:ascii="仿宋" w:hAnsi="仿宋" w:eastAsia="仿宋" w:cs="仿宋"/>
          <w:bCs/>
          <w:sz w:val="28"/>
          <w:szCs w:val="28"/>
        </w:rPr>
      </w:pPr>
      <w:r>
        <w:rPr>
          <w:rFonts w:hint="eastAsia" w:ascii="仿宋" w:hAnsi="仿宋" w:eastAsia="仿宋" w:cs="仿宋"/>
          <w:color w:val="auto"/>
          <w:sz w:val="28"/>
          <w:szCs w:val="28"/>
          <w:lang w:val="zh-CN"/>
        </w:rPr>
        <w:t>电子响应文件一份，电子响应文件的内容为资格审查文件、价格文件的打印盖章后的响应文件的扫描件（资格审查文件、价格标文件需分别逐页连续扫描为两个独立的PDF文件）。</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1.5</w:t>
      </w:r>
      <w:r>
        <w:rPr>
          <w:rFonts w:hint="eastAsia" w:ascii="仿宋" w:hAnsi="仿宋" w:eastAsia="仿宋" w:cs="仿宋"/>
          <w:bCs/>
          <w:sz w:val="28"/>
          <w:szCs w:val="28"/>
        </w:rPr>
        <w:t>响应文件密封后应标明响应文件项目名称、项目编号、边缝处加盖单位骑缝章或骑缝签字，并注明于谈判前不得启封。</w:t>
      </w:r>
      <w:r>
        <w:rPr>
          <w:rFonts w:hint="eastAsia" w:ascii="仿宋" w:hAnsi="仿宋" w:eastAsia="仿宋" w:cs="仿宋"/>
          <w:b/>
          <w:sz w:val="28"/>
          <w:szCs w:val="28"/>
        </w:rPr>
        <w:t>密封完好标准以是否泄露投标文件内容为主要判断依据。</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6</w:t>
      </w:r>
      <w:r>
        <w:rPr>
          <w:rFonts w:hint="eastAsia" w:ascii="仿宋" w:hAnsi="仿宋" w:eastAsia="仿宋" w:cs="仿宋"/>
          <w:bCs/>
          <w:sz w:val="28"/>
          <w:szCs w:val="28"/>
        </w:rPr>
        <w:t>供应商提交谈判响应文件，即视为已响应参加该项目政府采购活动。</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友情提醒：代理机构将拒绝接收未按照采购文件要求密封的响应文件，拒绝接收在响应文件接收截止时间后递交的响应文件。</w:t>
      </w:r>
    </w:p>
    <w:p>
      <w:pPr>
        <w:adjustRightInd w:val="0"/>
        <w:snapToGrid w:val="0"/>
        <w:spacing w:line="460" w:lineRule="exact"/>
        <w:rPr>
          <w:rFonts w:ascii="仿宋" w:hAnsi="仿宋" w:eastAsia="仿宋" w:cs="仿宋"/>
          <w:b/>
          <w:sz w:val="28"/>
          <w:szCs w:val="28"/>
        </w:rPr>
      </w:pPr>
      <w:r>
        <w:rPr>
          <w:rFonts w:hint="eastAsia" w:ascii="仿宋" w:hAnsi="仿宋" w:eastAsia="仿宋" w:cs="仿宋"/>
          <w:sz w:val="28"/>
          <w:szCs w:val="28"/>
        </w:rPr>
        <w:t>2.响应文件截止日期</w:t>
      </w:r>
      <w:bookmarkEnd w:id="62"/>
      <w:bookmarkEnd w:id="63"/>
      <w:bookmarkEnd w:id="64"/>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2.1 供应商提交响应文件的时间不得迟于谈判公告中规定的响应文件提交截止时间。</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供应商应充分考虑到交通路况、停车、疫情管控等风险因素，如因供应商自身原因造成的谈判响应文件提交不成功由供应商自行承担全部责任。</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2.2</w:t>
      </w:r>
      <w:r>
        <w:rPr>
          <w:rFonts w:hint="eastAsia" w:ascii="仿宋" w:hAnsi="仿宋" w:eastAsia="仿宋" w:cs="仿宋"/>
          <w:bCs/>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460" w:lineRule="exact"/>
        <w:outlineLvl w:val="3"/>
        <w:rPr>
          <w:rFonts w:ascii="仿宋" w:hAnsi="仿宋" w:eastAsia="仿宋" w:cs="仿宋"/>
          <w:b/>
          <w:bCs/>
          <w:kern w:val="0"/>
          <w:sz w:val="28"/>
          <w:szCs w:val="28"/>
        </w:rPr>
      </w:pPr>
      <w:bookmarkStart w:id="65" w:name="_Toc20823299"/>
      <w:bookmarkStart w:id="66" w:name="_Toc513029227"/>
      <w:bookmarkStart w:id="67" w:name="_Toc16938543"/>
      <w:r>
        <w:rPr>
          <w:rFonts w:hint="eastAsia" w:ascii="仿宋" w:hAnsi="仿宋" w:eastAsia="仿宋" w:cs="仿宋"/>
          <w:kern w:val="0"/>
          <w:sz w:val="28"/>
          <w:szCs w:val="28"/>
        </w:rPr>
        <w:t>3.响应文件</w:t>
      </w:r>
      <w:bookmarkEnd w:id="65"/>
      <w:bookmarkEnd w:id="66"/>
      <w:bookmarkEnd w:id="67"/>
      <w:r>
        <w:rPr>
          <w:rFonts w:hint="eastAsia" w:ascii="仿宋" w:hAnsi="仿宋" w:eastAsia="仿宋" w:cs="仿宋"/>
          <w:kern w:val="0"/>
          <w:sz w:val="28"/>
          <w:szCs w:val="28"/>
        </w:rPr>
        <w:t>的拒收</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3.1 采购代理机构拒绝接收在其规定的响应文件提交截止时间后提交的任何响应文件。</w:t>
      </w:r>
    </w:p>
    <w:p>
      <w:pPr>
        <w:keepNext/>
        <w:adjustRightInd w:val="0"/>
        <w:snapToGrid w:val="0"/>
        <w:spacing w:line="460" w:lineRule="exact"/>
        <w:outlineLvl w:val="3"/>
        <w:rPr>
          <w:rFonts w:ascii="仿宋" w:hAnsi="仿宋" w:eastAsia="仿宋" w:cs="仿宋"/>
          <w:b/>
          <w:bCs/>
          <w:kern w:val="0"/>
          <w:sz w:val="28"/>
          <w:szCs w:val="28"/>
        </w:rPr>
      </w:pPr>
      <w:bookmarkStart w:id="68" w:name="_Toc513029228"/>
      <w:bookmarkStart w:id="69" w:name="_Toc20823300"/>
      <w:bookmarkStart w:id="70" w:name="_Toc16938544"/>
      <w:r>
        <w:rPr>
          <w:rFonts w:hint="eastAsia" w:ascii="仿宋" w:hAnsi="仿宋" w:eastAsia="仿宋" w:cs="仿宋"/>
          <w:kern w:val="0"/>
          <w:sz w:val="28"/>
          <w:szCs w:val="28"/>
        </w:rPr>
        <w:t>4. 响应文件的撤回和修改</w:t>
      </w:r>
      <w:bookmarkEnd w:id="68"/>
      <w:bookmarkEnd w:id="69"/>
      <w:bookmarkEnd w:id="70"/>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 响应文件的撤回</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4.1.1 谈判响应文件的撤回</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供应商可在响应文件提交截止时间前，书面撤回其谈判响应文件。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4.1.2 供应商撤回谈判响应文件，则认为其不再参与本项目谈判活动。</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 响应文件的修改</w:t>
      </w:r>
    </w:p>
    <w:p>
      <w:pPr>
        <w:adjustRightInd w:val="0"/>
        <w:snapToGrid w:val="0"/>
        <w:spacing w:line="460" w:lineRule="exact"/>
        <w:ind w:firstLine="555"/>
        <w:rPr>
          <w:rFonts w:ascii="仿宋" w:hAnsi="仿宋" w:eastAsia="仿宋" w:cs="仿宋"/>
          <w:bCs/>
          <w:sz w:val="28"/>
          <w:szCs w:val="28"/>
        </w:rPr>
      </w:pPr>
      <w:r>
        <w:rPr>
          <w:rFonts w:hint="eastAsia" w:ascii="仿宋" w:hAnsi="仿宋" w:eastAsia="仿宋" w:cs="仿宋"/>
          <w:bCs/>
          <w:sz w:val="28"/>
          <w:szCs w:val="28"/>
        </w:rPr>
        <w:t>在响应文件提交截止时间之后，供应商不得再对其提交的响应文件进行修改。</w:t>
      </w:r>
    </w:p>
    <w:p>
      <w:pPr>
        <w:adjustRightInd w:val="0"/>
        <w:snapToGrid w:val="0"/>
        <w:spacing w:line="460" w:lineRule="exact"/>
        <w:rPr>
          <w:rFonts w:ascii="仿宋" w:hAnsi="仿宋" w:eastAsia="仿宋" w:cs="仿宋"/>
          <w:b/>
          <w:bCs/>
          <w:sz w:val="28"/>
          <w:szCs w:val="28"/>
        </w:rPr>
      </w:pPr>
      <w:bookmarkStart w:id="71" w:name="_Toc513029229"/>
      <w:bookmarkStart w:id="72" w:name="_Toc120614218"/>
      <w:bookmarkStart w:id="73" w:name="_Toc20823301"/>
      <w:bookmarkStart w:id="74" w:name="_Toc16938545"/>
      <w:r>
        <w:rPr>
          <w:rFonts w:hint="eastAsia" w:ascii="仿宋" w:hAnsi="仿宋" w:eastAsia="仿宋" w:cs="仿宋"/>
          <w:b/>
          <w:bCs/>
          <w:sz w:val="28"/>
          <w:szCs w:val="28"/>
        </w:rPr>
        <w:t>（五）</w:t>
      </w:r>
      <w:bookmarkEnd w:id="71"/>
      <w:bookmarkEnd w:id="72"/>
      <w:bookmarkEnd w:id="73"/>
      <w:bookmarkEnd w:id="74"/>
      <w:bookmarkStart w:id="75" w:name="_Toc513029230"/>
      <w:bookmarkStart w:id="76" w:name="_Toc16938546"/>
      <w:bookmarkStart w:id="77" w:name="_Toc20823302"/>
      <w:r>
        <w:rPr>
          <w:rFonts w:hint="eastAsia" w:ascii="仿宋" w:hAnsi="仿宋" w:eastAsia="仿宋" w:cs="仿宋"/>
          <w:b/>
          <w:bCs/>
          <w:sz w:val="28"/>
          <w:szCs w:val="28"/>
        </w:rPr>
        <w:t>谈判与评审</w:t>
      </w:r>
    </w:p>
    <w:p>
      <w:pPr>
        <w:adjustRightInd w:val="0"/>
        <w:snapToGrid w:val="0"/>
        <w:spacing w:line="460" w:lineRule="exact"/>
        <w:ind w:firstLine="420" w:firstLineChars="150"/>
        <w:rPr>
          <w:rFonts w:ascii="仿宋" w:hAnsi="仿宋" w:eastAsia="仿宋" w:cs="仿宋"/>
          <w:bCs/>
          <w:sz w:val="28"/>
          <w:szCs w:val="28"/>
        </w:rPr>
      </w:pPr>
      <w:r>
        <w:rPr>
          <w:rFonts w:hint="eastAsia" w:ascii="仿宋" w:hAnsi="仿宋" w:eastAsia="仿宋" w:cs="仿宋"/>
          <w:bCs/>
          <w:sz w:val="28"/>
          <w:szCs w:val="28"/>
        </w:rPr>
        <w:t>1.谈判仪式</w:t>
      </w:r>
    </w:p>
    <w:p>
      <w:pPr>
        <w:adjustRightInd w:val="0"/>
        <w:snapToGrid w:val="0"/>
        <w:spacing w:line="460" w:lineRule="exact"/>
        <w:ind w:firstLine="420" w:firstLineChars="150"/>
        <w:rPr>
          <w:rFonts w:ascii="仿宋" w:hAnsi="仿宋" w:eastAsia="仿宋" w:cs="仿宋"/>
          <w:bCs/>
          <w:sz w:val="28"/>
          <w:szCs w:val="28"/>
        </w:rPr>
      </w:pPr>
      <w:r>
        <w:rPr>
          <w:rFonts w:hint="eastAsia" w:ascii="仿宋" w:hAnsi="仿宋" w:eastAsia="仿宋" w:cs="仿宋"/>
          <w:bCs/>
          <w:sz w:val="28"/>
          <w:szCs w:val="28"/>
        </w:rPr>
        <w:t>1.1采购代理机构将在谈判公告中规定的时间和地点组织谈判开始仪式。供应商应当在采购文件约定的地点参加谈判活动。</w:t>
      </w:r>
    </w:p>
    <w:p>
      <w:pPr>
        <w:adjustRightInd w:val="0"/>
        <w:snapToGrid w:val="0"/>
        <w:spacing w:line="460" w:lineRule="exact"/>
        <w:ind w:firstLine="556"/>
        <w:rPr>
          <w:rFonts w:ascii="仿宋" w:hAnsi="仿宋" w:eastAsia="仿宋" w:cs="仿宋"/>
          <w:b/>
          <w:sz w:val="28"/>
          <w:szCs w:val="28"/>
        </w:rPr>
      </w:pPr>
      <w:r>
        <w:rPr>
          <w:rFonts w:hint="eastAsia" w:ascii="仿宋" w:hAnsi="仿宋" w:eastAsia="仿宋" w:cs="仿宋"/>
          <w:bCs/>
          <w:sz w:val="28"/>
          <w:szCs w:val="28"/>
        </w:rPr>
        <w:t>1.2 谈判活动的文件密封性检查工作</w:t>
      </w:r>
      <w:r>
        <w:rPr>
          <w:rFonts w:hint="eastAsia" w:ascii="仿宋" w:hAnsi="仿宋" w:eastAsia="仿宋" w:cs="仿宋"/>
          <w:sz w:val="28"/>
          <w:szCs w:val="28"/>
        </w:rPr>
        <w:t>由采购代理机构组织。</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2.竞争性谈判小组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2.1谈判开始仪式结束后，采购代理机构将立即组织竞争性谈判小组进行评审。</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2.3达到公开招标限额标准的货物或者服务采购项目，竞争性谈判小组应当由5人以上单数组成。</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2.5谈判小组独立工作，负责评审所有响应文件并确定成交</w:t>
      </w:r>
      <w:r>
        <w:rPr>
          <w:rFonts w:hint="eastAsia" w:ascii="仿宋" w:hAnsi="仿宋" w:eastAsia="仿宋" w:cs="仿宋"/>
          <w:sz w:val="28"/>
          <w:szCs w:val="28"/>
          <w:lang w:eastAsia="zh-CN"/>
        </w:rPr>
        <w:t>候</w:t>
      </w:r>
      <w:bookmarkStart w:id="130" w:name="_GoBack"/>
      <w:bookmarkEnd w:id="130"/>
      <w:r>
        <w:rPr>
          <w:rFonts w:hint="eastAsia" w:ascii="仿宋" w:hAnsi="仿宋" w:eastAsia="仿宋" w:cs="仿宋"/>
          <w:sz w:val="28"/>
          <w:szCs w:val="28"/>
        </w:rPr>
        <w:t>选人。</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 谈判评审过程的保密与公正</w:t>
      </w:r>
    </w:p>
    <w:p>
      <w:pPr>
        <w:tabs>
          <w:tab w:val="left" w:pos="900"/>
        </w:tabs>
        <w:adjustRightInd w:val="0"/>
        <w:snapToGrid w:val="0"/>
        <w:spacing w:line="460" w:lineRule="exact"/>
        <w:ind w:firstLine="557" w:firstLineChars="199"/>
        <w:rPr>
          <w:rFonts w:ascii="仿宋" w:hAnsi="仿宋" w:eastAsia="仿宋" w:cs="仿宋"/>
          <w:sz w:val="28"/>
          <w:szCs w:val="28"/>
        </w:rPr>
      </w:pPr>
      <w:r>
        <w:rPr>
          <w:rFonts w:hint="eastAsia" w:ascii="仿宋" w:hAnsi="仿宋" w:eastAsia="仿宋" w:cs="仿宋"/>
          <w:sz w:val="28"/>
          <w:szCs w:val="28"/>
        </w:rPr>
        <w:t>3.1谈判小组、采购人和采购代理机构工作人员、相关监督人员等与评审工作有关的人员，对评审情况以及在评审过程中获悉的国家秘密、商业秘密负有保密责任。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57" w:firstLineChars="199"/>
        <w:rPr>
          <w:rFonts w:ascii="仿宋" w:hAnsi="仿宋" w:eastAsia="仿宋" w:cs="仿宋"/>
          <w:sz w:val="28"/>
          <w:szCs w:val="28"/>
        </w:rPr>
      </w:pPr>
      <w:r>
        <w:rPr>
          <w:rFonts w:hint="eastAsia" w:ascii="仿宋" w:hAnsi="仿宋" w:eastAsia="仿宋" w:cs="仿宋"/>
          <w:sz w:val="28"/>
          <w:szCs w:val="28"/>
        </w:rPr>
        <w:t>3.2在谈判评审过程中，谈判供应商不得以任何行为影响谈判评审过程，否则其响应文件将被作为无效响应文件。</w:t>
      </w:r>
    </w:p>
    <w:p>
      <w:pPr>
        <w:tabs>
          <w:tab w:val="left" w:pos="900"/>
        </w:tabs>
        <w:adjustRightInd w:val="0"/>
        <w:snapToGrid w:val="0"/>
        <w:spacing w:line="460" w:lineRule="exact"/>
        <w:ind w:firstLine="557" w:firstLineChars="199"/>
        <w:rPr>
          <w:rFonts w:ascii="仿宋" w:hAnsi="仿宋" w:eastAsia="仿宋" w:cs="仿宋"/>
          <w:sz w:val="28"/>
          <w:szCs w:val="28"/>
        </w:rPr>
      </w:pPr>
      <w:r>
        <w:rPr>
          <w:rFonts w:hint="eastAsia" w:ascii="仿宋" w:hAnsi="仿宋" w:eastAsia="仿宋" w:cs="仿宋"/>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adjustRightInd w:val="0"/>
        <w:snapToGrid w:val="0"/>
        <w:spacing w:line="460" w:lineRule="exact"/>
        <w:ind w:firstLine="557" w:firstLineChars="199"/>
        <w:rPr>
          <w:rFonts w:ascii="仿宋" w:hAnsi="仿宋" w:eastAsia="仿宋" w:cs="仿宋"/>
          <w:bCs/>
          <w:sz w:val="28"/>
          <w:szCs w:val="28"/>
        </w:rPr>
      </w:pPr>
      <w:r>
        <w:rPr>
          <w:rFonts w:hint="eastAsia" w:ascii="仿宋" w:hAnsi="仿宋" w:eastAsia="仿宋" w:cs="仿宋"/>
          <w:sz w:val="28"/>
          <w:szCs w:val="28"/>
        </w:rPr>
        <w:t>3.4</w:t>
      </w:r>
      <w:r>
        <w:rPr>
          <w:rFonts w:hint="eastAsia" w:ascii="仿宋" w:hAnsi="仿宋" w:eastAsia="仿宋" w:cs="仿宋"/>
          <w:bCs/>
          <w:sz w:val="28"/>
          <w:szCs w:val="28"/>
        </w:rPr>
        <w:t>评审开始后，直至向成交供应商授予合同时止，凡是与审查、澄清、评价和比较响应的有关资料以及授标建议等，采购人、谈判小组、采购代理机构均不得向供应商或与评审无关的其他人员透露。</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3.5在评审期间，采购代理机构将设专门人员与供应商联系。</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3.6采购代理机构和评审小组不向未成交的供应商解释未成交原因，也不公布评审过程中的相关细节。</w:t>
      </w:r>
    </w:p>
    <w:p>
      <w:pPr>
        <w:tabs>
          <w:tab w:val="left" w:pos="900"/>
        </w:tabs>
        <w:adjustRightInd w:val="0"/>
        <w:snapToGrid w:val="0"/>
        <w:spacing w:line="460" w:lineRule="exact"/>
        <w:ind w:firstLine="557" w:firstLineChars="199"/>
        <w:rPr>
          <w:rFonts w:ascii="仿宋" w:hAnsi="仿宋" w:eastAsia="仿宋" w:cs="仿宋"/>
          <w:sz w:val="28"/>
          <w:szCs w:val="28"/>
        </w:rPr>
      </w:pPr>
      <w:r>
        <w:rPr>
          <w:rFonts w:hint="eastAsia" w:ascii="仿宋" w:hAnsi="仿宋" w:eastAsia="仿宋" w:cs="仿宋"/>
          <w:sz w:val="28"/>
          <w:szCs w:val="28"/>
        </w:rPr>
        <w:t>4、评审过程的澄清</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4.1评审期间，为有助于对响应文件的审查、评价和比较，谈判小组有权以书面形式要求响应人对其响应文件进行澄清，但并非对每个供应商都作澄清要求。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4.2接到谈判小组澄清要求的供应商应派人按谈判小组规定的时间和格式做出澄清，澄清的内容作为响应文件的补充部分，但实质性的内容不得做任何更改。</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4.3 接到谈判小组澄清要求的供应商如未按规定做出澄清，其风</w:t>
      </w:r>
      <w:r>
        <w:rPr>
          <w:rFonts w:hint="eastAsia" w:ascii="仿宋" w:hAnsi="仿宋" w:eastAsia="仿宋" w:cs="仿宋"/>
          <w:bCs/>
          <w:sz w:val="28"/>
          <w:szCs w:val="28"/>
        </w:rPr>
        <w:t>险由供应商自行承担。</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5.对响应文件的初审</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5.1响应文件初审分为资格性审查和符合性审查。</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5.1.1资格性审查：依据法律法规和谈判文件的规定，由采购人对响应文件中的资格审查证明材料进行审查，资格审查的结论，采购人以书面形式向谈判小组进行反馈。</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5.1.2符合性审查：依据谈判文件的规定，由谈判小组从响应文件的有效性、完整性和对谈判文件的响应程度进行审查，以确定是否对谈判文件的实质性要求作出响应。</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5.1.3未通过资格审查或符合性审查的供应商，采购代理机构将告知未通过资格审查或符合性审查的原因，评审结束后，采购代理机构将不再告知未通过资格审查或符合性审查的原因。</w:t>
      </w:r>
    </w:p>
    <w:p>
      <w:pPr>
        <w:tabs>
          <w:tab w:val="left" w:pos="900"/>
        </w:tabs>
        <w:adjustRightInd w:val="0"/>
        <w:snapToGrid w:val="0"/>
        <w:spacing w:line="460" w:lineRule="exact"/>
        <w:ind w:firstLine="557" w:firstLineChars="199"/>
        <w:rPr>
          <w:rFonts w:ascii="仿宋" w:hAnsi="仿宋" w:eastAsia="仿宋" w:cs="仿宋"/>
          <w:bCs/>
          <w:sz w:val="28"/>
          <w:szCs w:val="28"/>
        </w:rPr>
      </w:pPr>
      <w:r>
        <w:rPr>
          <w:rFonts w:hint="eastAsia" w:ascii="仿宋" w:hAnsi="仿宋" w:eastAsia="仿宋" w:cs="仿宋"/>
          <w:bCs/>
          <w:sz w:val="28"/>
          <w:szCs w:val="28"/>
        </w:rPr>
        <w:t>5.2在正式谈判之前，谈判小组将首先审查每份响应文件是否实质性响应了谈判文件的要求。实质性响应的响应文件应该是与谈判文件要求的全部条款、条件和规格相符，没有重大负偏离或保留。</w:t>
      </w:r>
    </w:p>
    <w:p>
      <w:pPr>
        <w:tabs>
          <w:tab w:val="left" w:pos="900"/>
        </w:tabs>
        <w:adjustRightInd w:val="0"/>
        <w:snapToGrid w:val="0"/>
        <w:spacing w:line="460" w:lineRule="exact"/>
        <w:ind w:firstLine="557" w:firstLineChars="199"/>
        <w:rPr>
          <w:rFonts w:ascii="仿宋" w:hAnsi="仿宋" w:eastAsia="仿宋" w:cs="仿宋"/>
          <w:bCs/>
          <w:sz w:val="28"/>
          <w:szCs w:val="28"/>
        </w:rPr>
      </w:pPr>
      <w:r>
        <w:rPr>
          <w:rFonts w:hint="eastAsia" w:ascii="仿宋" w:hAnsi="仿宋" w:eastAsia="仿宋" w:cs="仿宋"/>
          <w:bCs/>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tabs>
          <w:tab w:val="left" w:pos="900"/>
        </w:tabs>
        <w:adjustRightInd w:val="0"/>
        <w:snapToGrid w:val="0"/>
        <w:spacing w:line="460" w:lineRule="exact"/>
        <w:ind w:firstLine="557" w:firstLineChars="199"/>
        <w:rPr>
          <w:rFonts w:ascii="仿宋" w:hAnsi="仿宋" w:eastAsia="仿宋" w:cs="仿宋"/>
          <w:bCs/>
          <w:sz w:val="28"/>
          <w:szCs w:val="28"/>
        </w:rPr>
      </w:pPr>
      <w:r>
        <w:rPr>
          <w:rFonts w:hint="eastAsia" w:ascii="仿宋" w:hAnsi="仿宋" w:eastAsia="仿宋" w:cs="仿宋"/>
          <w:bCs/>
          <w:sz w:val="28"/>
          <w:szCs w:val="28"/>
        </w:rPr>
        <w:t>5.3如果响应文件实质上没有响应谈判文件的要求，谈判小组将予以拒绝，供应商不得通过修改或撤销不合要求的偏离或保留而使其响应文件成为实质性响应的文件。</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5.4</w:t>
      </w:r>
      <w:r>
        <w:rPr>
          <w:rFonts w:hint="eastAsia" w:ascii="仿宋" w:hAnsi="仿宋" w:eastAsia="仿宋" w:cs="仿宋"/>
          <w:bCs/>
          <w:sz w:val="28"/>
          <w:szCs w:val="28"/>
        </w:rPr>
        <w:t>谈判小组将对确定为实质性响应的文件进行进一步审核，看其是否有计算上或累加上的算术错误，修正错误的原则如下：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（1）响应文件中</w:t>
      </w:r>
      <w:r>
        <w:rPr>
          <w:rFonts w:hint="eastAsia" w:ascii="仿宋" w:hAnsi="仿宋" w:eastAsia="仿宋" w:cs="仿宋"/>
          <w:kern w:val="0"/>
          <w:sz w:val="28"/>
          <w:szCs w:val="28"/>
        </w:rPr>
        <w:t>谈判报价总表</w:t>
      </w:r>
      <w:r>
        <w:rPr>
          <w:rFonts w:hint="eastAsia" w:ascii="仿宋" w:hAnsi="仿宋" w:eastAsia="仿宋" w:cs="仿宋"/>
          <w:bCs/>
          <w:sz w:val="28"/>
          <w:szCs w:val="28"/>
        </w:rPr>
        <w:t>内容与响应文件中相应内容不一致的，以</w:t>
      </w:r>
      <w:r>
        <w:rPr>
          <w:rFonts w:hint="eastAsia" w:ascii="仿宋" w:hAnsi="仿宋" w:eastAsia="仿宋" w:cs="仿宋"/>
          <w:kern w:val="0"/>
          <w:sz w:val="28"/>
          <w:szCs w:val="28"/>
        </w:rPr>
        <w:t>谈判报价总表</w:t>
      </w:r>
      <w:r>
        <w:rPr>
          <w:rFonts w:hint="eastAsia" w:ascii="仿宋" w:hAnsi="仿宋" w:eastAsia="仿宋" w:cs="仿宋"/>
          <w:bCs/>
          <w:sz w:val="28"/>
          <w:szCs w:val="28"/>
        </w:rPr>
        <w:t>为准。</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（2）大写金额和小写金额不一致的，以大写金额为准。</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w:t>
      </w:r>
      <w:r>
        <w:rPr>
          <w:rFonts w:hint="eastAsia" w:ascii="仿宋" w:hAnsi="仿宋" w:eastAsia="仿宋" w:cs="仿宋"/>
          <w:kern w:val="0"/>
          <w:sz w:val="28"/>
          <w:szCs w:val="28"/>
        </w:rPr>
        <w:t>谈判报价总表</w:t>
      </w:r>
      <w:r>
        <w:rPr>
          <w:rFonts w:hint="eastAsia" w:ascii="仿宋" w:hAnsi="仿宋" w:eastAsia="仿宋" w:cs="仿宋"/>
          <w:bCs/>
          <w:sz w:val="28"/>
          <w:szCs w:val="28"/>
        </w:rPr>
        <w:t>的总价为准，并修改单价。</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同时出现两种以上错误的，按照前款规定的顺序修正。</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5</w:t>
      </w:r>
      <w:r>
        <w:rPr>
          <w:rFonts w:hint="eastAsia" w:ascii="仿宋" w:hAnsi="仿宋" w:eastAsia="仿宋" w:cs="仿宋"/>
          <w:bCs/>
          <w:sz w:val="28"/>
          <w:szCs w:val="28"/>
        </w:rPr>
        <w:t>.5谈判小组将按上述修正错误的方法调整响应文件中的报价，并告知供应商，调整后的价格应对供应商具有约束力。如果供应商不接受修正后的价格，则其谈判活动将被拒绝。</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5.6谈判小组将允许修正响应文件中不构成重大偏离的、微小的、非正规的、不一致的或不规则的地方，但这些修改不能影响任何供应商相应的名次排列。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5.7</w:t>
      </w:r>
      <w:r>
        <w:rPr>
          <w:rFonts w:hint="eastAsia" w:ascii="仿宋" w:hAnsi="仿宋" w:eastAsia="仿宋" w:cs="仿宋"/>
          <w:sz w:val="28"/>
          <w:szCs w:val="28"/>
        </w:rPr>
        <w:t>供应商在评审全过程中应保持通讯畅通，并安排专人与采购代理机构及谈判小组联系。</w:t>
      </w:r>
    </w:p>
    <w:p>
      <w:pPr>
        <w:tabs>
          <w:tab w:val="left" w:pos="6555"/>
          <w:tab w:val="right" w:pos="8306"/>
        </w:tabs>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 被认定为未实质性响应谈判文件的响应文件的情形。</w:t>
      </w:r>
    </w:p>
    <w:p>
      <w:pPr>
        <w:tabs>
          <w:tab w:val="left" w:pos="6555"/>
          <w:tab w:val="right" w:pos="8306"/>
        </w:tabs>
        <w:adjustRightInd w:val="0"/>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6.1出现下列情形之一的，作无效响应处理，</w:t>
      </w:r>
      <w:r>
        <w:rPr>
          <w:rFonts w:hint="eastAsia" w:ascii="仿宋" w:hAnsi="仿宋" w:eastAsia="仿宋" w:cs="仿宋"/>
          <w:sz w:val="28"/>
          <w:szCs w:val="28"/>
        </w:rPr>
        <w:t>并视情报监管部门调查其相互串通投标嫌疑。</w:t>
      </w:r>
      <w:r>
        <w:rPr>
          <w:rFonts w:hint="eastAsia" w:ascii="仿宋" w:hAnsi="仿宋" w:eastAsia="仿宋" w:cs="仿宋"/>
          <w:b/>
          <w:sz w:val="28"/>
          <w:szCs w:val="28"/>
        </w:rPr>
        <w:tab/>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6.1.1供应商在规定的时间内未成功提交响应文件的。</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6.1.2未完整提交响应文件的。</w:t>
      </w:r>
    </w:p>
    <w:p>
      <w:pPr>
        <w:adjustRightInd w:val="0"/>
        <w:snapToGrid w:val="0"/>
        <w:spacing w:line="460" w:lineRule="exact"/>
        <w:ind w:firstLine="565" w:firstLineChars="202"/>
        <w:rPr>
          <w:rFonts w:ascii="仿宋" w:hAnsi="仿宋" w:eastAsia="仿宋" w:cs="仿宋"/>
          <w:bCs/>
          <w:sz w:val="28"/>
          <w:szCs w:val="28"/>
        </w:rPr>
      </w:pPr>
      <w:r>
        <w:rPr>
          <w:rFonts w:hint="eastAsia" w:ascii="仿宋" w:hAnsi="仿宋" w:eastAsia="仿宋" w:cs="仿宋"/>
          <w:bCs/>
          <w:sz w:val="28"/>
          <w:szCs w:val="28"/>
        </w:rPr>
        <w:t>6.1.3同一供应商提交两个（含两个）以上不同的响应报价的。</w:t>
      </w:r>
    </w:p>
    <w:p>
      <w:pPr>
        <w:adjustRightInd w:val="0"/>
        <w:snapToGrid w:val="0"/>
        <w:spacing w:line="460" w:lineRule="exact"/>
        <w:ind w:firstLine="565" w:firstLineChars="202"/>
        <w:rPr>
          <w:rFonts w:ascii="仿宋" w:hAnsi="仿宋" w:eastAsia="仿宋" w:cs="仿宋"/>
          <w:bCs/>
          <w:sz w:val="28"/>
          <w:szCs w:val="28"/>
        </w:rPr>
      </w:pPr>
      <w:r>
        <w:rPr>
          <w:rFonts w:hint="eastAsia" w:ascii="仿宋" w:hAnsi="仿宋" w:eastAsia="仿宋" w:cs="仿宋"/>
          <w:bCs/>
          <w:sz w:val="28"/>
          <w:szCs w:val="28"/>
        </w:rPr>
        <w:t xml:space="preserve">6.1.4不具备谈判文件中规定的资格要求的。 </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 xml:space="preserve">6.1.5响应报价超过了采购预算或最高限价的。 </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6.1.6未通过符合性检查的。</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6.1.7不符合法律、法规和谈判文件中规定的其他实质性要求的。</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6.1.9 响应文件含有采购人不能接受的附加条件的。</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6.1.12响应文件未按照响应文件要求加盖公章的。</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bCs/>
          <w:sz w:val="28"/>
          <w:szCs w:val="28"/>
        </w:rPr>
        <w:t>6.1.13</w:t>
      </w:r>
      <w:r>
        <w:rPr>
          <w:rFonts w:hint="eastAsia" w:ascii="仿宋" w:hAnsi="仿宋" w:eastAsia="仿宋" w:cs="仿宋"/>
          <w:sz w:val="28"/>
          <w:szCs w:val="28"/>
        </w:rPr>
        <w:t>不同供应商的响应文件由同一单位或者个人编制的；不同投标供应商的谈判响应文件相互混装；</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6.1.14不同供应商委托同一单位或者个人办理谈判事宜；不同投标供应商的谈判响应文件错漏之处雷同；</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6.1.15不同供应商的响应文件载明的项目管理成员或者联系人员为同一人；</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6.1.16不同供应商的响应文件异常一致或者响应报价呈规律性差异。</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6.1.17投标供应商之间相互约定，一致抬高或压低投标报价；</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6.1.18投标供应商之间相互约定，在招标项目中轮流以高价位或低价位中标；</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6.1.19开标前已有举报，开标后发现各投标单位的报价情况与举报情况相吻合的；</w:t>
      </w:r>
    </w:p>
    <w:p>
      <w:pPr>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6.1.20谈判小组一致认定判为无效响应的；</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6.1.21其他法律、法规及本谈判文件规定的属无效响应的情形。</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bCs/>
          <w:sz w:val="28"/>
          <w:szCs w:val="28"/>
        </w:rPr>
        <w:t>6.2</w:t>
      </w:r>
      <w:r>
        <w:rPr>
          <w:rFonts w:hint="eastAsia" w:ascii="仿宋" w:hAnsi="仿宋" w:eastAsia="仿宋" w:cs="仿宋"/>
          <w:sz w:val="28"/>
          <w:szCs w:val="28"/>
        </w:rPr>
        <w:t xml:space="preserve">凡谈判响应文件有下列情形之一的，属于重大偏差，视同未能对招标文件作出实质性响应，按无效标处理。 </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6.2.1法人授权委托书或投标函未加盖投标供应商单位公章或法定代表印鉴章的；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6.2.2未按招标文件规定的格式填写，内容不全或关键字迹模糊、无法辨认的； </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6.2.3投标供应商递交两份或多份内容不同的谈判响应文件，或在一份谈判响应文件中对同一招标项目报有两个或多个报价，且未声明哪一个有效（按招标文件规定提交备选投标方案的除外）；</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6.2.4谈判响应文件载明的项目完成期限超过采购文件规定的期限；</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6.2.5明显不符合技术规范、技术标准的要求，或者对采购文件质量要求未明确响应的；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6.2.6投标报价低于成本或者高于招标文件规定的最高限价（招标控制价）的；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6.2.7与采购文件规定的暂估价、暂列金额及甲供材料价格不一致的；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6.2.8与采购文件提供的工程量清单中的项目编码、项目名称、项目特征、计量单位、工程量不一致的；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6.2.9</w:t>
      </w:r>
      <w:r>
        <w:rPr>
          <w:rFonts w:hint="eastAsia" w:ascii="仿宋" w:hAnsi="仿宋" w:eastAsia="仿宋" w:cs="仿宋"/>
          <w:bCs/>
          <w:sz w:val="28"/>
          <w:szCs w:val="28"/>
        </w:rPr>
        <w:t>与谈判文件明确列出的不可竞争费用项目或费率或计算基础不一致的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6.2.10谈判响应文件载明的货物包装方式、检验标准和方法等不符合采购文件的要求；</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6.2.11不符合采购文件规定的质量标准、付款方式、工程验收、计量方式、结算方式、工期、工程款支付方式、违约责任、奖惩等实质性条款的；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6.2.12组成联合体投标的，谈判响应文件未附联合体各方共同投标协议的；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6.2.13在同一招标项目中，联合体成员以自己名义单独投标或者参加其他联合体投标的；</w:t>
      </w:r>
    </w:p>
    <w:p>
      <w:pPr>
        <w:widowControl/>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6.2.14以他人的名义投标、串通投标、以行贿手段谋取中标或者以其他弄虚作假方式投标的；</w:t>
      </w:r>
    </w:p>
    <w:p>
      <w:pPr>
        <w:widowControl/>
        <w:spacing w:line="460" w:lineRule="exact"/>
        <w:ind w:firstLine="560" w:firstLineChars="200"/>
        <w:contextualSpacing/>
        <w:rPr>
          <w:rFonts w:ascii="仿宋" w:hAnsi="仿宋" w:eastAsia="仿宋" w:cs="仿宋"/>
          <w:bCs/>
          <w:sz w:val="28"/>
          <w:szCs w:val="28"/>
        </w:rPr>
      </w:pPr>
      <w:r>
        <w:rPr>
          <w:rFonts w:hint="eastAsia" w:ascii="仿宋" w:hAnsi="仿宋" w:eastAsia="仿宋" w:cs="仿宋"/>
          <w:sz w:val="28"/>
          <w:szCs w:val="28"/>
        </w:rPr>
        <w:t>6.2.15谈判响应文件的装订、密封和标记不符合采购文件要求的；</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6.3出现下列情形之一的，谈判失败。</w:t>
      </w:r>
    </w:p>
    <w:p>
      <w:pPr>
        <w:adjustRightInd w:val="0"/>
        <w:snapToGrid w:val="0"/>
        <w:spacing w:line="460" w:lineRule="exact"/>
        <w:ind w:firstLine="570"/>
        <w:rPr>
          <w:rFonts w:ascii="仿宋" w:hAnsi="仿宋" w:eastAsia="仿宋" w:cs="仿宋"/>
          <w:bCs/>
          <w:sz w:val="28"/>
          <w:szCs w:val="28"/>
        </w:rPr>
      </w:pPr>
      <w:r>
        <w:rPr>
          <w:rFonts w:hint="eastAsia" w:ascii="仿宋" w:hAnsi="仿宋" w:eastAsia="仿宋" w:cs="仿宋"/>
          <w:bCs/>
          <w:sz w:val="28"/>
          <w:szCs w:val="28"/>
        </w:rPr>
        <w:t>6.3.1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adjustRightInd w:val="0"/>
        <w:snapToGrid w:val="0"/>
        <w:spacing w:line="460" w:lineRule="exact"/>
        <w:ind w:firstLine="555"/>
        <w:rPr>
          <w:rFonts w:ascii="仿宋" w:hAnsi="仿宋" w:eastAsia="仿宋" w:cs="仿宋"/>
          <w:bCs/>
          <w:sz w:val="28"/>
          <w:szCs w:val="28"/>
        </w:rPr>
      </w:pPr>
      <w:r>
        <w:rPr>
          <w:rFonts w:hint="eastAsia" w:ascii="仿宋" w:hAnsi="仿宋" w:eastAsia="仿宋" w:cs="仿宋"/>
          <w:bCs/>
          <w:sz w:val="28"/>
          <w:szCs w:val="28"/>
        </w:rPr>
        <w:t>6.3.2出现影响采购公正的违法违规行为的；</w:t>
      </w:r>
    </w:p>
    <w:p>
      <w:pPr>
        <w:adjustRightInd w:val="0"/>
        <w:snapToGrid w:val="0"/>
        <w:spacing w:line="460" w:lineRule="exact"/>
        <w:ind w:firstLine="555"/>
        <w:rPr>
          <w:rFonts w:ascii="仿宋" w:hAnsi="仿宋" w:eastAsia="仿宋" w:cs="仿宋"/>
          <w:bCs/>
          <w:sz w:val="28"/>
          <w:szCs w:val="28"/>
        </w:rPr>
      </w:pPr>
      <w:r>
        <w:rPr>
          <w:rFonts w:hint="eastAsia" w:ascii="仿宋" w:hAnsi="仿宋" w:eastAsia="仿宋" w:cs="仿宋"/>
          <w:bCs/>
          <w:sz w:val="28"/>
          <w:szCs w:val="28"/>
        </w:rPr>
        <w:t>6.3.3因重大变故，采购任务取消的。</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6.3.4谈判小组认定谈判文件存在歧义、重大缺陷导致评审工作无法进行。</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6.3.5 因系统故障原因造成谈判无法继续进行的（适用于不见面谈判方式）。</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6.4 响应</w:t>
      </w:r>
      <w:r>
        <w:rPr>
          <w:rFonts w:hint="eastAsia" w:ascii="仿宋" w:hAnsi="仿宋" w:eastAsia="仿宋" w:cs="仿宋"/>
          <w:sz w:val="28"/>
          <w:szCs w:val="28"/>
        </w:rPr>
        <w:t>文件提交</w:t>
      </w:r>
      <w:r>
        <w:rPr>
          <w:rFonts w:hint="eastAsia" w:ascii="仿宋" w:hAnsi="仿宋" w:eastAsia="仿宋" w:cs="仿宋"/>
          <w:bCs/>
          <w:sz w:val="28"/>
          <w:szCs w:val="28"/>
        </w:rPr>
        <w:t>截止时间结束后参加谈判的供应商不足三家的处理：</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6.4.1如出现响应</w:t>
      </w:r>
      <w:r>
        <w:rPr>
          <w:rFonts w:hint="eastAsia" w:ascii="仿宋" w:hAnsi="仿宋" w:eastAsia="仿宋" w:cs="仿宋"/>
          <w:sz w:val="28"/>
          <w:szCs w:val="28"/>
        </w:rPr>
        <w:t>文件提交</w:t>
      </w:r>
      <w:r>
        <w:rPr>
          <w:rFonts w:hint="eastAsia" w:ascii="仿宋" w:hAnsi="仿宋" w:eastAsia="仿宋" w:cs="仿宋"/>
          <w:bCs/>
          <w:sz w:val="28"/>
          <w:szCs w:val="28"/>
        </w:rPr>
        <w:t>截止时间结束后参加谈判的供应商或者在评审期间对谈判文件做出实质响应的供应商不足三家情况，按政府采购相关规定执行。</w:t>
      </w:r>
    </w:p>
    <w:bookmarkEnd w:id="75"/>
    <w:bookmarkEnd w:id="76"/>
    <w:bookmarkEnd w:id="77"/>
    <w:p>
      <w:pPr>
        <w:keepNext/>
        <w:keepLines/>
        <w:adjustRightInd w:val="0"/>
        <w:snapToGrid w:val="0"/>
        <w:spacing w:line="460" w:lineRule="exact"/>
        <w:outlineLvl w:val="2"/>
        <w:rPr>
          <w:rFonts w:ascii="仿宋" w:hAnsi="仿宋" w:eastAsia="仿宋" w:cs="仿宋"/>
          <w:b/>
          <w:bCs/>
          <w:kern w:val="0"/>
          <w:sz w:val="28"/>
          <w:szCs w:val="28"/>
        </w:rPr>
      </w:pPr>
      <w:bookmarkStart w:id="78" w:name="_Toc120614219"/>
      <w:r>
        <w:rPr>
          <w:rFonts w:hint="eastAsia" w:ascii="仿宋" w:hAnsi="仿宋" w:eastAsia="仿宋" w:cs="仿宋"/>
          <w:b/>
          <w:bCs/>
          <w:kern w:val="0"/>
          <w:sz w:val="28"/>
          <w:szCs w:val="28"/>
        </w:rPr>
        <w:t>（六）</w:t>
      </w:r>
      <w:bookmarkEnd w:id="78"/>
      <w:r>
        <w:rPr>
          <w:rFonts w:hint="eastAsia" w:ascii="仿宋" w:hAnsi="仿宋" w:eastAsia="仿宋" w:cs="仿宋"/>
          <w:b/>
          <w:bCs/>
          <w:kern w:val="0"/>
          <w:sz w:val="28"/>
          <w:szCs w:val="28"/>
        </w:rPr>
        <w:t>成交</w:t>
      </w:r>
    </w:p>
    <w:p>
      <w:pPr>
        <w:keepNext/>
        <w:adjustRightInd w:val="0"/>
        <w:snapToGrid w:val="0"/>
        <w:spacing w:line="460" w:lineRule="exact"/>
        <w:ind w:firstLine="420" w:firstLineChars="150"/>
        <w:outlineLvl w:val="3"/>
        <w:rPr>
          <w:rFonts w:ascii="仿宋" w:hAnsi="仿宋" w:eastAsia="仿宋" w:cs="仿宋"/>
          <w:b/>
          <w:kern w:val="0"/>
          <w:sz w:val="28"/>
          <w:szCs w:val="28"/>
        </w:rPr>
      </w:pPr>
      <w:bookmarkStart w:id="79" w:name="_Toc16938554"/>
      <w:bookmarkStart w:id="80" w:name="_Toc20823310"/>
      <w:r>
        <w:rPr>
          <w:rFonts w:hint="eastAsia" w:ascii="仿宋" w:hAnsi="仿宋" w:eastAsia="仿宋" w:cs="仿宋"/>
          <w:kern w:val="0"/>
          <w:sz w:val="28"/>
          <w:szCs w:val="28"/>
        </w:rPr>
        <w:t>1.确定</w:t>
      </w:r>
      <w:bookmarkEnd w:id="79"/>
      <w:bookmarkEnd w:id="80"/>
      <w:r>
        <w:rPr>
          <w:rFonts w:hint="eastAsia" w:ascii="仿宋" w:hAnsi="仿宋" w:eastAsia="仿宋" w:cs="仿宋"/>
          <w:kern w:val="0"/>
          <w:sz w:val="28"/>
          <w:szCs w:val="28"/>
        </w:rPr>
        <w:t>成交单位</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1.1成交候选供应商的选取原则和数量见谈判文件第四部分规定。 </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采购人授权谈判小组在成交候选供应商中直接确定成交供应商。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1.3 </w:t>
      </w:r>
      <w:r>
        <w:rPr>
          <w:rFonts w:hint="eastAsia" w:ascii="仿宋" w:hAnsi="仿宋" w:eastAsia="仿宋" w:cs="仿宋"/>
          <w:sz w:val="28"/>
          <w:szCs w:val="28"/>
        </w:rPr>
        <w:t>采购代理机构将在“江苏省政府采购网”发布成交结果公告，公告期限为1个工作日。</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1.4若有充分证据证明，成交供应商出现下列情况之一的，一经查实，将被取消成交资格：</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1.4.1提供虚假材料谋取成交的。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1.4.2向采购人、采购代理机构行贿或者评审专家提供其他不正当利益的。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1.4.3恶意竞争，最终总报价明显低于其自身合理成本且又无法提供证明的。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1.4.4属于本文件规定的无效条件，但在评审过程中又未被谈判小组会发现的。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1.4.5与采购人或者其他供应商恶意串通的。</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1.4.6采取不正当手段诋毁、排挤其他供应商的。</w:t>
      </w:r>
    </w:p>
    <w:p>
      <w:pPr>
        <w:adjustRightInd w:val="0"/>
        <w:snapToGrid w:val="0"/>
        <w:spacing w:line="460" w:lineRule="exact"/>
        <w:ind w:firstLine="560" w:firstLineChars="200"/>
        <w:rPr>
          <w:rFonts w:ascii="仿宋" w:hAnsi="仿宋" w:eastAsia="仿宋" w:cs="仿宋"/>
          <w:sz w:val="28"/>
          <w:szCs w:val="28"/>
        </w:rPr>
      </w:pPr>
      <w:bookmarkStart w:id="81" w:name="_Toc200451960"/>
      <w:r>
        <w:rPr>
          <w:rFonts w:hint="eastAsia" w:ascii="仿宋" w:hAnsi="仿宋" w:eastAsia="仿宋" w:cs="仿宋"/>
          <w:sz w:val="28"/>
          <w:szCs w:val="28"/>
        </w:rPr>
        <w:t>1.5.</w:t>
      </w:r>
      <w:r>
        <w:rPr>
          <w:rFonts w:hint="eastAsia" w:ascii="仿宋" w:hAnsi="仿宋" w:eastAsia="仿宋" w:cs="仿宋"/>
          <w:kern w:val="0"/>
          <w:sz w:val="28"/>
          <w:szCs w:val="28"/>
        </w:rPr>
        <w:t>有下列情形之一的，视为供应商串通参与谈判，响应无效：</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1.5.1不同供应商的响应文件由同一单位或者个人编制；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1.5.2不同供应商委托同一单位或者个人办理</w:t>
      </w:r>
      <w:r>
        <w:rPr>
          <w:rFonts w:hint="eastAsia" w:ascii="仿宋" w:hAnsi="仿宋" w:eastAsia="仿宋" w:cs="仿宋"/>
          <w:kern w:val="0"/>
          <w:sz w:val="28"/>
          <w:szCs w:val="28"/>
        </w:rPr>
        <w:t>谈判</w:t>
      </w:r>
      <w:r>
        <w:rPr>
          <w:rFonts w:hint="eastAsia" w:ascii="仿宋" w:hAnsi="仿宋" w:eastAsia="仿宋" w:cs="仿宋"/>
          <w:sz w:val="28"/>
          <w:szCs w:val="28"/>
        </w:rPr>
        <w:t>事宜；</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1.5.3不同供应商的响应文件载明的项目管理成员或者联系人员为同一人；</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1.5.4不同供应商的响应文件异常一致或者响应报价呈规律性差异。</w:t>
      </w:r>
    </w:p>
    <w:p>
      <w:pPr>
        <w:keepNext/>
        <w:adjustRightInd w:val="0"/>
        <w:snapToGrid w:val="0"/>
        <w:spacing w:line="460" w:lineRule="exact"/>
        <w:ind w:firstLine="420" w:firstLineChars="150"/>
        <w:outlineLvl w:val="3"/>
        <w:rPr>
          <w:rFonts w:ascii="仿宋" w:hAnsi="仿宋" w:eastAsia="仿宋" w:cs="仿宋"/>
          <w:b/>
          <w:kern w:val="0"/>
          <w:sz w:val="28"/>
          <w:szCs w:val="28"/>
        </w:rPr>
      </w:pPr>
      <w:r>
        <w:rPr>
          <w:rFonts w:hint="eastAsia" w:ascii="仿宋" w:hAnsi="仿宋" w:eastAsia="仿宋" w:cs="仿宋"/>
          <w:kern w:val="0"/>
          <w:sz w:val="28"/>
          <w:szCs w:val="28"/>
        </w:rPr>
        <w:t>2.质疑处理</w:t>
      </w:r>
      <w:bookmarkEnd w:id="81"/>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提出质疑的供应商应当是参与所质疑项目采购活动的供应商。潜在供应商依法获取其可质疑的谈判文件的，可以对谈判文件提出质疑。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2.2.1</w:t>
      </w:r>
      <w:r>
        <w:rPr>
          <w:rFonts w:hint="eastAsia" w:ascii="仿宋" w:hAnsi="仿宋" w:eastAsia="仿宋" w:cs="仿宋"/>
          <w:kern w:val="0"/>
          <w:sz w:val="28"/>
          <w:szCs w:val="28"/>
        </w:rPr>
        <w:t>对可以质疑的谈判文件提出质疑的，为收到谈判文件之日或者谈判文件公告期限届满之日；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2.2.2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2.2.3</w:t>
      </w:r>
      <w:r>
        <w:rPr>
          <w:rFonts w:hint="eastAsia" w:ascii="仿宋" w:hAnsi="仿宋" w:eastAsia="仿宋" w:cs="仿宋"/>
          <w:kern w:val="0"/>
          <w:sz w:val="28"/>
          <w:szCs w:val="28"/>
        </w:rPr>
        <w:t>对成交结果提出质疑的，为成交结果公告期限届满之日。</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adjustRightInd w:val="0"/>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供应商以书面方式提交质疑。</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采购代理机构质疑受理联系地址：南通市崇川路58号南通产业技术研究院9号楼10楼1004，联系电话：0513-55887688。</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 以下情形的质疑不予受理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2.5.1 内容不符合《政府采购质疑和投诉办法》第十二条规定的质疑。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2.5.2 超出政府采购法定期限的质疑。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2.5.3 未参加谈判活动的供应商或在谈判活动中自身权益未受到损害的供应商所提出的质疑。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2.5.4供应商组成联合体参加谈判，联合体中任何一方或多方未按要求签字、盖章、加盖公章的质疑。</w:t>
      </w:r>
    </w:p>
    <w:p>
      <w:pPr>
        <w:adjustRightInd w:val="0"/>
        <w:snapToGrid w:val="0"/>
        <w:spacing w:line="46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460" w:lineRule="exact"/>
        <w:ind w:firstLine="420" w:firstLineChars="150"/>
        <w:outlineLvl w:val="3"/>
        <w:rPr>
          <w:rFonts w:ascii="仿宋" w:hAnsi="仿宋" w:eastAsia="仿宋" w:cs="仿宋"/>
          <w:b/>
          <w:kern w:val="0"/>
          <w:sz w:val="28"/>
          <w:szCs w:val="28"/>
        </w:rPr>
      </w:pPr>
      <w:r>
        <w:rPr>
          <w:rFonts w:hint="eastAsia" w:ascii="仿宋" w:hAnsi="仿宋" w:eastAsia="仿宋" w:cs="仿宋"/>
          <w:kern w:val="0"/>
          <w:sz w:val="28"/>
          <w:szCs w:val="28"/>
        </w:rPr>
        <w:t>3．成交通知书</w:t>
      </w:r>
    </w:p>
    <w:p>
      <w:pPr>
        <w:adjustRightInd w:val="0"/>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3.l</w:t>
      </w:r>
      <w:r>
        <w:rPr>
          <w:rFonts w:hint="eastAsia" w:ascii="仿宋" w:hAnsi="仿宋" w:eastAsia="仿宋" w:cs="仿宋"/>
          <w:b/>
          <w:sz w:val="28"/>
          <w:szCs w:val="28"/>
        </w:rPr>
        <w:t xml:space="preserve"> </w:t>
      </w:r>
      <w:r>
        <w:rPr>
          <w:rFonts w:hint="eastAsia" w:ascii="仿宋" w:hAnsi="仿宋" w:eastAsia="仿宋" w:cs="仿宋"/>
          <w:sz w:val="28"/>
          <w:szCs w:val="28"/>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3.2成交通知书将是合同的一个组成部分。对采购人和成交供应商均具有法律效力。成交通知书发出后，采购人改变成交结果的，或者成交供应商放弃谈判项目的，应当依法承担法律责任。</w:t>
      </w:r>
    </w:p>
    <w:p>
      <w:pPr>
        <w:keepNext/>
        <w:keepLines/>
        <w:adjustRightInd w:val="0"/>
        <w:snapToGrid w:val="0"/>
        <w:spacing w:line="460" w:lineRule="exact"/>
        <w:outlineLvl w:val="2"/>
        <w:rPr>
          <w:rFonts w:ascii="仿宋" w:hAnsi="仿宋" w:eastAsia="仿宋" w:cs="仿宋"/>
          <w:b/>
          <w:bCs/>
          <w:kern w:val="0"/>
          <w:sz w:val="28"/>
          <w:szCs w:val="28"/>
        </w:rPr>
      </w:pPr>
      <w:bookmarkStart w:id="82" w:name="_Toc120614220"/>
      <w:bookmarkStart w:id="83" w:name="_Toc513029236"/>
      <w:bookmarkStart w:id="84" w:name="_Toc16938552"/>
      <w:bookmarkStart w:id="85" w:name="_Toc20823308"/>
      <w:r>
        <w:rPr>
          <w:rFonts w:hint="eastAsia" w:ascii="仿宋" w:hAnsi="仿宋" w:eastAsia="仿宋" w:cs="仿宋"/>
          <w:b/>
          <w:bCs/>
          <w:kern w:val="0"/>
          <w:sz w:val="28"/>
          <w:szCs w:val="28"/>
        </w:rPr>
        <w:t>（七）授予合同</w:t>
      </w:r>
      <w:bookmarkEnd w:id="82"/>
    </w:p>
    <w:bookmarkEnd w:id="83"/>
    <w:bookmarkEnd w:id="84"/>
    <w:bookmarkEnd w:id="85"/>
    <w:p>
      <w:pPr>
        <w:keepNext/>
        <w:adjustRightInd w:val="0"/>
        <w:snapToGrid w:val="0"/>
        <w:spacing w:line="460" w:lineRule="exact"/>
        <w:outlineLvl w:val="3"/>
        <w:rPr>
          <w:rFonts w:ascii="仿宋" w:hAnsi="仿宋" w:eastAsia="仿宋" w:cs="仿宋"/>
          <w:b/>
          <w:kern w:val="0"/>
          <w:sz w:val="28"/>
          <w:szCs w:val="28"/>
        </w:rPr>
      </w:pPr>
      <w:bookmarkStart w:id="86" w:name="_Toc16938553"/>
      <w:bookmarkStart w:id="87" w:name="_Toc513029237"/>
      <w:bookmarkStart w:id="88" w:name="_Toc20823309"/>
      <w:r>
        <w:rPr>
          <w:rFonts w:hint="eastAsia" w:ascii="仿宋" w:hAnsi="仿宋" w:eastAsia="仿宋" w:cs="仿宋"/>
          <w:kern w:val="0"/>
          <w:sz w:val="28"/>
          <w:szCs w:val="28"/>
        </w:rPr>
        <w:t>1.签订合同</w:t>
      </w:r>
    </w:p>
    <w:p>
      <w:pPr>
        <w:adjustRightInd w:val="0"/>
        <w:snapToGrid w:val="0"/>
        <w:spacing w:line="460" w:lineRule="exact"/>
        <w:ind w:firstLine="700" w:firstLineChars="25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.l成交供应商应当在成交通知书发出之日起三十日内，按照谈判文件确定的事项与采购人签订政府采购合同。</w:t>
      </w:r>
    </w:p>
    <w:p>
      <w:pPr>
        <w:adjustRightInd w:val="0"/>
        <w:snapToGrid w:val="0"/>
        <w:spacing w:line="460" w:lineRule="exact"/>
        <w:ind w:firstLine="700" w:firstLineChars="250"/>
        <w:rPr>
          <w:rFonts w:ascii="仿宋" w:hAnsi="仿宋" w:eastAsia="仿宋" w:cs="仿宋"/>
          <w:sz w:val="28"/>
          <w:szCs w:val="28"/>
        </w:rPr>
      </w:pPr>
      <w:r>
        <w:rPr>
          <w:rFonts w:hint="eastAsia" w:ascii="仿宋" w:hAnsi="仿宋" w:eastAsia="仿宋" w:cs="仿宋"/>
          <w:sz w:val="28"/>
          <w:szCs w:val="28"/>
        </w:rPr>
        <w:t>1.2谈判文件、成交供应商的响应文件及谈判过程中有关澄清、承诺文件均应作为合同附件。</w:t>
      </w:r>
    </w:p>
    <w:p>
      <w:pPr>
        <w:adjustRightInd w:val="0"/>
        <w:snapToGrid w:val="0"/>
        <w:spacing w:line="460" w:lineRule="exact"/>
        <w:ind w:firstLine="700" w:firstLineChars="25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460" w:lineRule="exact"/>
        <w:outlineLvl w:val="3"/>
        <w:rPr>
          <w:rFonts w:ascii="仿宋" w:hAnsi="仿宋" w:eastAsia="仿宋" w:cs="仿宋"/>
          <w:b/>
          <w:kern w:val="0"/>
          <w:sz w:val="28"/>
          <w:szCs w:val="28"/>
        </w:rPr>
      </w:pPr>
      <w:r>
        <w:rPr>
          <w:rFonts w:hint="eastAsia" w:ascii="仿宋" w:hAnsi="仿宋" w:eastAsia="仿宋" w:cs="仿宋"/>
          <w:kern w:val="0"/>
          <w:sz w:val="28"/>
          <w:szCs w:val="28"/>
        </w:rPr>
        <w:t>2.货物和服务的追加、减少和添购。</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numPr>
          <w:ilvl w:val="0"/>
          <w:numId w:val="1"/>
        </w:num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合同样本</w:t>
      </w:r>
    </w:p>
    <w:p>
      <w:pPr>
        <w:pStyle w:val="12"/>
        <w:rPr>
          <w:rFonts w:ascii="仿宋" w:hAnsi="仿宋" w:eastAsia="仿宋" w:cs="仿宋"/>
        </w:rPr>
      </w:pPr>
    </w:p>
    <w:bookmarkEnd w:id="86"/>
    <w:bookmarkEnd w:id="87"/>
    <w:bookmarkEnd w:id="88"/>
    <w:p>
      <w:pPr>
        <w:spacing w:line="460" w:lineRule="exact"/>
        <w:rPr>
          <w:rFonts w:ascii="仿宋" w:hAnsi="仿宋" w:eastAsia="仿宋" w:cs="仿宋"/>
          <w:b/>
          <w:bCs/>
          <w:spacing w:val="60"/>
          <w:sz w:val="32"/>
          <w:szCs w:val="32"/>
        </w:rPr>
      </w:pPr>
    </w:p>
    <w:p>
      <w:pPr>
        <w:pStyle w:val="15"/>
      </w:pPr>
    </w:p>
    <w:p>
      <w:pPr>
        <w:spacing w:line="460" w:lineRule="exact"/>
        <w:jc w:val="center"/>
        <w:rPr>
          <w:rFonts w:ascii="仿宋" w:hAnsi="仿宋" w:eastAsia="仿宋" w:cs="仿宋"/>
          <w:b/>
          <w:sz w:val="32"/>
          <w:szCs w:val="32"/>
        </w:rPr>
      </w:pPr>
      <w:r>
        <w:rPr>
          <w:rFonts w:hint="eastAsia" w:ascii="仿宋" w:hAnsi="仿宋" w:eastAsia="仿宋" w:cs="仿宋"/>
          <w:b/>
          <w:bCs/>
          <w:spacing w:val="60"/>
          <w:sz w:val="32"/>
          <w:szCs w:val="32"/>
        </w:rPr>
        <w:t>建设工程施工合同</w:t>
      </w:r>
    </w:p>
    <w:p>
      <w:pPr>
        <w:pStyle w:val="78"/>
        <w:spacing w:line="460" w:lineRule="exact"/>
        <w:rPr>
          <w:rFonts w:ascii="仿宋" w:hAnsi="仿宋" w:eastAsia="仿宋" w:cs="仿宋"/>
          <w:b/>
          <w:sz w:val="28"/>
          <w:szCs w:val="28"/>
        </w:rPr>
      </w:pPr>
      <w:r>
        <w:rPr>
          <w:rFonts w:hint="eastAsia" w:ascii="仿宋" w:hAnsi="仿宋" w:eastAsia="仿宋" w:cs="仿宋"/>
          <w:b/>
          <w:sz w:val="24"/>
          <w:szCs w:val="24"/>
        </w:rPr>
        <w:t xml:space="preserve">                           </w:t>
      </w:r>
      <w:r>
        <w:rPr>
          <w:rFonts w:hint="eastAsia" w:ascii="仿宋" w:hAnsi="仿宋" w:eastAsia="仿宋" w:cs="仿宋"/>
          <w:b/>
          <w:sz w:val="28"/>
          <w:szCs w:val="28"/>
        </w:rPr>
        <w:t>第一部分 合同协议书</w:t>
      </w:r>
    </w:p>
    <w:p>
      <w:pPr>
        <w:spacing w:line="460" w:lineRule="exact"/>
        <w:contextualSpacing/>
        <w:rPr>
          <w:rFonts w:ascii="仿宋" w:hAnsi="仿宋" w:eastAsia="仿宋" w:cs="仿宋"/>
          <w:b/>
          <w:sz w:val="24"/>
          <w:u w:val="single"/>
        </w:rPr>
      </w:pPr>
      <w:r>
        <w:rPr>
          <w:rFonts w:hint="eastAsia" w:ascii="仿宋" w:hAnsi="仿宋" w:eastAsia="仿宋" w:cs="仿宋"/>
          <w:b/>
          <w:sz w:val="24"/>
        </w:rPr>
        <w:t>发包人（全称）：</w:t>
      </w:r>
      <w:r>
        <w:rPr>
          <w:rFonts w:hint="eastAsia" w:ascii="仿宋" w:hAnsi="仿宋" w:eastAsia="仿宋" w:cs="仿宋"/>
          <w:b/>
          <w:sz w:val="24"/>
          <w:u w:val="single"/>
        </w:rPr>
        <w:t xml:space="preserve">                                        </w:t>
      </w:r>
    </w:p>
    <w:p>
      <w:pPr>
        <w:spacing w:line="460" w:lineRule="exact"/>
        <w:contextualSpacing/>
        <w:rPr>
          <w:rFonts w:ascii="仿宋" w:hAnsi="仿宋" w:eastAsia="仿宋" w:cs="仿宋"/>
          <w:b/>
          <w:sz w:val="24"/>
          <w:u w:val="single"/>
        </w:rPr>
      </w:pPr>
      <w:r>
        <w:rPr>
          <w:rFonts w:hint="eastAsia" w:ascii="仿宋" w:hAnsi="仿宋" w:eastAsia="仿宋" w:cs="仿宋"/>
          <w:b/>
          <w:sz w:val="24"/>
        </w:rPr>
        <w:t>承包人（全称）：</w:t>
      </w:r>
      <w:r>
        <w:rPr>
          <w:rFonts w:hint="eastAsia" w:ascii="仿宋" w:hAnsi="仿宋" w:eastAsia="仿宋" w:cs="仿宋"/>
          <w:b/>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根据《中华人民共和国民法典》、《中华人民共和国建筑法》及有关法律规定，遵循平等、自愿、公平和诚实信用的原则，双方就</w:t>
      </w:r>
      <w:r>
        <w:rPr>
          <w:rFonts w:hint="eastAsia" w:ascii="仿宋" w:hAnsi="仿宋" w:eastAsia="仿宋" w:cs="仿宋"/>
          <w:b/>
          <w:bCs/>
          <w:sz w:val="24"/>
          <w:u w:val="single"/>
        </w:rPr>
        <w:t xml:space="preserve">                      </w:t>
      </w:r>
      <w:r>
        <w:rPr>
          <w:rFonts w:hint="eastAsia" w:ascii="仿宋" w:hAnsi="仿宋" w:eastAsia="仿宋" w:cs="仿宋"/>
          <w:sz w:val="24"/>
        </w:rPr>
        <w:t>施工及有关事项协商一致，共同达成如下协议：</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89" w:name="_Toc351203481"/>
      <w:r>
        <w:rPr>
          <w:rFonts w:hint="eastAsia" w:ascii="仿宋" w:hAnsi="仿宋" w:eastAsia="仿宋" w:cs="仿宋"/>
          <w:sz w:val="24"/>
          <w:szCs w:val="24"/>
        </w:rPr>
        <w:t>一、工程概况</w:t>
      </w:r>
      <w:bookmarkEnd w:id="89"/>
    </w:p>
    <w:p>
      <w:pPr>
        <w:spacing w:line="460" w:lineRule="exact"/>
        <w:ind w:firstLine="470" w:firstLineChars="196"/>
        <w:contextualSpacing/>
        <w:rPr>
          <w:rFonts w:ascii="仿宋" w:hAnsi="仿宋" w:eastAsia="仿宋" w:cs="仿宋"/>
          <w:sz w:val="24"/>
        </w:rPr>
      </w:pPr>
      <w:r>
        <w:rPr>
          <w:rFonts w:hint="eastAsia" w:ascii="仿宋" w:hAnsi="仿宋" w:eastAsia="仿宋" w:cs="仿宋"/>
          <w:bCs/>
          <w:sz w:val="24"/>
        </w:rPr>
        <w:t>1.工程名称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70" w:firstLineChars="196"/>
        <w:contextualSpacing/>
        <w:rPr>
          <w:rFonts w:ascii="仿宋" w:hAnsi="仿宋" w:eastAsia="仿宋" w:cs="仿宋"/>
          <w:bCs/>
          <w:sz w:val="24"/>
        </w:rPr>
      </w:pPr>
      <w:r>
        <w:rPr>
          <w:rFonts w:hint="eastAsia" w:ascii="仿宋" w:hAnsi="仿宋" w:eastAsia="仿宋" w:cs="仿宋"/>
          <w:bCs/>
          <w:sz w:val="24"/>
        </w:rPr>
        <w:t>2.工程地点：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70" w:firstLineChars="196"/>
        <w:contextualSpacing/>
        <w:rPr>
          <w:rFonts w:ascii="仿宋" w:hAnsi="仿宋" w:eastAsia="仿宋" w:cs="仿宋"/>
          <w:bCs/>
          <w:sz w:val="24"/>
        </w:rPr>
      </w:pPr>
      <w:r>
        <w:rPr>
          <w:rFonts w:hint="eastAsia" w:ascii="仿宋" w:hAnsi="仿宋" w:eastAsia="仿宋" w:cs="仿宋"/>
          <w:bCs/>
          <w:sz w:val="24"/>
        </w:rPr>
        <w:t>3.工程立项批准文号：</w:t>
      </w:r>
      <w:r>
        <w:rPr>
          <w:rFonts w:hint="eastAsia" w:ascii="仿宋" w:hAnsi="仿宋" w:eastAsia="仿宋" w:cs="仿宋"/>
          <w:sz w:val="24"/>
          <w:u w:val="single"/>
        </w:rPr>
        <w:t xml:space="preserve">         </w:t>
      </w:r>
      <w:r>
        <w:rPr>
          <w:rFonts w:hint="eastAsia" w:ascii="仿宋" w:hAnsi="仿宋" w:eastAsia="仿宋" w:cs="仿宋"/>
          <w:bCs/>
          <w:sz w:val="24"/>
        </w:rPr>
        <w:t>。</w:t>
      </w:r>
    </w:p>
    <w:p>
      <w:pPr>
        <w:spacing w:line="460" w:lineRule="exact"/>
        <w:ind w:firstLine="470" w:firstLineChars="196"/>
        <w:contextualSpacing/>
        <w:rPr>
          <w:rFonts w:ascii="仿宋" w:hAnsi="仿宋" w:eastAsia="仿宋" w:cs="仿宋"/>
          <w:bCs/>
          <w:sz w:val="24"/>
        </w:rPr>
      </w:pPr>
      <w:r>
        <w:rPr>
          <w:rFonts w:hint="eastAsia" w:ascii="仿宋" w:hAnsi="仿宋" w:eastAsia="仿宋" w:cs="仿宋"/>
          <w:bCs/>
          <w:sz w:val="24"/>
        </w:rPr>
        <w:t>4.资金来源：</w:t>
      </w:r>
      <w:r>
        <w:rPr>
          <w:rFonts w:hint="eastAsia" w:ascii="仿宋" w:hAnsi="仿宋" w:eastAsia="仿宋" w:cs="仿宋"/>
          <w:sz w:val="24"/>
          <w:u w:val="single"/>
        </w:rPr>
        <w:t xml:space="preserve">           </w:t>
      </w:r>
      <w:r>
        <w:rPr>
          <w:rFonts w:hint="eastAsia" w:ascii="仿宋" w:hAnsi="仿宋" w:eastAsia="仿宋" w:cs="仿宋"/>
          <w:bCs/>
          <w:sz w:val="24"/>
        </w:rPr>
        <w:t>。</w:t>
      </w:r>
    </w:p>
    <w:p>
      <w:pPr>
        <w:spacing w:line="460" w:lineRule="exact"/>
        <w:ind w:firstLine="470" w:firstLineChars="196"/>
        <w:contextualSpacing/>
        <w:rPr>
          <w:rFonts w:ascii="仿宋" w:hAnsi="仿宋" w:eastAsia="仿宋" w:cs="仿宋"/>
          <w:bCs/>
          <w:sz w:val="24"/>
        </w:rPr>
      </w:pPr>
      <w:r>
        <w:rPr>
          <w:rFonts w:hint="eastAsia" w:ascii="仿宋" w:hAnsi="仿宋" w:eastAsia="仿宋" w:cs="仿宋"/>
          <w:bCs/>
          <w:sz w:val="24"/>
        </w:rPr>
        <w:t>5.工程内容：</w:t>
      </w:r>
      <w:r>
        <w:rPr>
          <w:rFonts w:hint="eastAsia" w:ascii="仿宋" w:hAnsi="仿宋" w:eastAsia="仿宋" w:cs="仿宋"/>
          <w:sz w:val="24"/>
          <w:u w:val="single"/>
        </w:rPr>
        <w:t xml:space="preserve">            </w:t>
      </w:r>
      <w:r>
        <w:rPr>
          <w:rFonts w:hint="eastAsia" w:ascii="仿宋" w:hAnsi="仿宋" w:eastAsia="仿宋" w:cs="仿宋"/>
          <w:bCs/>
          <w:sz w:val="24"/>
        </w:rPr>
        <w:t>。</w:t>
      </w:r>
    </w:p>
    <w:p>
      <w:pPr>
        <w:spacing w:line="460" w:lineRule="exact"/>
        <w:ind w:firstLine="470" w:firstLineChars="196"/>
        <w:contextualSpacing/>
        <w:rPr>
          <w:rFonts w:ascii="仿宋" w:hAnsi="仿宋" w:eastAsia="仿宋" w:cs="仿宋"/>
          <w:bCs/>
          <w:sz w:val="24"/>
        </w:rPr>
      </w:pPr>
      <w:r>
        <w:rPr>
          <w:rFonts w:hint="eastAsia" w:ascii="仿宋" w:hAnsi="仿宋" w:eastAsia="仿宋" w:cs="仿宋"/>
          <w:sz w:val="24"/>
        </w:rPr>
        <w:t>群体工程应附《承包人承揽工程项目一览表》（附件1）。</w:t>
      </w:r>
    </w:p>
    <w:p>
      <w:pPr>
        <w:spacing w:line="460" w:lineRule="exact"/>
        <w:ind w:firstLine="470" w:firstLineChars="196"/>
        <w:contextualSpacing/>
        <w:rPr>
          <w:rFonts w:ascii="仿宋" w:hAnsi="仿宋" w:eastAsia="仿宋" w:cs="仿宋"/>
          <w:sz w:val="24"/>
        </w:rPr>
      </w:pPr>
      <w:r>
        <w:rPr>
          <w:rFonts w:hint="eastAsia" w:ascii="仿宋" w:hAnsi="仿宋" w:eastAsia="仿宋" w:cs="仿宋"/>
          <w:bCs/>
          <w:sz w:val="24"/>
        </w:rPr>
        <w:t>6.工程承包范围：</w:t>
      </w:r>
      <w:r>
        <w:rPr>
          <w:rFonts w:hint="eastAsia" w:ascii="仿宋" w:hAnsi="仿宋" w:eastAsia="仿宋" w:cs="仿宋"/>
          <w:sz w:val="24"/>
          <w:u w:val="single"/>
        </w:rPr>
        <w:t xml:space="preserve">            </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0" w:name="_Toc351203482"/>
      <w:r>
        <w:rPr>
          <w:rFonts w:hint="eastAsia" w:ascii="仿宋" w:hAnsi="仿宋" w:eastAsia="仿宋" w:cs="仿宋"/>
          <w:sz w:val="24"/>
          <w:szCs w:val="24"/>
        </w:rPr>
        <w:t>二、合同工期</w:t>
      </w:r>
      <w:bookmarkEnd w:id="90"/>
    </w:p>
    <w:p>
      <w:pPr>
        <w:spacing w:line="460" w:lineRule="exact"/>
        <w:ind w:firstLine="459"/>
        <w:contextualSpacing/>
        <w:rPr>
          <w:rFonts w:ascii="仿宋" w:hAnsi="仿宋" w:eastAsia="仿宋" w:cs="仿宋"/>
          <w:sz w:val="24"/>
        </w:rPr>
      </w:pPr>
      <w:r>
        <w:rPr>
          <w:rFonts w:hint="eastAsia" w:ascii="仿宋" w:hAnsi="仿宋" w:eastAsia="仿宋" w:cs="仿宋"/>
          <w:sz w:val="24"/>
        </w:rPr>
        <w:t>计划开工日期：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日。计划竣工日期：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60" w:lineRule="exact"/>
        <w:ind w:firstLine="459"/>
        <w:contextualSpacing/>
        <w:rPr>
          <w:rFonts w:ascii="仿宋" w:hAnsi="仿宋" w:eastAsia="仿宋" w:cs="仿宋"/>
          <w:sz w:val="24"/>
        </w:rPr>
      </w:pPr>
      <w:r>
        <w:rPr>
          <w:rFonts w:hint="eastAsia" w:ascii="仿宋" w:hAnsi="仿宋" w:eastAsia="仿宋" w:cs="仿宋"/>
          <w:sz w:val="24"/>
        </w:rPr>
        <w:t>工期总日历天数：</w:t>
      </w:r>
      <w:r>
        <w:rPr>
          <w:rFonts w:hint="eastAsia" w:ascii="仿宋" w:hAnsi="仿宋" w:eastAsia="仿宋" w:cs="仿宋"/>
          <w:sz w:val="24"/>
          <w:u w:val="single"/>
        </w:rPr>
        <w:t xml:space="preserve">    </w:t>
      </w:r>
      <w:r>
        <w:rPr>
          <w:rFonts w:hint="eastAsia" w:ascii="仿宋" w:hAnsi="仿宋" w:eastAsia="仿宋" w:cs="仿宋"/>
          <w:sz w:val="24"/>
        </w:rPr>
        <w:t>天。工期总日历天数与根据前述计划开竣工日期计算的工期天数不一致的，以工期总日历天数为准。</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1" w:name="_Toc351203483"/>
      <w:r>
        <w:rPr>
          <w:rFonts w:hint="eastAsia" w:ascii="仿宋" w:hAnsi="仿宋" w:eastAsia="仿宋" w:cs="仿宋"/>
          <w:sz w:val="24"/>
          <w:szCs w:val="24"/>
        </w:rPr>
        <w:t>三、质量标准</w:t>
      </w:r>
      <w:bookmarkEnd w:id="91"/>
    </w:p>
    <w:p>
      <w:pPr>
        <w:spacing w:line="460" w:lineRule="exact"/>
        <w:ind w:firstLine="459"/>
        <w:contextualSpacing/>
        <w:rPr>
          <w:rFonts w:ascii="仿宋" w:hAnsi="仿宋" w:eastAsia="仿宋" w:cs="仿宋"/>
          <w:sz w:val="24"/>
        </w:rPr>
      </w:pPr>
      <w:r>
        <w:rPr>
          <w:rFonts w:hint="eastAsia" w:ascii="仿宋" w:hAnsi="仿宋" w:eastAsia="仿宋" w:cs="仿宋"/>
          <w:sz w:val="24"/>
        </w:rPr>
        <w:t>工程质量符合</w:t>
      </w:r>
      <w:r>
        <w:rPr>
          <w:rFonts w:hint="eastAsia" w:ascii="仿宋" w:hAnsi="仿宋" w:eastAsia="仿宋" w:cs="仿宋"/>
          <w:sz w:val="24"/>
          <w:u w:val="single"/>
        </w:rPr>
        <w:t xml:space="preserve">  </w:t>
      </w:r>
      <w:r>
        <w:rPr>
          <w:rFonts w:hint="eastAsia" w:ascii="仿宋" w:hAnsi="仿宋" w:eastAsia="仿宋" w:cs="仿宋"/>
          <w:b/>
          <w:bCs/>
          <w:sz w:val="24"/>
          <w:u w:val="single"/>
        </w:rPr>
        <w:t>合格工程</w:t>
      </w:r>
      <w:r>
        <w:rPr>
          <w:rFonts w:hint="eastAsia" w:ascii="仿宋" w:hAnsi="仿宋" w:eastAsia="仿宋" w:cs="仿宋"/>
          <w:sz w:val="24"/>
          <w:u w:val="single"/>
        </w:rPr>
        <w:t xml:space="preserve">    </w:t>
      </w:r>
      <w:r>
        <w:rPr>
          <w:rFonts w:hint="eastAsia" w:ascii="仿宋" w:hAnsi="仿宋" w:eastAsia="仿宋" w:cs="仿宋"/>
          <w:sz w:val="24"/>
        </w:rPr>
        <w:t>标准。</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2" w:name="_Toc351203484"/>
      <w:r>
        <w:rPr>
          <w:rFonts w:hint="eastAsia" w:ascii="仿宋" w:hAnsi="仿宋" w:eastAsia="仿宋" w:cs="仿宋"/>
          <w:sz w:val="24"/>
          <w:szCs w:val="24"/>
        </w:rPr>
        <w:t>四、签约合同价与合同价格形式</w:t>
      </w:r>
      <w:bookmarkEnd w:id="92"/>
      <w:r>
        <w:rPr>
          <w:rFonts w:hint="eastAsia" w:ascii="仿宋" w:hAnsi="仿宋" w:eastAsia="仿宋" w:cs="仿宋"/>
          <w:sz w:val="24"/>
          <w:szCs w:val="24"/>
        </w:rPr>
        <w:t>：</w:t>
      </w:r>
      <w:r>
        <w:rPr>
          <w:rFonts w:hint="eastAsia" w:ascii="仿宋" w:hAnsi="仿宋" w:eastAsia="仿宋" w:cs="仿宋"/>
          <w:sz w:val="24"/>
          <w:szCs w:val="24"/>
        </w:rPr>
        <w:tab/>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1.签约合同价为：人民币（大写）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2.合同价格形式：</w:t>
      </w:r>
      <w:r>
        <w:rPr>
          <w:rFonts w:hint="eastAsia" w:ascii="仿宋" w:hAnsi="仿宋" w:eastAsia="仿宋" w:cs="仿宋"/>
          <w:b/>
          <w:sz w:val="24"/>
          <w:u w:val="single"/>
        </w:rPr>
        <w:t>固定单价合同</w:t>
      </w:r>
      <w:r>
        <w:rPr>
          <w:rFonts w:hint="eastAsia" w:ascii="仿宋" w:hAnsi="仿宋" w:eastAsia="仿宋" w:cs="仿宋"/>
          <w:sz w:val="24"/>
        </w:rPr>
        <w:t>。</w:t>
      </w:r>
    </w:p>
    <w:p>
      <w:pPr>
        <w:pStyle w:val="7"/>
        <w:spacing w:line="460" w:lineRule="exact"/>
        <w:contextualSpacing/>
        <w:jc w:val="left"/>
        <w:rPr>
          <w:rFonts w:ascii="仿宋" w:hAnsi="仿宋" w:eastAsia="仿宋" w:cs="仿宋"/>
          <w:sz w:val="24"/>
        </w:rPr>
      </w:pPr>
      <w:r>
        <w:rPr>
          <w:rFonts w:hint="eastAsia" w:ascii="仿宋" w:hAnsi="仿宋" w:eastAsia="仿宋" w:cs="仿宋"/>
          <w:sz w:val="24"/>
          <w:szCs w:val="24"/>
        </w:rPr>
        <w:t xml:space="preserve">    </w:t>
      </w:r>
      <w:bookmarkStart w:id="93" w:name="_Toc351203485"/>
      <w:r>
        <w:rPr>
          <w:rFonts w:hint="eastAsia" w:ascii="仿宋" w:hAnsi="仿宋" w:eastAsia="仿宋" w:cs="仿宋"/>
          <w:sz w:val="24"/>
          <w:szCs w:val="24"/>
        </w:rPr>
        <w:t>五、</w:t>
      </w:r>
      <w:bookmarkEnd w:id="93"/>
      <w:r>
        <w:rPr>
          <w:rFonts w:hint="eastAsia" w:ascii="仿宋" w:hAnsi="仿宋" w:eastAsia="仿宋" w:cs="仿宋"/>
          <w:sz w:val="24"/>
          <w:szCs w:val="24"/>
        </w:rPr>
        <w:t>项目经理：</w:t>
      </w:r>
      <w:r>
        <w:rPr>
          <w:rFonts w:hint="eastAsia" w:ascii="仿宋" w:hAnsi="仿宋" w:eastAsia="仿宋" w:cs="仿宋"/>
          <w:sz w:val="24"/>
        </w:rPr>
        <w:t>承包人项目经理：</w:t>
      </w:r>
      <w:r>
        <w:rPr>
          <w:rFonts w:hint="eastAsia" w:ascii="仿宋" w:hAnsi="仿宋" w:eastAsia="仿宋" w:cs="仿宋"/>
          <w:sz w:val="24"/>
          <w:u w:val="single"/>
        </w:rPr>
        <w:t xml:space="preserve">                   </w:t>
      </w:r>
      <w:r>
        <w:rPr>
          <w:rFonts w:hint="eastAsia" w:ascii="仿宋" w:hAnsi="仿宋" w:eastAsia="仿宋" w:cs="仿宋"/>
          <w:sz w:val="24"/>
        </w:rPr>
        <w:t>。</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4" w:name="_Toc351203486"/>
      <w:r>
        <w:rPr>
          <w:rFonts w:hint="eastAsia" w:ascii="仿宋" w:hAnsi="仿宋" w:eastAsia="仿宋" w:cs="仿宋"/>
          <w:sz w:val="24"/>
          <w:szCs w:val="24"/>
        </w:rPr>
        <w:t>六、合同文件构成</w:t>
      </w:r>
      <w:bookmarkEnd w:id="94"/>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本协议书与下列文件一起构成合同文件：</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（1）成交通知书；</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 xml:space="preserve">（2）响应函及其附录； </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（3）专用合同条款及其附件；</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（4）通用合同条款；</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（5）技术标准和要求；</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（6）图纸；</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（7）已标价工程量清单或预算书；</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（8）其他合同文件。</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5" w:name="_Toc351203487"/>
      <w:r>
        <w:rPr>
          <w:rFonts w:hint="eastAsia" w:ascii="仿宋" w:hAnsi="仿宋" w:eastAsia="仿宋" w:cs="仿宋"/>
          <w:sz w:val="24"/>
          <w:szCs w:val="24"/>
        </w:rPr>
        <w:t>七、承诺</w:t>
      </w:r>
      <w:bookmarkEnd w:id="95"/>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1.发包人承诺按照法律规定履行项目审批手续、筹集工程建设资金并按照合同约定的期限和方式支付合同价款。</w:t>
      </w:r>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3.发包人和承包人通过采购形式签订合同的，双方理解并承诺不再就同一工程另行签订与合同实质性内容相背离的协议。</w:t>
      </w:r>
    </w:p>
    <w:p>
      <w:pPr>
        <w:spacing w:line="460" w:lineRule="exact"/>
        <w:contextualSpacing/>
        <w:rPr>
          <w:rFonts w:ascii="仿宋" w:hAnsi="仿宋" w:eastAsia="仿宋" w:cs="仿宋"/>
          <w:bCs/>
          <w:sz w:val="24"/>
        </w:rPr>
      </w:pPr>
      <w:bookmarkStart w:id="96" w:name="_Toc351203488"/>
      <w:r>
        <w:rPr>
          <w:rFonts w:hint="eastAsia" w:ascii="仿宋" w:hAnsi="仿宋" w:eastAsia="仿宋" w:cs="仿宋"/>
          <w:b/>
          <w:sz w:val="24"/>
        </w:rPr>
        <w:t xml:space="preserve">    八、词语含义</w:t>
      </w:r>
      <w:bookmarkEnd w:id="96"/>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本协议书中词语含义与第二部分通用合同条款中赋予的含义相同。</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7" w:name="_Toc351203489"/>
      <w:r>
        <w:rPr>
          <w:rFonts w:hint="eastAsia" w:ascii="仿宋" w:hAnsi="仿宋" w:eastAsia="仿宋" w:cs="仿宋"/>
          <w:sz w:val="24"/>
          <w:szCs w:val="24"/>
        </w:rPr>
        <w:t>九、签订时间</w:t>
      </w:r>
      <w:bookmarkEnd w:id="97"/>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本合同于</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日签订。</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8" w:name="_Toc351203490"/>
      <w:r>
        <w:rPr>
          <w:rFonts w:hint="eastAsia" w:ascii="仿宋" w:hAnsi="仿宋" w:eastAsia="仿宋" w:cs="仿宋"/>
          <w:sz w:val="24"/>
          <w:szCs w:val="24"/>
        </w:rPr>
        <w:t>十、签订地点</w:t>
      </w:r>
      <w:bookmarkEnd w:id="98"/>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本合同在</w:t>
      </w:r>
      <w:r>
        <w:rPr>
          <w:rFonts w:hint="eastAsia" w:ascii="仿宋" w:hAnsi="仿宋" w:eastAsia="仿宋" w:cs="仿宋"/>
          <w:bCs/>
          <w:sz w:val="24"/>
          <w:u w:val="single"/>
        </w:rPr>
        <w:t xml:space="preserve">                                    </w:t>
      </w:r>
      <w:r>
        <w:rPr>
          <w:rFonts w:hint="eastAsia" w:ascii="仿宋" w:hAnsi="仿宋" w:eastAsia="仿宋" w:cs="仿宋"/>
          <w:bCs/>
          <w:sz w:val="24"/>
        </w:rPr>
        <w:t>签订。</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99" w:name="_Toc351203491"/>
      <w:r>
        <w:rPr>
          <w:rFonts w:hint="eastAsia" w:ascii="仿宋" w:hAnsi="仿宋" w:eastAsia="仿宋" w:cs="仿宋"/>
          <w:sz w:val="24"/>
          <w:szCs w:val="24"/>
        </w:rPr>
        <w:t>十一、补充协议</w:t>
      </w:r>
      <w:bookmarkEnd w:id="99"/>
    </w:p>
    <w:p>
      <w:pPr>
        <w:spacing w:line="460" w:lineRule="exact"/>
        <w:ind w:firstLine="480" w:firstLineChars="200"/>
        <w:contextualSpacing/>
        <w:rPr>
          <w:rFonts w:ascii="仿宋" w:hAnsi="仿宋" w:eastAsia="仿宋" w:cs="仿宋"/>
          <w:b/>
          <w:bCs/>
          <w:sz w:val="24"/>
        </w:rPr>
      </w:pPr>
      <w:r>
        <w:rPr>
          <w:rFonts w:hint="eastAsia" w:ascii="仿宋" w:hAnsi="仿宋" w:eastAsia="仿宋" w:cs="仿宋"/>
          <w:bCs/>
          <w:sz w:val="24"/>
        </w:rPr>
        <w:t>合同未尽事宜，合同当事人另行签订补充协议，补充协议是合同的组成部分。</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100" w:name="_Toc351203492"/>
      <w:r>
        <w:rPr>
          <w:rFonts w:hint="eastAsia" w:ascii="仿宋" w:hAnsi="仿宋" w:eastAsia="仿宋" w:cs="仿宋"/>
          <w:sz w:val="24"/>
          <w:szCs w:val="24"/>
        </w:rPr>
        <w:t>十二、合同生效</w:t>
      </w:r>
      <w:bookmarkEnd w:id="100"/>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本合同自</w:t>
      </w:r>
      <w:r>
        <w:rPr>
          <w:rFonts w:hint="eastAsia" w:ascii="仿宋" w:hAnsi="仿宋" w:eastAsia="仿宋" w:cs="仿宋"/>
          <w:b/>
          <w:bCs/>
          <w:sz w:val="24"/>
          <w:u w:val="single"/>
        </w:rPr>
        <w:t>发承包双方签字盖章之日起</w:t>
      </w:r>
      <w:r>
        <w:rPr>
          <w:rFonts w:hint="eastAsia" w:ascii="仿宋" w:hAnsi="仿宋" w:eastAsia="仿宋" w:cs="仿宋"/>
          <w:bCs/>
          <w:sz w:val="24"/>
          <w:u w:val="single"/>
        </w:rPr>
        <w:t xml:space="preserve">  </w:t>
      </w:r>
      <w:r>
        <w:rPr>
          <w:rFonts w:hint="eastAsia" w:ascii="仿宋" w:hAnsi="仿宋" w:eastAsia="仿宋" w:cs="仿宋"/>
          <w:bCs/>
          <w:sz w:val="24"/>
        </w:rPr>
        <w:t>生效。</w:t>
      </w:r>
    </w:p>
    <w:p>
      <w:pPr>
        <w:pStyle w:val="7"/>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    </w:t>
      </w:r>
      <w:bookmarkStart w:id="101" w:name="_Toc351203493"/>
      <w:r>
        <w:rPr>
          <w:rFonts w:hint="eastAsia" w:ascii="仿宋" w:hAnsi="仿宋" w:eastAsia="仿宋" w:cs="仿宋"/>
          <w:sz w:val="24"/>
          <w:szCs w:val="24"/>
        </w:rPr>
        <w:t>十三、合同份数</w:t>
      </w:r>
      <w:bookmarkEnd w:id="101"/>
    </w:p>
    <w:p>
      <w:pPr>
        <w:spacing w:line="460" w:lineRule="exact"/>
        <w:ind w:firstLine="480" w:firstLineChars="200"/>
        <w:contextualSpacing/>
        <w:rPr>
          <w:rFonts w:ascii="仿宋" w:hAnsi="仿宋" w:eastAsia="仿宋" w:cs="仿宋"/>
          <w:bCs/>
          <w:sz w:val="24"/>
        </w:rPr>
      </w:pPr>
      <w:r>
        <w:rPr>
          <w:rFonts w:hint="eastAsia" w:ascii="仿宋" w:hAnsi="仿宋" w:eastAsia="仿宋" w:cs="仿宋"/>
          <w:bCs/>
          <w:sz w:val="24"/>
        </w:rPr>
        <w:t>本合同一式</w:t>
      </w:r>
      <w:r>
        <w:rPr>
          <w:rFonts w:hint="eastAsia" w:ascii="仿宋" w:hAnsi="仿宋" w:eastAsia="仿宋" w:cs="仿宋"/>
          <w:bCs/>
          <w:sz w:val="24"/>
          <w:u w:val="single"/>
        </w:rPr>
        <w:t xml:space="preserve">    </w:t>
      </w:r>
      <w:r>
        <w:rPr>
          <w:rFonts w:hint="eastAsia" w:ascii="仿宋" w:hAnsi="仿宋" w:eastAsia="仿宋" w:cs="仿宋"/>
          <w:bCs/>
          <w:sz w:val="24"/>
        </w:rPr>
        <w:t>份，均具有同等法律效力，发包人执</w:t>
      </w:r>
      <w:r>
        <w:rPr>
          <w:rFonts w:hint="eastAsia" w:ascii="仿宋" w:hAnsi="仿宋" w:eastAsia="仿宋" w:cs="仿宋"/>
          <w:bCs/>
          <w:sz w:val="24"/>
          <w:u w:val="single"/>
        </w:rPr>
        <w:t xml:space="preserve">    </w:t>
      </w:r>
      <w:r>
        <w:rPr>
          <w:rFonts w:hint="eastAsia" w:ascii="仿宋" w:hAnsi="仿宋" w:eastAsia="仿宋" w:cs="仿宋"/>
          <w:bCs/>
          <w:sz w:val="24"/>
        </w:rPr>
        <w:t>份，承包人执</w:t>
      </w:r>
      <w:r>
        <w:rPr>
          <w:rFonts w:hint="eastAsia" w:ascii="仿宋" w:hAnsi="仿宋" w:eastAsia="仿宋" w:cs="仿宋"/>
          <w:bCs/>
          <w:sz w:val="24"/>
          <w:u w:val="single"/>
        </w:rPr>
        <w:t xml:space="preserve">    </w:t>
      </w:r>
      <w:r>
        <w:rPr>
          <w:rFonts w:hint="eastAsia" w:ascii="仿宋" w:hAnsi="仿宋" w:eastAsia="仿宋" w:cs="仿宋"/>
          <w:bCs/>
          <w:sz w:val="24"/>
        </w:rPr>
        <w:t>份。</w:t>
      </w:r>
    </w:p>
    <w:p>
      <w:pPr>
        <w:spacing w:line="460" w:lineRule="exact"/>
        <w:contextualSpacing/>
        <w:rPr>
          <w:rFonts w:ascii="仿宋" w:hAnsi="仿宋" w:eastAsia="仿宋" w:cs="仿宋"/>
          <w:sz w:val="24"/>
        </w:rPr>
      </w:pPr>
    </w:p>
    <w:p>
      <w:pPr>
        <w:spacing w:line="460" w:lineRule="exact"/>
        <w:contextualSpacing/>
        <w:rPr>
          <w:rFonts w:ascii="仿宋" w:hAnsi="仿宋" w:eastAsia="仿宋" w:cs="仿宋"/>
          <w:sz w:val="24"/>
        </w:rPr>
      </w:pPr>
      <w:r>
        <w:rPr>
          <w:rFonts w:hint="eastAsia" w:ascii="仿宋" w:hAnsi="仿宋" w:eastAsia="仿宋" w:cs="仿宋"/>
          <w:sz w:val="24"/>
        </w:rPr>
        <w:t>发包人：  (公章)                   承包人：  (公章)</w:t>
      </w:r>
    </w:p>
    <w:p>
      <w:pPr>
        <w:spacing w:line="460" w:lineRule="exact"/>
        <w:contextualSpacing/>
        <w:rPr>
          <w:rFonts w:ascii="仿宋" w:hAnsi="仿宋" w:eastAsia="仿宋" w:cs="仿宋"/>
          <w:sz w:val="24"/>
          <w:u w:val="single"/>
        </w:rPr>
      </w:pPr>
      <w:r>
        <w:rPr>
          <w:rFonts w:hint="eastAsia" w:ascii="仿宋" w:hAnsi="仿宋" w:eastAsia="仿宋" w:cs="仿宋"/>
          <w:sz w:val="24"/>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法定代表人或其委托代理人：         法定代表人或其委托代理人：</w:t>
      </w:r>
    </w:p>
    <w:p>
      <w:pPr>
        <w:spacing w:line="460" w:lineRule="exact"/>
        <w:contextualSpacing/>
        <w:rPr>
          <w:rFonts w:ascii="仿宋" w:hAnsi="仿宋" w:eastAsia="仿宋" w:cs="仿宋"/>
          <w:sz w:val="24"/>
        </w:rPr>
      </w:pPr>
      <w:r>
        <w:rPr>
          <w:rFonts w:hint="eastAsia" w:ascii="仿宋" w:hAnsi="仿宋" w:eastAsia="仿宋" w:cs="仿宋"/>
          <w:sz w:val="24"/>
        </w:rPr>
        <w:t>（签字）                          （签字）</w:t>
      </w:r>
    </w:p>
    <w:p>
      <w:pPr>
        <w:spacing w:line="460" w:lineRule="exact"/>
        <w:contextualSpacing/>
        <w:rPr>
          <w:rFonts w:ascii="仿宋" w:hAnsi="仿宋" w:eastAsia="仿宋" w:cs="仿宋"/>
          <w:sz w:val="24"/>
          <w:u w:val="single"/>
        </w:rPr>
      </w:pPr>
    </w:p>
    <w:p>
      <w:pPr>
        <w:tabs>
          <w:tab w:val="left" w:pos="4410"/>
        </w:tabs>
        <w:spacing w:line="460" w:lineRule="exact"/>
        <w:contextualSpacing/>
        <w:rPr>
          <w:rFonts w:ascii="仿宋" w:hAnsi="仿宋" w:eastAsia="仿宋" w:cs="仿宋"/>
          <w:sz w:val="24"/>
        </w:rPr>
      </w:pPr>
      <w:r>
        <w:rPr>
          <w:rFonts w:hint="eastAsia" w:ascii="仿宋" w:hAnsi="仿宋" w:eastAsia="仿宋" w:cs="仿宋"/>
          <w:sz w:val="24"/>
        </w:rPr>
        <w:t>组织机构代码：</w:t>
      </w:r>
      <w:r>
        <w:rPr>
          <w:rFonts w:hint="eastAsia" w:ascii="仿宋" w:hAnsi="仿宋" w:eastAsia="仿宋" w:cs="仿宋"/>
          <w:sz w:val="24"/>
          <w:u w:val="single"/>
        </w:rPr>
        <w:t xml:space="preserve">             </w:t>
      </w:r>
      <w:r>
        <w:rPr>
          <w:rFonts w:hint="eastAsia" w:ascii="仿宋" w:hAnsi="仿宋" w:eastAsia="仿宋" w:cs="仿宋"/>
          <w:sz w:val="24"/>
        </w:rPr>
        <w:t xml:space="preserve">        组织机构代码：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地  址：</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 xml:space="preserve">        委托代理人：</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 xml:space="preserve">        电子信箱：</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                   </w:t>
      </w:r>
    </w:p>
    <w:p>
      <w:pPr>
        <w:spacing w:line="460" w:lineRule="exact"/>
        <w:contextualSpacing/>
        <w:rPr>
          <w:rFonts w:ascii="仿宋" w:hAnsi="仿宋" w:eastAsia="仿宋" w:cs="仿宋"/>
          <w:sz w:val="24"/>
        </w:rPr>
      </w:pPr>
      <w:r>
        <w:rPr>
          <w:rFonts w:hint="eastAsia" w:ascii="仿宋" w:hAnsi="仿宋" w:eastAsia="仿宋" w:cs="仿宋"/>
          <w:sz w:val="24"/>
        </w:rPr>
        <w:t>账  号：</w:t>
      </w:r>
      <w:r>
        <w:rPr>
          <w:rFonts w:hint="eastAsia" w:ascii="仿宋" w:hAnsi="仿宋" w:eastAsia="仿宋" w:cs="仿宋"/>
          <w:sz w:val="24"/>
          <w:u w:val="single"/>
        </w:rPr>
        <w:t xml:space="preserve">                   </w:t>
      </w:r>
      <w:r>
        <w:rPr>
          <w:rFonts w:hint="eastAsia" w:ascii="仿宋" w:hAnsi="仿宋" w:eastAsia="仿宋" w:cs="仿宋"/>
          <w:sz w:val="24"/>
        </w:rPr>
        <w:t xml:space="preserve">        账  号：</w:t>
      </w:r>
      <w:r>
        <w:rPr>
          <w:rFonts w:hint="eastAsia" w:ascii="仿宋" w:hAnsi="仿宋" w:eastAsia="仿宋" w:cs="仿宋"/>
          <w:sz w:val="24"/>
          <w:u w:val="single"/>
        </w:rPr>
        <w:t xml:space="preserve">                     </w:t>
      </w:r>
    </w:p>
    <w:p>
      <w:pPr>
        <w:spacing w:line="500" w:lineRule="exact"/>
        <w:contextualSpacing/>
        <w:rPr>
          <w:rFonts w:ascii="仿宋" w:hAnsi="仿宋" w:eastAsia="仿宋" w:cs="仿宋"/>
          <w:b/>
          <w:bCs/>
          <w:sz w:val="24"/>
        </w:rPr>
      </w:pPr>
    </w:p>
    <w:p>
      <w:pPr>
        <w:spacing w:line="500" w:lineRule="exact"/>
        <w:contextualSpacing/>
        <w:rPr>
          <w:rFonts w:ascii="仿宋" w:hAnsi="仿宋" w:eastAsia="仿宋" w:cs="仿宋"/>
          <w:b/>
          <w:bCs/>
          <w:sz w:val="24"/>
        </w:rPr>
      </w:pPr>
    </w:p>
    <w:p>
      <w:pPr>
        <w:spacing w:line="500" w:lineRule="exact"/>
        <w:contextualSpacing/>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第二部分　通用条款(略)</w:t>
      </w:r>
    </w:p>
    <w:p>
      <w:pPr>
        <w:spacing w:line="500" w:lineRule="exact"/>
        <w:contextualSpacing/>
        <w:jc w:val="center"/>
        <w:rPr>
          <w:rFonts w:ascii="仿宋" w:hAnsi="仿宋" w:eastAsia="仿宋" w:cs="仿宋"/>
          <w:b/>
          <w:sz w:val="24"/>
        </w:rPr>
      </w:pPr>
      <w:r>
        <w:rPr>
          <w:rFonts w:hint="eastAsia" w:ascii="仿宋" w:hAnsi="仿宋" w:eastAsia="仿宋" w:cs="仿宋"/>
          <w:b/>
          <w:sz w:val="24"/>
        </w:rPr>
        <w:t>具体详见(GF-2013-0201)</w:t>
      </w:r>
    </w:p>
    <w:p>
      <w:pPr>
        <w:spacing w:line="500" w:lineRule="exact"/>
        <w:contextualSpacing/>
        <w:jc w:val="center"/>
        <w:rPr>
          <w:rFonts w:ascii="仿宋" w:hAnsi="仿宋" w:eastAsia="仿宋" w:cs="仿宋"/>
          <w:b/>
          <w:bCs/>
          <w:sz w:val="24"/>
        </w:rPr>
      </w:pPr>
    </w:p>
    <w:p>
      <w:pPr>
        <w:spacing w:line="500" w:lineRule="exact"/>
        <w:contextualSpacing/>
        <w:jc w:val="center"/>
        <w:rPr>
          <w:rFonts w:ascii="仿宋" w:hAnsi="仿宋" w:eastAsia="仿宋" w:cs="仿宋"/>
          <w:b/>
          <w:bCs/>
          <w:sz w:val="24"/>
        </w:rPr>
      </w:pPr>
      <w:r>
        <w:rPr>
          <w:rFonts w:hint="eastAsia" w:ascii="仿宋" w:hAnsi="仿宋" w:eastAsia="仿宋" w:cs="仿宋"/>
          <w:b/>
          <w:bCs/>
          <w:sz w:val="24"/>
        </w:rPr>
        <w:t>第三部分 专用合同条款</w:t>
      </w:r>
    </w:p>
    <w:p>
      <w:pPr>
        <w:pStyle w:val="7"/>
        <w:keepNext w:val="0"/>
        <w:spacing w:line="460" w:lineRule="exact"/>
        <w:contextualSpacing/>
        <w:rPr>
          <w:rFonts w:ascii="仿宋" w:hAnsi="仿宋" w:eastAsia="仿宋" w:cs="仿宋"/>
          <w:sz w:val="24"/>
          <w:szCs w:val="24"/>
        </w:rPr>
      </w:pPr>
      <w:r>
        <w:rPr>
          <w:rFonts w:hint="eastAsia" w:ascii="仿宋" w:hAnsi="仿宋" w:eastAsia="仿宋" w:cs="仿宋"/>
          <w:sz w:val="24"/>
          <w:szCs w:val="24"/>
        </w:rPr>
        <w:t>1. 一般约定</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 词语定义</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1.1.1合同</w:t>
      </w:r>
    </w:p>
    <w:p>
      <w:pPr>
        <w:spacing w:line="460" w:lineRule="exact"/>
        <w:ind w:firstLine="480" w:firstLineChars="200"/>
        <w:contextualSpacing/>
        <w:rPr>
          <w:rFonts w:ascii="仿宋" w:hAnsi="仿宋" w:eastAsia="仿宋" w:cs="仿宋"/>
          <w:b/>
          <w:bCs/>
          <w:sz w:val="24"/>
          <w:u w:val="single"/>
          <w:lang w:eastAsia="zh-TW"/>
        </w:rPr>
      </w:pPr>
      <w:r>
        <w:rPr>
          <w:rFonts w:hint="eastAsia" w:ascii="仿宋" w:hAnsi="仿宋" w:eastAsia="仿宋" w:cs="仿宋"/>
          <w:sz w:val="24"/>
        </w:rPr>
        <w:t>1.1.1.1其他合同文件包括：</w:t>
      </w:r>
      <w:r>
        <w:rPr>
          <w:rFonts w:hint="eastAsia" w:ascii="仿宋" w:hAnsi="仿宋" w:eastAsia="仿宋" w:cs="仿宋"/>
          <w:sz w:val="24"/>
          <w:u w:val="single"/>
        </w:rPr>
        <w:t xml:space="preserve"> </w:t>
      </w:r>
      <w:r>
        <w:rPr>
          <w:rFonts w:hint="eastAsia" w:ascii="仿宋" w:hAnsi="仿宋" w:eastAsia="仿宋" w:cs="仿宋"/>
          <w:b/>
          <w:bCs/>
          <w:sz w:val="24"/>
          <w:u w:val="single"/>
          <w:lang w:eastAsia="zh-TW"/>
        </w:rPr>
        <w:t>合同履行过程中双方法人代表或项目负责人书面确认的对合同内容有实质性影响的会议纪要、签证、设计变更等资料。</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1.1.2 合同当事人及其他相关方</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1.1.2.1监理人：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1.1.2.2 设计人：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1.1.3 工程和设备</w:t>
      </w:r>
    </w:p>
    <w:p>
      <w:pPr>
        <w:spacing w:line="460" w:lineRule="exact"/>
        <w:ind w:firstLine="480" w:firstLineChars="200"/>
        <w:contextualSpacing/>
        <w:rPr>
          <w:rFonts w:ascii="仿宋" w:hAnsi="仿宋" w:eastAsia="仿宋" w:cs="仿宋"/>
          <w:b/>
          <w:bCs/>
          <w:sz w:val="24"/>
          <w:u w:val="single"/>
          <w:lang w:eastAsia="zh-TW"/>
        </w:rPr>
      </w:pPr>
      <w:r>
        <w:rPr>
          <w:rFonts w:hint="eastAsia" w:ascii="仿宋" w:hAnsi="仿宋" w:eastAsia="仿宋" w:cs="仿宋"/>
          <w:sz w:val="24"/>
        </w:rPr>
        <w:t>1.1.3.1 作为施工现场组成部分的其他场所包括：</w:t>
      </w:r>
      <w:r>
        <w:rPr>
          <w:rFonts w:hint="eastAsia" w:ascii="仿宋" w:hAnsi="仿宋" w:eastAsia="仿宋" w:cs="仿宋"/>
          <w:sz w:val="24"/>
          <w:u w:val="single"/>
        </w:rPr>
        <w:t xml:space="preserve"> </w:t>
      </w:r>
      <w:r>
        <w:rPr>
          <w:rFonts w:hint="eastAsia" w:ascii="仿宋" w:hAnsi="仿宋" w:eastAsia="仿宋" w:cs="仿宋"/>
          <w:b/>
          <w:bCs/>
          <w:sz w:val="24"/>
          <w:u w:val="single"/>
          <w:lang w:eastAsia="zh-TW"/>
        </w:rPr>
        <w:t xml:space="preserve">施工所需的水电，由发包人配合承包人办理，双方协商解决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 xml:space="preserve">1.3法律 </w:t>
      </w:r>
    </w:p>
    <w:p>
      <w:pPr>
        <w:adjustRightInd w:val="0"/>
        <w:spacing w:line="460" w:lineRule="exact"/>
        <w:ind w:firstLine="580"/>
        <w:contextualSpacing/>
        <w:jc w:val="left"/>
        <w:rPr>
          <w:rFonts w:ascii="仿宋" w:hAnsi="仿宋" w:eastAsia="仿宋" w:cs="仿宋"/>
          <w:sz w:val="24"/>
          <w:u w:val="single"/>
        </w:rPr>
      </w:pPr>
      <w:r>
        <w:rPr>
          <w:rFonts w:hint="eastAsia" w:ascii="仿宋" w:hAnsi="仿宋" w:eastAsia="仿宋" w:cs="仿宋"/>
          <w:sz w:val="24"/>
        </w:rPr>
        <w:t>适用于合同的其他规范性文件：</w:t>
      </w:r>
      <w:r>
        <w:rPr>
          <w:rFonts w:hint="eastAsia" w:ascii="仿宋" w:hAnsi="仿宋" w:eastAsia="仿宋" w:cs="仿宋"/>
          <w:b/>
          <w:bCs/>
          <w:sz w:val="24"/>
          <w:u w:val="single"/>
          <w:lang w:eastAsia="zh-TW"/>
        </w:rPr>
        <w:t>《中华人民共和国建筑法》、</w:t>
      </w:r>
      <w:r>
        <w:rPr>
          <w:rFonts w:hint="eastAsia" w:ascii="仿宋" w:hAnsi="仿宋" w:eastAsia="仿宋" w:cs="仿宋"/>
          <w:b/>
          <w:bCs/>
          <w:sz w:val="24"/>
          <w:u w:val="single"/>
        </w:rPr>
        <w:t>《</w:t>
      </w:r>
      <w:r>
        <w:rPr>
          <w:rFonts w:hint="eastAsia" w:ascii="仿宋" w:hAnsi="仿宋" w:eastAsia="仿宋" w:cs="仿宋"/>
          <w:b/>
          <w:bCs/>
          <w:sz w:val="24"/>
          <w:u w:val="single"/>
          <w:lang w:eastAsia="zh-TW"/>
        </w:rPr>
        <w:t>中华人民共和国</w:t>
      </w:r>
      <w:r>
        <w:rPr>
          <w:rFonts w:hint="eastAsia" w:ascii="仿宋" w:hAnsi="仿宋" w:eastAsia="仿宋" w:cs="仿宋"/>
          <w:b/>
          <w:bCs/>
          <w:sz w:val="24"/>
          <w:u w:val="single"/>
        </w:rPr>
        <w:t>民法典</w:t>
      </w:r>
      <w:r>
        <w:rPr>
          <w:rFonts w:hint="eastAsia" w:ascii="仿宋" w:hAnsi="仿宋" w:eastAsia="仿宋" w:cs="仿宋"/>
          <w:b/>
          <w:bCs/>
          <w:sz w:val="24"/>
          <w:u w:val="single"/>
          <w:lang w:eastAsia="zh-TW"/>
        </w:rPr>
        <w:t>》、</w:t>
      </w:r>
      <w:r>
        <w:rPr>
          <w:rFonts w:hint="eastAsia" w:ascii="仿宋" w:hAnsi="仿宋" w:eastAsia="仿宋" w:cs="仿宋"/>
          <w:b/>
          <w:bCs/>
          <w:sz w:val="24"/>
          <w:u w:val="single"/>
        </w:rPr>
        <w:t>《</w:t>
      </w:r>
      <w:r>
        <w:rPr>
          <w:rFonts w:hint="eastAsia" w:ascii="仿宋" w:hAnsi="仿宋" w:eastAsia="仿宋" w:cs="仿宋"/>
          <w:b/>
          <w:bCs/>
          <w:sz w:val="24"/>
          <w:u w:val="single"/>
          <w:lang w:eastAsia="zh-TW"/>
        </w:rPr>
        <w:t>中华人民共和国</w:t>
      </w:r>
      <w:r>
        <w:rPr>
          <w:rFonts w:hint="eastAsia" w:ascii="仿宋" w:hAnsi="仿宋" w:eastAsia="仿宋" w:cs="仿宋"/>
          <w:b/>
          <w:bCs/>
          <w:sz w:val="24"/>
          <w:u w:val="single"/>
        </w:rPr>
        <w:t>政府采购</w:t>
      </w:r>
      <w:r>
        <w:rPr>
          <w:rFonts w:hint="eastAsia" w:ascii="仿宋" w:hAnsi="仿宋" w:eastAsia="仿宋" w:cs="仿宋"/>
          <w:b/>
          <w:bCs/>
          <w:sz w:val="24"/>
          <w:u w:val="single"/>
          <w:lang w:eastAsia="zh-TW"/>
        </w:rPr>
        <w:t>法》、七部委第</w:t>
      </w:r>
      <w:r>
        <w:rPr>
          <w:rFonts w:hint="eastAsia" w:ascii="仿宋" w:hAnsi="仿宋" w:eastAsia="仿宋" w:cs="仿宋"/>
          <w:b/>
          <w:bCs/>
          <w:sz w:val="24"/>
          <w:u w:val="single"/>
        </w:rPr>
        <w:t xml:space="preserve"> 12 </w:t>
      </w:r>
      <w:r>
        <w:rPr>
          <w:rFonts w:hint="eastAsia" w:ascii="仿宋" w:hAnsi="仿宋" w:eastAsia="仿宋" w:cs="仿宋"/>
          <w:b/>
          <w:bCs/>
          <w:sz w:val="24"/>
          <w:u w:val="single"/>
          <w:lang w:eastAsia="zh-TW"/>
        </w:rPr>
        <w:t>号令《</w:t>
      </w:r>
      <w:r>
        <w:rPr>
          <w:rFonts w:hint="eastAsia" w:ascii="仿宋" w:hAnsi="仿宋" w:eastAsia="仿宋" w:cs="仿宋"/>
          <w:b/>
          <w:bCs/>
          <w:sz w:val="24"/>
          <w:u w:val="single"/>
        </w:rPr>
        <w:t>评标委员会</w:t>
      </w:r>
      <w:r>
        <w:rPr>
          <w:rFonts w:hint="eastAsia" w:ascii="仿宋" w:hAnsi="仿宋" w:eastAsia="仿宋" w:cs="仿宋"/>
          <w:b/>
          <w:bCs/>
          <w:sz w:val="24"/>
          <w:u w:val="single"/>
          <w:lang w:eastAsia="zh-TW"/>
        </w:rPr>
        <w:t>和评标方法暂行规定》、建设部第</w:t>
      </w:r>
      <w:r>
        <w:rPr>
          <w:rFonts w:hint="eastAsia" w:ascii="仿宋" w:hAnsi="仿宋" w:eastAsia="仿宋" w:cs="仿宋"/>
          <w:b/>
          <w:bCs/>
          <w:sz w:val="24"/>
          <w:u w:val="single"/>
        </w:rPr>
        <w:t>89</w:t>
      </w:r>
      <w:r>
        <w:rPr>
          <w:rFonts w:hint="eastAsia" w:ascii="仿宋" w:hAnsi="仿宋" w:eastAsia="仿宋" w:cs="仿宋"/>
          <w:b/>
          <w:bCs/>
          <w:sz w:val="24"/>
          <w:u w:val="single"/>
          <w:lang w:eastAsia="zh-TW"/>
        </w:rPr>
        <w:t>号令《房屋建筑和市政基础设施工程施工招标投标管理办法》</w:t>
      </w:r>
      <w:r>
        <w:rPr>
          <w:rFonts w:hint="eastAsia" w:ascii="仿宋" w:hAnsi="仿宋" w:eastAsia="仿宋" w:cs="仿宋"/>
          <w:b/>
          <w:bCs/>
          <w:sz w:val="24"/>
          <w:u w:val="single"/>
        </w:rPr>
        <w:t>、七部委第30号令、《建设工程质量管理条例》（国务院第279号令）、《江苏省工程建设管理条例》、《江苏省建筑市场管理条例》、《建筑工程安全生产管理条例》等</w:t>
      </w:r>
      <w:r>
        <w:rPr>
          <w:rFonts w:hint="eastAsia" w:ascii="仿宋" w:hAnsi="仿宋" w:eastAsia="仿宋" w:cs="仿宋"/>
          <w:b/>
          <w:bCs/>
          <w:sz w:val="24"/>
          <w:u w:val="single"/>
          <w:lang w:eastAsia="zh-TW"/>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1.4 标准和规范</w:t>
      </w:r>
    </w:p>
    <w:p>
      <w:pPr>
        <w:spacing w:line="460" w:lineRule="exact"/>
        <w:ind w:firstLine="480" w:firstLineChars="200"/>
        <w:contextualSpacing/>
        <w:rPr>
          <w:rFonts w:ascii="仿宋" w:hAnsi="仿宋" w:eastAsia="仿宋" w:cs="仿宋"/>
          <w:b/>
          <w:bCs/>
          <w:sz w:val="24"/>
          <w:u w:val="single"/>
        </w:rPr>
      </w:pPr>
      <w:r>
        <w:rPr>
          <w:rFonts w:hint="eastAsia" w:ascii="仿宋" w:hAnsi="仿宋" w:eastAsia="仿宋" w:cs="仿宋"/>
          <w:sz w:val="24"/>
        </w:rPr>
        <w:t>1.4.1适用于工程的标准规范包括：</w:t>
      </w:r>
      <w:r>
        <w:rPr>
          <w:rFonts w:hint="eastAsia" w:ascii="仿宋" w:hAnsi="仿宋" w:eastAsia="仿宋" w:cs="仿宋"/>
          <w:b/>
          <w:bCs/>
          <w:sz w:val="24"/>
          <w:u w:val="single"/>
        </w:rPr>
        <w:t>中华人民共和国建设部颁发的有关标准、规范、强制性条款及省、市有关规定；建筑安装工程施工质量验收规范以及相关各专业施工质量验收规范。当标准互相矛盾时，以最新的为准。</w:t>
      </w:r>
    </w:p>
    <w:p>
      <w:pPr>
        <w:spacing w:line="460" w:lineRule="exact"/>
        <w:ind w:firstLine="480" w:firstLineChars="200"/>
        <w:contextualSpacing/>
        <w:rPr>
          <w:rFonts w:ascii="仿宋" w:hAnsi="仿宋" w:eastAsia="仿宋" w:cs="仿宋"/>
          <w:kern w:val="0"/>
          <w:sz w:val="24"/>
        </w:rPr>
      </w:pPr>
      <w:r>
        <w:rPr>
          <w:rFonts w:hint="eastAsia" w:ascii="仿宋" w:hAnsi="仿宋" w:eastAsia="仿宋" w:cs="仿宋"/>
          <w:kern w:val="0"/>
          <w:sz w:val="24"/>
        </w:rPr>
        <w:t>1.4.2 发包人提供国外标准、规范的名称：</w:t>
      </w:r>
      <w:r>
        <w:rPr>
          <w:rFonts w:hint="eastAsia" w:ascii="仿宋" w:hAnsi="仿宋" w:eastAsia="仿宋" w:cs="仿宋"/>
          <w:kern w:val="0"/>
          <w:sz w:val="24"/>
          <w:u w:val="single"/>
        </w:rPr>
        <w:t>无</w:t>
      </w:r>
      <w:r>
        <w:rPr>
          <w:rFonts w:hint="eastAsia" w:ascii="仿宋" w:hAnsi="仿宋" w:eastAsia="仿宋" w:cs="仿宋"/>
          <w:kern w:val="0"/>
          <w:sz w:val="24"/>
        </w:rPr>
        <w:t>；</w:t>
      </w:r>
    </w:p>
    <w:p>
      <w:pPr>
        <w:spacing w:line="460" w:lineRule="exact"/>
        <w:contextualSpacing/>
        <w:rPr>
          <w:rFonts w:ascii="仿宋" w:hAnsi="仿宋" w:eastAsia="仿宋" w:cs="仿宋"/>
          <w:sz w:val="24"/>
        </w:rPr>
      </w:pPr>
      <w:r>
        <w:rPr>
          <w:rFonts w:hint="eastAsia" w:ascii="仿宋" w:hAnsi="仿宋" w:eastAsia="仿宋" w:cs="仿宋"/>
          <w:sz w:val="24"/>
        </w:rPr>
        <w:t>1.4.3发包人对工程的技术标准和功能要求的特殊要求：</w:t>
      </w:r>
      <w:r>
        <w:rPr>
          <w:rFonts w:hint="eastAsia" w:ascii="仿宋" w:hAnsi="仿宋" w:eastAsia="仿宋" w:cs="仿宋"/>
          <w:sz w:val="24"/>
          <w:u w:val="single"/>
        </w:rPr>
        <w:t>无</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1.5 合同文件的优先顺序</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合同文件组成及优先顺序为：</w:t>
      </w:r>
      <w:r>
        <w:rPr>
          <w:rFonts w:hint="eastAsia" w:ascii="仿宋" w:hAnsi="仿宋" w:eastAsia="仿宋" w:cs="仿宋"/>
          <w:b/>
          <w:sz w:val="24"/>
          <w:u w:val="single"/>
          <w:lang w:eastAsia="zh-TW"/>
        </w:rPr>
        <w:t>（1）合同协议书；（2）</w:t>
      </w:r>
      <w:r>
        <w:rPr>
          <w:rFonts w:hint="eastAsia" w:ascii="仿宋" w:hAnsi="仿宋" w:eastAsia="仿宋" w:cs="仿宋"/>
          <w:b/>
          <w:sz w:val="24"/>
          <w:u w:val="single"/>
        </w:rPr>
        <w:t>成交</w:t>
      </w:r>
      <w:r>
        <w:rPr>
          <w:rFonts w:hint="eastAsia" w:ascii="仿宋" w:hAnsi="仿宋" w:eastAsia="仿宋" w:cs="仿宋"/>
          <w:b/>
          <w:sz w:val="24"/>
          <w:u w:val="single"/>
          <w:lang w:eastAsia="zh-TW"/>
        </w:rPr>
        <w:t>通知书；（3）</w:t>
      </w:r>
      <w:r>
        <w:rPr>
          <w:rFonts w:hint="eastAsia" w:ascii="仿宋" w:hAnsi="仿宋" w:eastAsia="仿宋" w:cs="仿宋"/>
          <w:b/>
          <w:sz w:val="24"/>
          <w:u w:val="single"/>
        </w:rPr>
        <w:t>采购文件</w:t>
      </w:r>
      <w:r>
        <w:rPr>
          <w:rFonts w:hint="eastAsia" w:ascii="仿宋" w:hAnsi="仿宋" w:eastAsia="仿宋" w:cs="仿宋"/>
          <w:b/>
          <w:sz w:val="24"/>
          <w:u w:val="single"/>
          <w:lang w:eastAsia="zh-TW"/>
        </w:rPr>
        <w:t>及答疑（含工程量清单）；（4）</w:t>
      </w:r>
      <w:r>
        <w:rPr>
          <w:rFonts w:hint="eastAsia" w:ascii="仿宋" w:hAnsi="仿宋" w:eastAsia="仿宋" w:cs="仿宋"/>
          <w:b/>
          <w:sz w:val="24"/>
          <w:u w:val="single"/>
        </w:rPr>
        <w:t>响应文件</w:t>
      </w:r>
      <w:r>
        <w:rPr>
          <w:rFonts w:hint="eastAsia" w:ascii="仿宋" w:hAnsi="仿宋" w:eastAsia="仿宋" w:cs="仿宋"/>
          <w:b/>
          <w:sz w:val="24"/>
          <w:u w:val="single"/>
          <w:lang w:eastAsia="zh-TW"/>
        </w:rPr>
        <w:t>及其附件；（5）本合同专用条款；（6）本合同通用条款；（7）标准、规范及有关技术资料；（8）施工图纸及发包人认可的设计变更；（9）工程量清单、工程报价或预算书；（10）发包人与监理单位签订的</w:t>
      </w:r>
      <w:r>
        <w:rPr>
          <w:rFonts w:hint="eastAsia" w:ascii="仿宋" w:hAnsi="仿宋" w:eastAsia="仿宋" w:cs="仿宋"/>
          <w:b/>
          <w:sz w:val="24"/>
          <w:u w:val="single"/>
        </w:rPr>
        <w:t>本工程《</w:t>
      </w:r>
      <w:r>
        <w:rPr>
          <w:rFonts w:hint="eastAsia" w:ascii="仿宋" w:hAnsi="仿宋" w:eastAsia="仿宋" w:cs="仿宋"/>
          <w:b/>
          <w:sz w:val="24"/>
          <w:u w:val="single"/>
          <w:lang w:eastAsia="zh-TW"/>
        </w:rPr>
        <w:t>委托监理合同</w:t>
      </w:r>
      <w:r>
        <w:rPr>
          <w:rFonts w:hint="eastAsia" w:ascii="仿宋" w:hAnsi="仿宋" w:eastAsia="仿宋" w:cs="仿宋"/>
          <w:b/>
          <w:sz w:val="24"/>
          <w:u w:val="single"/>
        </w:rPr>
        <w:t>》</w:t>
      </w:r>
      <w:r>
        <w:rPr>
          <w:rFonts w:hint="eastAsia" w:ascii="仿宋" w:hAnsi="仿宋" w:eastAsia="仿宋" w:cs="仿宋"/>
          <w:b/>
          <w:sz w:val="24"/>
          <w:u w:val="single"/>
          <w:lang w:eastAsia="zh-TW"/>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1.6 图纸和承包人文件</w:t>
      </w:r>
      <w:r>
        <w:rPr>
          <w:rFonts w:hint="eastAsia" w:ascii="仿宋" w:hAnsi="仿宋" w:eastAsia="仿宋" w:cs="仿宋"/>
          <w:sz w:val="24"/>
        </w:rPr>
        <w:tab/>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1.6.1 图纸的提供</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发包人向承包人提供图纸的期限：</w:t>
      </w:r>
    </w:p>
    <w:p>
      <w:pPr>
        <w:spacing w:line="460" w:lineRule="exact"/>
        <w:ind w:firstLine="480" w:firstLineChars="200"/>
        <w:contextualSpacing/>
        <w:rPr>
          <w:rFonts w:ascii="仿宋" w:hAnsi="仿宋" w:eastAsia="仿宋" w:cs="仿宋"/>
          <w:sz w:val="24"/>
          <w:u w:val="single"/>
        </w:rPr>
      </w:pPr>
      <w:r>
        <w:rPr>
          <w:rFonts w:hint="eastAsia" w:ascii="仿宋" w:hAnsi="仿宋" w:eastAsia="仿宋" w:cs="仿宋"/>
          <w:sz w:val="24"/>
        </w:rPr>
        <w:t>发包人向承包人提供图纸的数量：</w:t>
      </w:r>
      <w:r>
        <w:rPr>
          <w:rFonts w:hint="eastAsia" w:ascii="仿宋" w:hAnsi="仿宋" w:eastAsia="仿宋" w:cs="仿宋"/>
          <w:b/>
          <w:sz w:val="24"/>
          <w:u w:val="single"/>
          <w:lang w:eastAsia="zh-TW"/>
        </w:rPr>
        <w:t>　　</w:t>
      </w:r>
      <w:r>
        <w:rPr>
          <w:rFonts w:hint="eastAsia" w:ascii="仿宋" w:hAnsi="仿宋" w:eastAsia="仿宋" w:cs="仿宋"/>
          <w:b/>
          <w:sz w:val="24"/>
          <w:u w:val="single"/>
        </w:rPr>
        <w:t>无</w:t>
      </w:r>
      <w:r>
        <w:rPr>
          <w:rFonts w:hint="eastAsia" w:ascii="仿宋" w:hAnsi="仿宋" w:eastAsia="仿宋" w:cs="仿宋"/>
          <w:b/>
          <w:sz w:val="24"/>
          <w:u w:val="single"/>
          <w:lang w:eastAsia="zh-TW"/>
        </w:rPr>
        <w:t>　　　　</w:t>
      </w:r>
      <w:r>
        <w:rPr>
          <w:rFonts w:hint="eastAsia" w:ascii="仿宋" w:hAnsi="仿宋" w:eastAsia="仿宋" w:cs="仿宋"/>
          <w:b/>
          <w:sz w:val="24"/>
          <w:u w:val="single"/>
        </w:rPr>
        <w:t>，</w:t>
      </w:r>
      <w:r>
        <w:rPr>
          <w:rFonts w:hint="eastAsia" w:ascii="仿宋" w:hAnsi="仿宋" w:eastAsia="仿宋" w:cs="仿宋"/>
          <w:sz w:val="24"/>
        </w:rPr>
        <w:t>发包人向承包人提供图纸的内容：</w:t>
      </w:r>
      <w:r>
        <w:rPr>
          <w:rFonts w:hint="eastAsia" w:ascii="仿宋" w:hAnsi="仿宋" w:eastAsia="仿宋" w:cs="仿宋"/>
          <w:sz w:val="24"/>
          <w:u w:val="single"/>
        </w:rPr>
        <w:t>无</w:t>
      </w:r>
      <w:r>
        <w:rPr>
          <w:rFonts w:hint="eastAsia" w:ascii="仿宋" w:hAnsi="仿宋" w:eastAsia="仿宋" w:cs="仿宋"/>
          <w:b/>
          <w:sz w:val="24"/>
          <w:u w:val="single"/>
          <w:lang w:eastAsia="zh-TW"/>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1.6.2承包人文件</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需要由承包人提供的文件、期限、数量及形式：</w:t>
      </w:r>
      <w:r>
        <w:rPr>
          <w:rFonts w:hint="eastAsia" w:ascii="仿宋" w:hAnsi="仿宋" w:eastAsia="仿宋" w:cs="仿宋"/>
          <w:b/>
          <w:sz w:val="24"/>
          <w:u w:val="single"/>
          <w:lang w:eastAsia="zh-TW"/>
        </w:rPr>
        <w:t>由双方另行确定；</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b/>
          <w:sz w:val="24"/>
          <w:u w:val="single"/>
          <w:lang w:eastAsia="zh-TW"/>
        </w:rPr>
        <w:t>双方另行确定。</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1.6.3 现场图纸准备</w:t>
      </w:r>
    </w:p>
    <w:p>
      <w:pPr>
        <w:spacing w:line="460" w:lineRule="exact"/>
        <w:ind w:firstLine="480" w:firstLineChars="200"/>
        <w:contextualSpacing/>
        <w:rPr>
          <w:rFonts w:ascii="仿宋" w:hAnsi="仿宋" w:eastAsia="仿宋" w:cs="仿宋"/>
          <w:b/>
          <w:sz w:val="24"/>
          <w:u w:val="single"/>
        </w:rPr>
      </w:pPr>
      <w:r>
        <w:rPr>
          <w:rFonts w:hint="eastAsia" w:ascii="仿宋" w:hAnsi="仿宋" w:eastAsia="仿宋" w:cs="仿宋"/>
          <w:sz w:val="24"/>
        </w:rPr>
        <w:t>关于现场图纸准备的约定：</w:t>
      </w:r>
      <w:r>
        <w:rPr>
          <w:rFonts w:hint="eastAsia" w:ascii="仿宋" w:hAnsi="仿宋" w:eastAsia="仿宋" w:cs="仿宋"/>
          <w:sz w:val="24"/>
          <w:u w:val="single"/>
        </w:rPr>
        <w:t>无</w:t>
      </w:r>
      <w:r>
        <w:rPr>
          <w:rFonts w:hint="eastAsia" w:ascii="仿宋" w:hAnsi="仿宋" w:eastAsia="仿宋" w:cs="仿宋"/>
          <w:b/>
          <w:sz w:val="24"/>
          <w:u w:val="single"/>
          <w:lang w:eastAsia="zh-TW"/>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1.7 联络</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1.7.1发包人和承包人应当在</w:t>
      </w:r>
      <w:r>
        <w:rPr>
          <w:rFonts w:hint="eastAsia" w:ascii="仿宋" w:hAnsi="仿宋" w:eastAsia="仿宋" w:cs="仿宋"/>
          <w:sz w:val="24"/>
          <w:u w:val="single"/>
        </w:rPr>
        <w:t xml:space="preserve">  </w:t>
      </w:r>
      <w:r>
        <w:rPr>
          <w:rFonts w:hint="eastAsia" w:ascii="仿宋" w:hAnsi="仿宋" w:eastAsia="仿宋" w:cs="仿宋"/>
          <w:b/>
          <w:sz w:val="24"/>
          <w:u w:val="single"/>
          <w:lang w:eastAsia="zh-TW"/>
        </w:rPr>
        <w:t xml:space="preserve">   7  </w:t>
      </w:r>
      <w:r>
        <w:rPr>
          <w:rFonts w:hint="eastAsia" w:ascii="仿宋" w:hAnsi="仿宋" w:eastAsia="仿宋" w:cs="仿宋"/>
          <w:sz w:val="24"/>
        </w:rPr>
        <w:t>天内将与合同有关的通知、批准、证明、证书、指示、指令、要求、请求、同意、意见、确定和决定等书面函件送达对方当事人。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1.7.2 发包人接收文件的地点：</w:t>
      </w:r>
      <w:r>
        <w:rPr>
          <w:rFonts w:hint="eastAsia" w:ascii="仿宋" w:hAnsi="仿宋" w:eastAsia="仿宋" w:cs="仿宋"/>
          <w:sz w:val="24"/>
          <w:u w:val="single"/>
        </w:rPr>
        <w:t xml:space="preserve">         </w:t>
      </w:r>
      <w:r>
        <w:rPr>
          <w:rFonts w:hint="eastAsia" w:ascii="仿宋" w:hAnsi="仿宋" w:eastAsia="仿宋" w:cs="仿宋"/>
          <w:sz w:val="24"/>
        </w:rPr>
        <w:t>；发包人指定的接收人为：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承包人接收文件的地点：</w:t>
      </w:r>
      <w:r>
        <w:rPr>
          <w:rFonts w:hint="eastAsia" w:ascii="仿宋" w:hAnsi="仿宋" w:eastAsia="仿宋" w:cs="仿宋"/>
          <w:sz w:val="24"/>
          <w:u w:val="single"/>
        </w:rPr>
        <w:t xml:space="preserve">               </w:t>
      </w:r>
      <w:r>
        <w:rPr>
          <w:rFonts w:hint="eastAsia" w:ascii="仿宋" w:hAnsi="仿宋" w:eastAsia="仿宋" w:cs="仿宋"/>
          <w:sz w:val="24"/>
        </w:rPr>
        <w:t>；承包人指定的接收人为：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监理人接收文件的地点</w:t>
      </w:r>
      <w:r>
        <w:rPr>
          <w:rFonts w:hint="eastAsia" w:ascii="仿宋" w:hAnsi="仿宋" w:eastAsia="仿宋" w:cs="仿宋"/>
          <w:sz w:val="24"/>
          <w:u w:val="single"/>
        </w:rPr>
        <w:t xml:space="preserve">：                          </w:t>
      </w:r>
      <w:r>
        <w:rPr>
          <w:rFonts w:hint="eastAsia" w:ascii="仿宋" w:hAnsi="仿宋" w:eastAsia="仿宋" w:cs="仿宋"/>
          <w:sz w:val="24"/>
        </w:rPr>
        <w:t>；监理人指定的接收人为：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1.10 交通运输</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1.10.1 出入现场的权利</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关于出入现场的权利的约定：</w:t>
      </w:r>
      <w:r>
        <w:rPr>
          <w:rFonts w:hint="eastAsia" w:ascii="仿宋" w:hAnsi="仿宋" w:eastAsia="仿宋" w:cs="仿宋"/>
          <w:b/>
          <w:sz w:val="24"/>
          <w:u w:val="single"/>
          <w:lang w:eastAsia="zh-TW"/>
        </w:rPr>
        <w:t>按本合同通用条款执行</w:t>
      </w:r>
      <w:r>
        <w:rPr>
          <w:rFonts w:hint="eastAsia" w:ascii="仿宋" w:hAnsi="仿宋" w:eastAsia="仿宋" w:cs="仿宋"/>
          <w:b/>
          <w:sz w:val="24"/>
          <w:u w:val="single"/>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1.10.2场内交通</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关于场外交通和场内交通的边界的约定：</w:t>
      </w:r>
      <w:r>
        <w:rPr>
          <w:rFonts w:hint="eastAsia" w:ascii="仿宋" w:hAnsi="仿宋" w:eastAsia="仿宋" w:cs="仿宋"/>
          <w:b/>
          <w:sz w:val="24"/>
          <w:u w:val="single"/>
          <w:lang w:eastAsia="zh-TW"/>
        </w:rPr>
        <w:t>以本工程</w:t>
      </w:r>
      <w:r>
        <w:rPr>
          <w:rFonts w:hint="eastAsia" w:ascii="仿宋" w:hAnsi="仿宋" w:eastAsia="仿宋" w:cs="仿宋"/>
          <w:b/>
          <w:sz w:val="24"/>
          <w:u w:val="single"/>
        </w:rPr>
        <w:t>馆外</w:t>
      </w:r>
      <w:r>
        <w:rPr>
          <w:rFonts w:hint="eastAsia" w:ascii="仿宋" w:hAnsi="仿宋" w:eastAsia="仿宋" w:cs="仿宋"/>
          <w:b/>
          <w:sz w:val="24"/>
          <w:u w:val="single"/>
          <w:lang w:eastAsia="zh-TW"/>
        </w:rPr>
        <w:t>围墙为界 。</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关于发包人向承包人免费提供满足工程施工需要的场内道路和交通设施的约定：</w:t>
      </w:r>
      <w:r>
        <w:rPr>
          <w:rFonts w:hint="eastAsia" w:ascii="仿宋" w:hAnsi="仿宋" w:eastAsia="仿宋" w:cs="仿宋"/>
          <w:b/>
          <w:sz w:val="24"/>
          <w:u w:val="single"/>
          <w:lang w:eastAsia="zh-TW"/>
        </w:rPr>
        <w:t>现状，未具备部分由承包人自行负责，费用已包含在合同价款内</w:t>
      </w:r>
      <w:r>
        <w:rPr>
          <w:rFonts w:hint="eastAsia" w:ascii="仿宋" w:hAnsi="仿宋" w:eastAsia="仿宋" w:cs="仿宋"/>
          <w:b/>
          <w:sz w:val="24"/>
          <w:u w:val="single"/>
        </w:rPr>
        <w:t>。</w:t>
      </w:r>
      <w:r>
        <w:rPr>
          <w:rFonts w:hint="eastAsia" w:ascii="仿宋" w:hAnsi="仿宋" w:eastAsia="仿宋" w:cs="仿宋"/>
          <w:b/>
          <w:sz w:val="24"/>
          <w:u w:val="single"/>
          <w:lang w:eastAsia="zh-TW"/>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1.10.3超大件和超重件的运输</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运输超大件或超重件所需的道路和桥梁临时加固改造费用和其他有关费用由</w:t>
      </w:r>
      <w:r>
        <w:rPr>
          <w:rFonts w:hint="eastAsia" w:ascii="仿宋" w:hAnsi="仿宋" w:eastAsia="仿宋" w:cs="仿宋"/>
          <w:b/>
          <w:sz w:val="24"/>
          <w:u w:val="single"/>
          <w:lang w:eastAsia="zh-TW"/>
        </w:rPr>
        <w:t xml:space="preserve">  </w:t>
      </w:r>
      <w:r>
        <w:rPr>
          <w:rFonts w:hint="eastAsia" w:ascii="仿宋" w:hAnsi="仿宋" w:eastAsia="仿宋" w:cs="仿宋"/>
          <w:b/>
          <w:sz w:val="24"/>
          <w:u w:val="single"/>
        </w:rPr>
        <w:t>承包人</w:t>
      </w:r>
      <w:r>
        <w:rPr>
          <w:rFonts w:hint="eastAsia" w:ascii="仿宋" w:hAnsi="仿宋" w:eastAsia="仿宋" w:cs="仿宋"/>
          <w:b/>
          <w:sz w:val="24"/>
          <w:u w:val="single"/>
          <w:lang w:eastAsia="zh-TW"/>
        </w:rPr>
        <w:t xml:space="preserve">  </w:t>
      </w:r>
      <w:r>
        <w:rPr>
          <w:rFonts w:hint="eastAsia" w:ascii="仿宋" w:hAnsi="仿宋" w:eastAsia="仿宋" w:cs="仿宋"/>
          <w:sz w:val="24"/>
        </w:rPr>
        <w:t>承担。</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1.11 知识产权</w:t>
      </w:r>
    </w:p>
    <w:p>
      <w:pPr>
        <w:spacing w:line="460" w:lineRule="exact"/>
        <w:ind w:firstLine="480" w:firstLineChars="200"/>
        <w:contextualSpacing/>
        <w:rPr>
          <w:rFonts w:ascii="仿宋" w:hAnsi="仿宋" w:eastAsia="仿宋" w:cs="仿宋"/>
          <w:b/>
          <w:sz w:val="24"/>
          <w:u w:val="single"/>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关于发包人提供的上述文件的使用限制的要求：</w:t>
      </w:r>
      <w:r>
        <w:rPr>
          <w:rFonts w:hint="eastAsia" w:ascii="仿宋" w:hAnsi="仿宋" w:eastAsia="仿宋" w:cs="仿宋"/>
          <w:b/>
          <w:sz w:val="24"/>
          <w:u w:val="single"/>
          <w:lang w:eastAsia="zh-TW"/>
        </w:rPr>
        <w:t>按通用条款执行。</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1.11.2 关于承包人为实施工程所编制文件的著作权的归属：</w:t>
      </w:r>
      <w:r>
        <w:rPr>
          <w:rFonts w:hint="eastAsia" w:ascii="仿宋" w:hAnsi="仿宋" w:eastAsia="仿宋" w:cs="仿宋"/>
          <w:b/>
          <w:sz w:val="24"/>
          <w:u w:val="single"/>
          <w:lang w:eastAsia="zh-TW"/>
        </w:rPr>
        <w:t>按通用条款执行。</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关于承包人提供的上述文件的使用限制的要求：</w:t>
      </w:r>
      <w:r>
        <w:rPr>
          <w:rFonts w:hint="eastAsia" w:ascii="仿宋" w:hAnsi="仿宋" w:eastAsia="仿宋" w:cs="仿宋"/>
          <w:b/>
          <w:sz w:val="24"/>
          <w:u w:val="single"/>
          <w:lang w:eastAsia="zh-TW"/>
        </w:rPr>
        <w:t>按通用条款执行。</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1.11.3 承包人在施工过程中所采用的专利、专有技术、技术秘密的使用费的承担方式：</w:t>
      </w:r>
      <w:r>
        <w:rPr>
          <w:rFonts w:hint="eastAsia" w:ascii="仿宋" w:hAnsi="仿宋" w:eastAsia="仿宋" w:cs="仿宋"/>
          <w:b/>
          <w:sz w:val="24"/>
          <w:u w:val="single"/>
          <w:lang w:eastAsia="zh-TW"/>
        </w:rPr>
        <w:t>已含在合同价中。</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1.12工程量清单错误的修正</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出现工程量清单错误时，是否调整合同价格</w:t>
      </w:r>
      <w:r>
        <w:rPr>
          <w:rFonts w:hint="eastAsia" w:ascii="仿宋" w:hAnsi="仿宋" w:eastAsia="仿宋" w:cs="仿宋"/>
          <w:b/>
          <w:sz w:val="24"/>
          <w:u w:val="single"/>
          <w:lang w:eastAsia="zh-TW"/>
        </w:rPr>
        <w:t xml:space="preserve">：  按通用条款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b/>
          <w:sz w:val="24"/>
          <w:u w:val="single"/>
          <w:lang w:eastAsia="zh-TW"/>
        </w:rPr>
      </w:pPr>
      <w:r>
        <w:rPr>
          <w:rFonts w:hint="eastAsia" w:ascii="仿宋" w:hAnsi="仿宋" w:eastAsia="仿宋" w:cs="仿宋"/>
          <w:sz w:val="24"/>
        </w:rPr>
        <w:t>允许调整合同价格的工程量偏差范围：</w:t>
      </w:r>
      <w:r>
        <w:rPr>
          <w:rFonts w:hint="eastAsia" w:ascii="仿宋" w:hAnsi="仿宋" w:eastAsia="仿宋" w:cs="仿宋"/>
          <w:b/>
          <w:sz w:val="24"/>
          <w:u w:val="single"/>
        </w:rPr>
        <w:t xml:space="preserve">     </w:t>
      </w:r>
      <w:r>
        <w:rPr>
          <w:rFonts w:hint="eastAsia" w:ascii="仿宋" w:hAnsi="仿宋" w:eastAsia="仿宋" w:cs="仿宋"/>
          <w:b/>
          <w:sz w:val="24"/>
          <w:u w:val="single"/>
          <w:lang w:eastAsia="zh-TW"/>
        </w:rPr>
        <w:t xml:space="preserve">   </w:t>
      </w:r>
    </w:p>
    <w:p>
      <w:pPr>
        <w:pStyle w:val="7"/>
        <w:keepNext w:val="0"/>
        <w:spacing w:line="460" w:lineRule="exact"/>
        <w:ind w:firstLine="240" w:firstLineChars="100"/>
        <w:contextualSpacing/>
        <w:rPr>
          <w:rFonts w:ascii="仿宋" w:hAnsi="仿宋" w:eastAsia="仿宋" w:cs="仿宋"/>
          <w:sz w:val="24"/>
          <w:szCs w:val="24"/>
        </w:rPr>
      </w:pPr>
      <w:r>
        <w:rPr>
          <w:rFonts w:hint="eastAsia" w:ascii="仿宋" w:hAnsi="仿宋" w:eastAsia="仿宋" w:cs="仿宋"/>
          <w:sz w:val="24"/>
          <w:szCs w:val="24"/>
        </w:rPr>
        <w:t>2. 发包人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2.1发包人代表</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发包人代表：</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b/>
          <w:sz w:val="24"/>
        </w:rPr>
      </w:pPr>
      <w:r>
        <w:rPr>
          <w:rFonts w:hint="eastAsia" w:ascii="仿宋" w:hAnsi="仿宋" w:eastAsia="仿宋" w:cs="仿宋"/>
          <w:sz w:val="24"/>
        </w:rPr>
        <w:t>发包人对发包人代表的授权范围如下：</w:t>
      </w:r>
      <w:r>
        <w:rPr>
          <w:rFonts w:hint="eastAsia" w:ascii="仿宋" w:hAnsi="仿宋" w:eastAsia="仿宋" w:cs="仿宋"/>
          <w:sz w:val="24"/>
          <w:u w:val="single"/>
        </w:rPr>
        <w:t>　　</w:t>
      </w:r>
      <w:r>
        <w:rPr>
          <w:rFonts w:hint="eastAsia" w:ascii="仿宋" w:hAnsi="仿宋" w:eastAsia="仿宋" w:cs="仿宋"/>
          <w:b/>
          <w:bCs/>
          <w:sz w:val="24"/>
          <w:u w:val="single"/>
          <w:lang w:eastAsia="zh-TW"/>
        </w:rPr>
        <w:t>代表发包方行使本合同约定的发包方的权力和监理人需要取得发包人批准的权力。</w:t>
      </w:r>
      <w:r>
        <w:rPr>
          <w:rFonts w:hint="eastAsia" w:ascii="仿宋" w:hAnsi="仿宋" w:eastAsia="仿宋" w:cs="仿宋"/>
          <w:b/>
          <w:bCs/>
          <w:sz w:val="24"/>
          <w:u w:val="single"/>
        </w:rPr>
        <w:t>处理与协调工程施工中的重大问题及外部工作联系等事宜。</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2.4 施工现场、施工条件和基础资料的提供</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2.4.1 提供施工现场</w:t>
      </w:r>
    </w:p>
    <w:p>
      <w:pPr>
        <w:spacing w:line="460" w:lineRule="exact"/>
        <w:ind w:firstLine="480" w:firstLineChars="200"/>
        <w:contextualSpacing/>
        <w:jc w:val="left"/>
        <w:rPr>
          <w:rFonts w:ascii="仿宋" w:hAnsi="仿宋" w:eastAsia="仿宋" w:cs="仿宋"/>
          <w:b/>
          <w:bCs/>
          <w:sz w:val="24"/>
          <w:u w:val="single"/>
          <w:lang w:eastAsia="zh-TW"/>
        </w:rPr>
      </w:pPr>
      <w:r>
        <w:rPr>
          <w:rFonts w:hint="eastAsia" w:ascii="仿宋" w:hAnsi="仿宋" w:eastAsia="仿宋" w:cs="仿宋"/>
          <w:sz w:val="24"/>
        </w:rPr>
        <w:t>关于发包人移交施工现场的期限要求：</w:t>
      </w:r>
      <w:r>
        <w:rPr>
          <w:rFonts w:hint="eastAsia" w:ascii="仿宋" w:hAnsi="仿宋" w:eastAsia="仿宋" w:cs="仿宋"/>
          <w:sz w:val="24"/>
          <w:u w:val="single"/>
        </w:rPr>
        <w:t>　　</w:t>
      </w:r>
      <w:r>
        <w:rPr>
          <w:rFonts w:hint="eastAsia" w:ascii="仿宋" w:hAnsi="仿宋" w:eastAsia="仿宋" w:cs="仿宋"/>
          <w:b/>
          <w:bCs/>
          <w:sz w:val="24"/>
          <w:u w:val="single"/>
          <w:lang w:eastAsia="zh-TW"/>
        </w:rPr>
        <w:t>开工前</w:t>
      </w:r>
      <w:r>
        <w:rPr>
          <w:rFonts w:hint="eastAsia" w:ascii="仿宋" w:hAnsi="仿宋" w:eastAsia="仿宋" w:cs="仿宋"/>
          <w:b/>
          <w:bCs/>
          <w:sz w:val="24"/>
          <w:u w:val="single"/>
        </w:rPr>
        <w:t>五天</w:t>
      </w:r>
      <w:r>
        <w:rPr>
          <w:rFonts w:hint="eastAsia" w:ascii="仿宋" w:hAnsi="仿宋" w:eastAsia="仿宋" w:cs="仿宋"/>
          <w:b/>
          <w:bCs/>
          <w:sz w:val="24"/>
          <w:u w:val="single"/>
          <w:lang w:eastAsia="zh-TW"/>
        </w:rPr>
        <w:t>业主现场交验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2.4.2 提供施工条件</w:t>
      </w:r>
    </w:p>
    <w:p>
      <w:pPr>
        <w:adjustRightInd w:val="0"/>
        <w:spacing w:line="460" w:lineRule="exact"/>
        <w:ind w:firstLine="480" w:firstLineChars="200"/>
        <w:contextualSpacing/>
        <w:jc w:val="left"/>
        <w:rPr>
          <w:rFonts w:ascii="仿宋" w:hAnsi="仿宋" w:eastAsia="仿宋" w:cs="仿宋"/>
          <w:b/>
          <w:bCs/>
          <w:sz w:val="24"/>
          <w:u w:val="single"/>
          <w:lang w:eastAsia="zh-TW"/>
        </w:rPr>
      </w:pPr>
      <w:r>
        <w:rPr>
          <w:rFonts w:hint="eastAsia" w:ascii="仿宋" w:hAnsi="仿宋" w:eastAsia="仿宋" w:cs="仿宋"/>
          <w:sz w:val="24"/>
        </w:rPr>
        <w:t>关于发包人应负责提供施工所需要的条件，包括：</w:t>
      </w:r>
      <w:r>
        <w:rPr>
          <w:rFonts w:hint="eastAsia" w:ascii="仿宋" w:hAnsi="仿宋" w:eastAsia="仿宋" w:cs="仿宋"/>
          <w:b/>
          <w:bCs/>
          <w:sz w:val="24"/>
          <w:u w:val="single"/>
          <w:lang w:eastAsia="zh-TW"/>
        </w:rPr>
        <w:t xml:space="preserve"> (1) 施工场地具备施工条件的要求及完成的时间 : 已经具备施工条件。</w:t>
      </w:r>
    </w:p>
    <w:p>
      <w:pPr>
        <w:adjustRightInd w:val="0"/>
        <w:spacing w:line="460" w:lineRule="exact"/>
        <w:ind w:firstLine="481" w:firstLineChars="200"/>
        <w:contextualSpacing/>
        <w:jc w:val="left"/>
        <w:rPr>
          <w:rFonts w:ascii="仿宋" w:hAnsi="仿宋" w:eastAsia="仿宋" w:cs="仿宋"/>
          <w:b/>
          <w:bCs/>
          <w:sz w:val="24"/>
          <w:u w:val="single"/>
          <w:lang w:eastAsia="zh-TW"/>
        </w:rPr>
      </w:pPr>
      <w:r>
        <w:rPr>
          <w:rFonts w:hint="eastAsia" w:ascii="仿宋" w:hAnsi="仿宋" w:eastAsia="仿宋" w:cs="仿宋"/>
          <w:b/>
          <w:bCs/>
          <w:sz w:val="24"/>
          <w:u w:val="single"/>
          <w:lang w:eastAsia="zh-TW"/>
        </w:rPr>
        <w:t>(2) 水电线路按现有条件，其余接入的事项及费用由施工单位承担。</w:t>
      </w:r>
    </w:p>
    <w:p>
      <w:pPr>
        <w:adjustRightInd w:val="0"/>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lang w:eastAsia="zh-TW"/>
        </w:rPr>
        <w:t>发包人委托承包人办理的工作</w:t>
      </w:r>
      <w:r>
        <w:rPr>
          <w:rFonts w:hint="eastAsia" w:ascii="仿宋" w:hAnsi="仿宋" w:eastAsia="仿宋" w:cs="仿宋"/>
          <w:sz w:val="24"/>
        </w:rPr>
        <w:t xml:space="preserve">: </w:t>
      </w:r>
      <w:r>
        <w:rPr>
          <w:rFonts w:hint="eastAsia" w:ascii="仿宋" w:hAnsi="仿宋" w:eastAsia="仿宋" w:cs="仿宋"/>
          <w:b/>
          <w:bCs/>
          <w:sz w:val="24"/>
          <w:u w:val="single"/>
        </w:rPr>
        <w:t xml:space="preserve">   视具体情况协商处理。</w:t>
      </w:r>
    </w:p>
    <w:p>
      <w:pPr>
        <w:pStyle w:val="7"/>
        <w:keepNext w:val="0"/>
        <w:spacing w:line="460" w:lineRule="exact"/>
        <w:contextualSpacing/>
        <w:rPr>
          <w:rFonts w:ascii="仿宋" w:hAnsi="仿宋" w:eastAsia="仿宋" w:cs="仿宋"/>
          <w:sz w:val="24"/>
          <w:szCs w:val="24"/>
        </w:rPr>
      </w:pPr>
      <w:r>
        <w:rPr>
          <w:rFonts w:hint="eastAsia" w:ascii="仿宋" w:hAnsi="仿宋" w:eastAsia="仿宋" w:cs="仿宋"/>
          <w:sz w:val="24"/>
          <w:szCs w:val="24"/>
        </w:rPr>
        <w:t>3. 承包人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3.1 承包人的一般义务</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kern w:val="0"/>
          <w:sz w:val="24"/>
        </w:rPr>
        <w:t>3.1.1</w:t>
      </w:r>
      <w:r>
        <w:rPr>
          <w:rFonts w:hint="eastAsia" w:ascii="仿宋" w:hAnsi="仿宋" w:eastAsia="仿宋" w:cs="仿宋"/>
          <w:sz w:val="24"/>
        </w:rPr>
        <w:t>承包人提交的竣工资料的内容：</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按照省、市及行业规定  </w:t>
      </w:r>
      <w:r>
        <w:rPr>
          <w:rFonts w:hint="eastAsia" w:ascii="仿宋" w:hAnsi="仿宋" w:eastAsia="仿宋" w:cs="仿宋"/>
          <w:sz w:val="24"/>
        </w:rPr>
        <w:t>。</w:t>
      </w:r>
    </w:p>
    <w:p>
      <w:pPr>
        <w:adjustRightInd w:val="0"/>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承包人需要提交的竣工资料套数：</w:t>
      </w:r>
      <w:r>
        <w:rPr>
          <w:rFonts w:hint="eastAsia" w:ascii="仿宋" w:hAnsi="仿宋" w:eastAsia="仿宋" w:cs="仿宋"/>
          <w:sz w:val="24"/>
          <w:u w:val="single"/>
        </w:rPr>
        <w:t xml:space="preserve">     </w:t>
      </w:r>
      <w:r>
        <w:rPr>
          <w:rFonts w:hint="eastAsia" w:ascii="仿宋" w:hAnsi="仿宋" w:eastAsia="仿宋" w:cs="仿宋"/>
          <w:b/>
          <w:bCs/>
          <w:sz w:val="24"/>
          <w:u w:val="single"/>
        </w:rPr>
        <w:t>提供叁套完整</w:t>
      </w:r>
      <w:r>
        <w:rPr>
          <w:rFonts w:hint="eastAsia" w:ascii="仿宋" w:hAnsi="仿宋" w:eastAsia="仿宋" w:cs="仿宋"/>
          <w:b/>
          <w:bCs/>
          <w:sz w:val="24"/>
          <w:u w:val="single"/>
          <w:lang w:eastAsia="zh-TW"/>
        </w:rPr>
        <w:t>的竣工图和竣工结算及其他资料。</w:t>
      </w:r>
      <w:r>
        <w:rPr>
          <w:rFonts w:hint="eastAsia" w:ascii="仿宋" w:hAnsi="仿宋" w:eastAsia="仿宋" w:cs="仿宋"/>
          <w:sz w:val="24"/>
          <w:u w:val="single"/>
          <w:lang w:eastAsia="zh-TW"/>
        </w:rPr>
        <w:t xml:space="preserve"> </w:t>
      </w:r>
    </w:p>
    <w:p>
      <w:pPr>
        <w:spacing w:line="460" w:lineRule="exact"/>
        <w:contextualSpacing/>
        <w:jc w:val="left"/>
        <w:rPr>
          <w:rFonts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 xml:space="preserve">     </w:t>
      </w:r>
      <w:r>
        <w:rPr>
          <w:rFonts w:hint="eastAsia" w:ascii="仿宋" w:hAnsi="仿宋" w:eastAsia="仿宋" w:cs="仿宋"/>
          <w:b/>
          <w:bCs/>
          <w:sz w:val="24"/>
          <w:u w:val="single"/>
        </w:rPr>
        <w:t>由承包人承担</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contextualSpacing/>
        <w:jc w:val="left"/>
        <w:rPr>
          <w:rFonts w:ascii="仿宋" w:hAnsi="仿宋" w:eastAsia="仿宋" w:cs="仿宋"/>
          <w:sz w:val="24"/>
        </w:rPr>
      </w:pPr>
      <w:r>
        <w:rPr>
          <w:rFonts w:hint="eastAsia" w:ascii="仿宋" w:hAnsi="仿宋" w:eastAsia="仿宋" w:cs="仿宋"/>
          <w:sz w:val="24"/>
        </w:rPr>
        <w:t>承包人提交的竣工资料移交时间：</w:t>
      </w:r>
      <w:r>
        <w:rPr>
          <w:rFonts w:hint="eastAsia" w:ascii="仿宋" w:hAnsi="仿宋" w:eastAsia="仿宋" w:cs="仿宋"/>
          <w:b/>
          <w:bCs/>
          <w:sz w:val="24"/>
          <w:u w:val="single"/>
          <w:lang w:eastAsia="zh-TW"/>
        </w:rPr>
        <w:t>工程竣工后</w:t>
      </w:r>
      <w:r>
        <w:rPr>
          <w:rFonts w:hint="eastAsia" w:ascii="仿宋" w:hAnsi="仿宋" w:eastAsia="仿宋" w:cs="仿宋"/>
          <w:b/>
          <w:bCs/>
          <w:sz w:val="24"/>
          <w:u w:val="single"/>
        </w:rPr>
        <w:t>一个月内</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承包人提交的竣工资料形式要求：</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p>
    <w:p>
      <w:pPr>
        <w:adjustRightInd w:val="0"/>
        <w:spacing w:line="460" w:lineRule="exact"/>
        <w:ind w:firstLine="540" w:firstLineChars="225"/>
        <w:contextualSpacing/>
        <w:jc w:val="left"/>
        <w:rPr>
          <w:rFonts w:ascii="仿宋" w:hAnsi="仿宋" w:eastAsia="仿宋" w:cs="仿宋"/>
          <w:kern w:val="0"/>
          <w:sz w:val="24"/>
        </w:rPr>
      </w:pPr>
      <w:r>
        <w:rPr>
          <w:rFonts w:hint="eastAsia" w:ascii="仿宋" w:hAnsi="仿宋" w:eastAsia="仿宋" w:cs="仿宋"/>
          <w:kern w:val="0"/>
          <w:sz w:val="24"/>
        </w:rPr>
        <w:t>3.1.2承包人应履行的其他义务：</w:t>
      </w:r>
    </w:p>
    <w:p>
      <w:pPr>
        <w:adjustRightInd w:val="0"/>
        <w:spacing w:line="460" w:lineRule="exact"/>
        <w:ind w:firstLine="540" w:firstLineChars="225"/>
        <w:contextualSpacing/>
        <w:jc w:val="left"/>
        <w:rPr>
          <w:rFonts w:ascii="仿宋" w:hAnsi="仿宋" w:eastAsia="仿宋" w:cs="仿宋"/>
          <w:sz w:val="24"/>
        </w:rPr>
      </w:pPr>
      <w:r>
        <w:rPr>
          <w:rFonts w:hint="eastAsia" w:ascii="仿宋" w:hAnsi="仿宋" w:eastAsia="仿宋" w:cs="仿宋"/>
          <w:sz w:val="24"/>
        </w:rPr>
        <w:t xml:space="preserve">(1) 需由设计资质等级和业务范围允许的承包人完成的设计文件提交时间: </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adjustRightInd w:val="0"/>
        <w:spacing w:line="460" w:lineRule="exact"/>
        <w:ind w:firstLine="540" w:firstLineChars="225"/>
        <w:contextualSpacing/>
        <w:jc w:val="left"/>
        <w:rPr>
          <w:rFonts w:ascii="仿宋" w:hAnsi="仿宋" w:eastAsia="仿宋" w:cs="仿宋"/>
          <w:b/>
          <w:bCs/>
          <w:sz w:val="24"/>
          <w:u w:val="single"/>
        </w:rPr>
      </w:pPr>
      <w:r>
        <w:rPr>
          <w:rFonts w:hint="eastAsia" w:ascii="仿宋" w:hAnsi="仿宋" w:eastAsia="仿宋" w:cs="仿宋"/>
          <w:sz w:val="24"/>
        </w:rPr>
        <w:t>(2) 应提供计划、报表的名称及完成时间：</w:t>
      </w:r>
      <w:r>
        <w:rPr>
          <w:rFonts w:hint="eastAsia" w:ascii="仿宋" w:hAnsi="仿宋" w:eastAsia="仿宋" w:cs="仿宋"/>
          <w:b/>
          <w:bCs/>
          <w:sz w:val="24"/>
          <w:u w:val="single"/>
          <w:lang w:eastAsia="zh-TW"/>
        </w:rPr>
        <w:t xml:space="preserve"> </w:t>
      </w:r>
      <w:r>
        <w:rPr>
          <w:rFonts w:hint="eastAsia" w:ascii="仿宋" w:hAnsi="仿宋" w:eastAsia="仿宋" w:cs="仿宋"/>
          <w:b/>
          <w:bCs/>
          <w:sz w:val="24"/>
          <w:u w:val="single"/>
        </w:rPr>
        <w:t xml:space="preserve">        </w:t>
      </w:r>
    </w:p>
    <w:p>
      <w:pPr>
        <w:adjustRightInd w:val="0"/>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 xml:space="preserve">(3) 承担施工安全保卫工作及非夜间施工照明的责任和要求: </w:t>
      </w:r>
      <w:r>
        <w:rPr>
          <w:rFonts w:hint="eastAsia" w:ascii="仿宋" w:hAnsi="仿宋" w:eastAsia="仿宋" w:cs="仿宋"/>
          <w:b/>
          <w:bCs/>
          <w:sz w:val="24"/>
          <w:u w:val="single"/>
        </w:rPr>
        <w:t>提供和维修非夜间施工使用的照明、围栏设施，并负责安全保卫。</w:t>
      </w:r>
    </w:p>
    <w:p>
      <w:pPr>
        <w:spacing w:line="460" w:lineRule="exact"/>
        <w:ind w:firstLine="432" w:firstLineChars="180"/>
        <w:contextualSpacing/>
        <w:jc w:val="left"/>
        <w:rPr>
          <w:rFonts w:ascii="仿宋" w:hAnsi="仿宋" w:eastAsia="仿宋" w:cs="仿宋"/>
          <w:sz w:val="24"/>
        </w:rPr>
      </w:pPr>
      <w:r>
        <w:rPr>
          <w:rFonts w:hint="eastAsia" w:ascii="仿宋" w:hAnsi="仿宋" w:eastAsia="仿宋" w:cs="仿宋"/>
          <w:sz w:val="24"/>
        </w:rPr>
        <w:t xml:space="preserve"> (4) 向发包人提供的办公和生活房屋及设施的要求:</w:t>
      </w:r>
      <w:r>
        <w:rPr>
          <w:rFonts w:hint="eastAsia" w:ascii="仿宋" w:hAnsi="仿宋" w:eastAsia="仿宋" w:cs="仿宋"/>
          <w:b/>
          <w:bCs/>
          <w:sz w:val="24"/>
          <w:u w:val="single"/>
        </w:rPr>
        <w:t xml:space="preserve"> 无   。</w:t>
      </w:r>
    </w:p>
    <w:p>
      <w:pPr>
        <w:adjustRightInd w:val="0"/>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(5) 需承包人办理的有关施工场地交通、环卫和施工噪音管理等手续:</w:t>
      </w:r>
      <w:r>
        <w:rPr>
          <w:rFonts w:hint="eastAsia" w:ascii="仿宋" w:hAnsi="仿宋" w:eastAsia="仿宋" w:cs="仿宋"/>
          <w:b/>
          <w:bCs/>
          <w:sz w:val="24"/>
          <w:u w:val="single"/>
        </w:rPr>
        <w:t>遵守政府有关主管部门对施工场地交通、施工噪音、环境保护和安全生产等的管理规定，按规定办理有关手续，并以书面形式通知发包人。</w:t>
      </w:r>
    </w:p>
    <w:p>
      <w:pPr>
        <w:spacing w:line="460" w:lineRule="exact"/>
        <w:ind w:firstLine="552" w:firstLineChars="230"/>
        <w:contextualSpacing/>
        <w:jc w:val="left"/>
        <w:rPr>
          <w:rFonts w:ascii="仿宋" w:hAnsi="仿宋" w:eastAsia="仿宋" w:cs="仿宋"/>
          <w:b/>
          <w:bCs/>
          <w:sz w:val="24"/>
          <w:u w:val="single"/>
        </w:rPr>
      </w:pPr>
      <w:r>
        <w:rPr>
          <w:rFonts w:hint="eastAsia" w:ascii="仿宋" w:hAnsi="仿宋" w:eastAsia="仿宋" w:cs="仿宋"/>
          <w:sz w:val="24"/>
        </w:rPr>
        <w:t xml:space="preserve"> (6) 已完工程成品保护的特殊要求及费用承担: </w:t>
      </w:r>
      <w:r>
        <w:rPr>
          <w:rFonts w:hint="eastAsia" w:ascii="仿宋" w:hAnsi="仿宋" w:eastAsia="仿宋" w:cs="仿宋"/>
          <w:b/>
          <w:bCs/>
          <w:sz w:val="24"/>
          <w:u w:val="single"/>
        </w:rPr>
        <w:t>已竣工工程未交付发包人之前，负责已完成工程的保护工作，所需费用含在报价内</w:t>
      </w:r>
      <w:r>
        <w:rPr>
          <w:rFonts w:hint="eastAsia" w:ascii="仿宋" w:hAnsi="仿宋" w:eastAsia="仿宋" w:cs="仿宋"/>
          <w:b/>
          <w:bCs/>
          <w:sz w:val="24"/>
          <w:u w:val="single"/>
          <w:lang w:eastAsia="zh-TW"/>
        </w:rPr>
        <w:t>。</w:t>
      </w:r>
    </w:p>
    <w:p>
      <w:pPr>
        <w:adjustRightInd w:val="0"/>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 xml:space="preserve">(7) 施工场地周围地下管线和邻近建筑物、构筑物（含文物保护建 筑）、古树名木的保护要求及费用承担: </w:t>
      </w:r>
      <w:r>
        <w:rPr>
          <w:rFonts w:hint="eastAsia" w:ascii="仿宋" w:hAnsi="仿宋" w:eastAsia="仿宋" w:cs="仿宋"/>
          <w:sz w:val="24"/>
          <w:u w:val="single"/>
        </w:rPr>
        <w:t>无</w:t>
      </w:r>
      <w:r>
        <w:rPr>
          <w:rFonts w:hint="eastAsia" w:ascii="仿宋" w:hAnsi="仿宋" w:eastAsia="仿宋" w:cs="仿宋"/>
          <w:b/>
          <w:bCs/>
          <w:sz w:val="24"/>
          <w:u w:val="single"/>
        </w:rPr>
        <w:t>。</w:t>
      </w:r>
    </w:p>
    <w:p>
      <w:pPr>
        <w:tabs>
          <w:tab w:val="left" w:pos="532"/>
        </w:tabs>
        <w:adjustRightInd w:val="0"/>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(8) 施工场地清洁卫生的要求:</w:t>
      </w:r>
      <w:r>
        <w:rPr>
          <w:rFonts w:hint="eastAsia" w:ascii="仿宋" w:hAnsi="仿宋" w:eastAsia="仿宋" w:cs="仿宋"/>
          <w:sz w:val="24"/>
        </w:rPr>
        <w:tab/>
      </w:r>
      <w:r>
        <w:rPr>
          <w:rFonts w:hint="eastAsia" w:ascii="仿宋" w:hAnsi="仿宋" w:eastAsia="仿宋" w:cs="仿宋"/>
          <w:b/>
          <w:bCs/>
          <w:sz w:val="24"/>
          <w:u w:val="single"/>
        </w:rPr>
        <w:t xml:space="preserve">按南通市南通市文明工地标准。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3.2 项目经理</w:t>
      </w:r>
    </w:p>
    <w:p>
      <w:pPr>
        <w:spacing w:line="460" w:lineRule="exact"/>
        <w:ind w:firstLine="480" w:firstLineChars="200"/>
        <w:contextualSpacing/>
        <w:rPr>
          <w:rFonts w:ascii="仿宋" w:hAnsi="仿宋" w:eastAsia="仿宋" w:cs="仿宋"/>
          <w:sz w:val="24"/>
        </w:rPr>
      </w:pPr>
      <w:r>
        <w:rPr>
          <w:rFonts w:hint="eastAsia" w:ascii="仿宋" w:hAnsi="仿宋" w:eastAsia="仿宋" w:cs="仿宋"/>
          <w:kern w:val="0"/>
          <w:sz w:val="24"/>
        </w:rPr>
        <w:t xml:space="preserve">3.2.1 </w:t>
      </w:r>
      <w:r>
        <w:rPr>
          <w:rFonts w:hint="eastAsia" w:ascii="仿宋" w:hAnsi="仿宋" w:eastAsia="仿宋" w:cs="仿宋"/>
          <w:sz w:val="24"/>
        </w:rPr>
        <w:t>项目经理：</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b/>
          <w:bCs/>
          <w:sz w:val="24"/>
          <w:u w:val="single"/>
        </w:rPr>
      </w:pPr>
      <w:r>
        <w:rPr>
          <w:rFonts w:hint="eastAsia" w:ascii="仿宋" w:hAnsi="仿宋" w:eastAsia="仿宋" w:cs="仿宋"/>
          <w:sz w:val="24"/>
        </w:rPr>
        <w:t>承包人对项目经理的授权范围如下：</w:t>
      </w:r>
      <w:r>
        <w:rPr>
          <w:rFonts w:hint="eastAsia" w:ascii="仿宋" w:hAnsi="仿宋" w:eastAsia="仿宋" w:cs="仿宋"/>
          <w:b/>
          <w:bCs/>
          <w:sz w:val="24"/>
          <w:u w:val="single"/>
        </w:rPr>
        <w:t>全权代表承包人对本工程施工和质量保修阶段的质量、安全、进度、造价，以及合同管理、信息管理、付款签证及工程签证、变更的认证及增加的工程量认证和施工现场的组织和实施、听从发包人和监理人的指挥，满足合同和采购文件要求。</w:t>
      </w:r>
    </w:p>
    <w:p>
      <w:pPr>
        <w:spacing w:line="460" w:lineRule="exact"/>
        <w:ind w:firstLine="480" w:firstLineChars="200"/>
        <w:rPr>
          <w:rFonts w:ascii="仿宋" w:hAnsi="仿宋" w:eastAsia="仿宋" w:cs="仿宋"/>
          <w:sz w:val="24"/>
          <w:u w:val="single"/>
        </w:rPr>
      </w:pPr>
      <w:r>
        <w:rPr>
          <w:rFonts w:hint="eastAsia" w:ascii="仿宋" w:hAnsi="仿宋" w:eastAsia="仿宋" w:cs="仿宋"/>
          <w:sz w:val="24"/>
        </w:rPr>
        <w:t>关于项目经理每月在施工现场的时间要求：</w:t>
      </w:r>
      <w:r>
        <w:rPr>
          <w:rFonts w:hint="eastAsia" w:ascii="仿宋" w:hAnsi="仿宋" w:eastAsia="仿宋" w:cs="仿宋"/>
          <w:sz w:val="24"/>
          <w:u w:val="single"/>
        </w:rPr>
        <w:t>项目负责人保证出勤每周六天及以上，并且每天在施工现场工作不少于8小时，每少一天向发包人支付违约金1000元，累计缺勤10天或连续缺勤5天，发包人有权解除合同，限令退场，已完成工程量不予结算，并由承包人承担由此发生的全部责任和损失 。</w:t>
      </w:r>
    </w:p>
    <w:p>
      <w:pPr>
        <w:spacing w:line="460" w:lineRule="exact"/>
        <w:ind w:firstLine="480" w:firstLineChars="200"/>
        <w:rPr>
          <w:rFonts w:ascii="仿宋" w:hAnsi="仿宋" w:eastAsia="仿宋" w:cs="仿宋"/>
          <w:sz w:val="24"/>
        </w:rPr>
      </w:pPr>
      <w:r>
        <w:rPr>
          <w:rFonts w:hint="eastAsia" w:ascii="仿宋" w:hAnsi="仿宋" w:eastAsia="仿宋" w:cs="仿宋"/>
          <w:sz w:val="24"/>
        </w:rPr>
        <w:t>承包人未提交劳动合同，以及没有为项目经理缴纳社会保险证明的违约责任：</w:t>
      </w:r>
      <w:r>
        <w:rPr>
          <w:rFonts w:hint="eastAsia" w:ascii="仿宋" w:hAnsi="仿宋" w:eastAsia="仿宋" w:cs="仿宋"/>
          <w:sz w:val="24"/>
          <w:u w:val="single"/>
        </w:rPr>
        <w:t xml:space="preserve">                                       </w:t>
      </w:r>
      <w:r>
        <w:rPr>
          <w:rFonts w:hint="eastAsia" w:ascii="仿宋" w:hAnsi="仿宋" w:eastAsia="仿宋" w:cs="仿宋"/>
          <w:sz w:val="24"/>
        </w:rPr>
        <w:t>。</w:t>
      </w:r>
    </w:p>
    <w:p>
      <w:pPr>
        <w:spacing w:line="460" w:lineRule="exact"/>
        <w:ind w:firstLine="480" w:firstLineChars="200"/>
        <w:rPr>
          <w:rFonts w:ascii="仿宋" w:hAnsi="仿宋" w:eastAsia="仿宋" w:cs="仿宋"/>
          <w:sz w:val="24"/>
          <w:u w:val="single"/>
        </w:rPr>
      </w:pPr>
      <w:r>
        <w:rPr>
          <w:rFonts w:hint="eastAsia" w:ascii="仿宋" w:hAnsi="仿宋" w:eastAsia="仿宋" w:cs="仿宋"/>
          <w:sz w:val="24"/>
        </w:rPr>
        <w:t>项目经理未经批准，擅自离开施工现场的违约责任：</w:t>
      </w:r>
      <w:r>
        <w:rPr>
          <w:rFonts w:hint="eastAsia" w:ascii="仿宋" w:hAnsi="仿宋" w:eastAsia="仿宋" w:cs="仿宋"/>
          <w:sz w:val="24"/>
          <w:u w:val="single"/>
        </w:rPr>
        <w:t>从工程开工（以开工令为准）起，项目负责人保证出勤每周六天及以上，并且每天在施工现场工作不少于8小时，每少一天向发包人支付违约金1000元，累计缺勤10天或连续缺勤5天，发包人有权解除合同，限令退场，已完成工程量不予结算，并由承包人承担由此发生的全部责任和损失 。</w:t>
      </w:r>
    </w:p>
    <w:p>
      <w:pPr>
        <w:spacing w:line="460" w:lineRule="exact"/>
        <w:ind w:firstLine="480" w:firstLineChars="200"/>
        <w:rPr>
          <w:rFonts w:ascii="仿宋" w:hAnsi="仿宋" w:eastAsia="仿宋" w:cs="仿宋"/>
        </w:rPr>
      </w:pPr>
      <w:r>
        <w:rPr>
          <w:rFonts w:hint="eastAsia" w:ascii="仿宋" w:hAnsi="仿宋" w:eastAsia="仿宋" w:cs="仿宋"/>
          <w:sz w:val="24"/>
          <w:u w:val="single"/>
        </w:rPr>
        <w:t>3.2.3 承包人擅自更换项目经理的违约责任：承包人必须指派响应文件中承诺的项目负责人到施工现场负责施工管理，不得更换。若未经发包人批准，擅自更换项目负责人的，则向发包人支付违约金5万。承包人必须指派响应文件中承诺的技术负责人、施工员、质量员、安全员到施工现场负责施工管理，不得更换。若未经发包人批准，擅自更换的，则按更换每人次1万元向发包人支付违约金。以上人员保证出勤每周六天及以上，并且每天在施工现场工作不少于8小时，每少一天向发包人支付违约金1000元。项目经理等主要管理人员必须为响应供应商正式人员，如业主单位发现主要管理人员有挂靠现象，业主单位有权终止响应供应商的施工。</w:t>
      </w:r>
    </w:p>
    <w:p>
      <w:pPr>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3.2.3 承包人擅自更换项目经理的违约责任：</w:t>
      </w:r>
      <w:r>
        <w:rPr>
          <w:rFonts w:hint="eastAsia" w:ascii="仿宋" w:hAnsi="仿宋" w:eastAsia="仿宋" w:cs="仿宋"/>
          <w:sz w:val="24"/>
          <w:u w:val="single"/>
        </w:rPr>
        <w:t xml:space="preserve"> </w:t>
      </w:r>
      <w:r>
        <w:rPr>
          <w:rFonts w:hint="eastAsia" w:ascii="仿宋" w:hAnsi="仿宋" w:eastAsia="仿宋" w:cs="仿宋"/>
          <w:b/>
          <w:bCs/>
          <w:sz w:val="24"/>
          <w:u w:val="single"/>
        </w:rPr>
        <w:t>承包人施工期间不得随意变更项目负责人。如果出现特殊情况，确需更换的，应当经发包人同意，并提供必要的证明文件报招标投标行政监督部门备案。</w:t>
      </w:r>
    </w:p>
    <w:p>
      <w:pPr>
        <w:spacing w:line="460" w:lineRule="exact"/>
        <w:ind w:firstLine="600"/>
        <w:contextualSpacing/>
        <w:jc w:val="left"/>
        <w:rPr>
          <w:rFonts w:ascii="仿宋" w:hAnsi="仿宋" w:eastAsia="仿宋" w:cs="仿宋"/>
          <w:sz w:val="24"/>
        </w:rPr>
      </w:pPr>
      <w:r>
        <w:rPr>
          <w:rFonts w:hint="eastAsia" w:ascii="仿宋" w:hAnsi="仿宋" w:eastAsia="仿宋" w:cs="仿宋"/>
          <w:sz w:val="24"/>
        </w:rPr>
        <w:t>3.2.4 承包人无正当理由拒绝更换项目经理的违约责任：</w:t>
      </w:r>
      <w:r>
        <w:rPr>
          <w:rFonts w:hint="eastAsia" w:ascii="仿宋" w:hAnsi="仿宋" w:eastAsia="仿宋" w:cs="仿宋"/>
          <w:b/>
          <w:sz w:val="24"/>
          <w:u w:val="single"/>
        </w:rPr>
        <w:t>发包人有权书面通知承包人更换其认为不称职的项目经理，承包人无正当理由拒绝的</w:t>
      </w:r>
      <w:r>
        <w:rPr>
          <w:rFonts w:hint="eastAsia" w:ascii="仿宋" w:hAnsi="仿宋" w:eastAsia="仿宋" w:cs="仿宋"/>
          <w:b/>
          <w:bCs/>
          <w:sz w:val="24"/>
          <w:u w:val="single"/>
        </w:rPr>
        <w:t xml:space="preserve"> ，在结算时发包人直接罚没履约保证金的20%，同时发包人有权终止合同，勒令承包人退场，已完成工程量不予结算，并由承包人承担由此发生的全部责任和损失。</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3.3 承包人人员</w:t>
      </w:r>
    </w:p>
    <w:p>
      <w:pPr>
        <w:spacing w:line="460" w:lineRule="exact"/>
        <w:ind w:firstLine="480" w:firstLineChars="200"/>
        <w:contextualSpacing/>
        <w:jc w:val="left"/>
        <w:rPr>
          <w:rFonts w:ascii="仿宋" w:hAnsi="仿宋" w:eastAsia="仿宋" w:cs="仿宋"/>
          <w:b/>
          <w:sz w:val="24"/>
          <w:u w:val="single"/>
        </w:rPr>
      </w:pPr>
      <w:r>
        <w:rPr>
          <w:rFonts w:hint="eastAsia" w:ascii="仿宋" w:hAnsi="仿宋" w:eastAsia="仿宋" w:cs="仿宋"/>
          <w:sz w:val="24"/>
        </w:rPr>
        <w:t>3.3.1 承包人提交项目管理机构及施工现场管理人员安排报告的期限：</w:t>
      </w:r>
      <w:r>
        <w:rPr>
          <w:rFonts w:hint="eastAsia" w:ascii="仿宋" w:hAnsi="仿宋" w:eastAsia="仿宋" w:cs="仿宋"/>
          <w:b/>
          <w:sz w:val="24"/>
          <w:u w:val="single"/>
        </w:rPr>
        <w:t xml:space="preserve"> 合同签订时提供；</w:t>
      </w:r>
    </w:p>
    <w:p>
      <w:pPr>
        <w:spacing w:line="460" w:lineRule="exact"/>
        <w:ind w:firstLine="480" w:firstLineChars="200"/>
        <w:contextualSpacing/>
        <w:jc w:val="left"/>
        <w:rPr>
          <w:rFonts w:ascii="仿宋" w:hAnsi="仿宋" w:eastAsia="仿宋" w:cs="仿宋"/>
          <w:b/>
          <w:sz w:val="24"/>
          <w:u w:val="single"/>
        </w:rPr>
      </w:pPr>
      <w:r>
        <w:rPr>
          <w:rFonts w:hint="eastAsia" w:ascii="仿宋" w:hAnsi="仿宋" w:eastAsia="仿宋" w:cs="仿宋"/>
          <w:sz w:val="24"/>
        </w:rPr>
        <w:t xml:space="preserve">3.3.2 承包人无正当理由拒绝撤换主要施工管理人员的违约责任：  </w:t>
      </w:r>
      <w:r>
        <w:rPr>
          <w:rFonts w:hint="eastAsia" w:ascii="仿宋" w:hAnsi="仿宋" w:eastAsia="仿宋" w:cs="仿宋"/>
          <w:b/>
          <w:sz w:val="24"/>
          <w:u w:val="single"/>
        </w:rPr>
        <w:t>发包人有权书面通知承包人更换其认为不称职的施工管理人员，承包人无正当理由拒绝的 ，每发生一人在结算时发包人直接在合同款中扣违约金5000元，且承包人须承担上述违约给发包人造成的一切损失；</w:t>
      </w:r>
    </w:p>
    <w:p>
      <w:pPr>
        <w:spacing w:line="460" w:lineRule="exact"/>
        <w:ind w:firstLine="480" w:firstLineChars="200"/>
        <w:contextualSpacing/>
        <w:rPr>
          <w:rFonts w:ascii="仿宋" w:hAnsi="仿宋" w:eastAsia="仿宋" w:cs="仿宋"/>
          <w:b/>
          <w:sz w:val="24"/>
          <w:u w:val="single"/>
        </w:rPr>
      </w:pPr>
      <w:r>
        <w:rPr>
          <w:rFonts w:hint="eastAsia" w:ascii="仿宋" w:hAnsi="仿宋" w:eastAsia="仿宋" w:cs="仿宋"/>
          <w:sz w:val="24"/>
        </w:rPr>
        <w:t>3.3.3 承包人主要施工管理人员离开施工现场的批准要求：</w:t>
      </w:r>
      <w:r>
        <w:rPr>
          <w:rFonts w:hint="eastAsia" w:ascii="仿宋" w:hAnsi="仿宋" w:eastAsia="仿宋" w:cs="仿宋"/>
          <w:b/>
          <w:sz w:val="24"/>
          <w:u w:val="single"/>
        </w:rPr>
        <w:t>项目部主要人员需要离开施工现场4小时以上的，由总监或发包人批准，经发包人认可后方可离开；</w:t>
      </w:r>
    </w:p>
    <w:p>
      <w:pPr>
        <w:spacing w:line="460" w:lineRule="exact"/>
        <w:ind w:firstLine="480" w:firstLineChars="200"/>
        <w:contextualSpacing/>
        <w:rPr>
          <w:rFonts w:ascii="仿宋" w:hAnsi="仿宋" w:eastAsia="仿宋" w:cs="仿宋"/>
          <w:b/>
          <w:sz w:val="24"/>
          <w:u w:val="single"/>
        </w:rPr>
      </w:pPr>
      <w:r>
        <w:rPr>
          <w:rFonts w:hint="eastAsia" w:ascii="仿宋" w:hAnsi="仿宋" w:eastAsia="仿宋" w:cs="仿宋"/>
          <w:sz w:val="24"/>
        </w:rPr>
        <w:t>3.3.4承包人擅自更换主要施工管理人员的违约责任：</w:t>
      </w:r>
      <w:r>
        <w:rPr>
          <w:rFonts w:hint="eastAsia" w:ascii="仿宋" w:hAnsi="仿宋" w:eastAsia="仿宋" w:cs="仿宋"/>
          <w:b/>
          <w:sz w:val="24"/>
          <w:u w:val="single"/>
        </w:rPr>
        <w:t>承包人必须指派响应文件中承诺的施工员、质检员、安全员到施工现场负责施工管理，不得更换。若未经发包人批准，擅自更换的，则按更换每人次扣违约金壹万元。</w:t>
      </w:r>
    </w:p>
    <w:p>
      <w:pPr>
        <w:spacing w:line="460" w:lineRule="exact"/>
        <w:ind w:firstLine="480" w:firstLineChars="200"/>
        <w:contextualSpacing/>
        <w:rPr>
          <w:rFonts w:ascii="仿宋" w:hAnsi="仿宋" w:eastAsia="仿宋" w:cs="仿宋"/>
          <w:b/>
          <w:sz w:val="24"/>
          <w:u w:val="single"/>
        </w:rPr>
      </w:pPr>
      <w:r>
        <w:rPr>
          <w:rFonts w:hint="eastAsia" w:ascii="仿宋" w:hAnsi="仿宋" w:eastAsia="仿宋" w:cs="仿宋"/>
          <w:sz w:val="24"/>
        </w:rPr>
        <w:t>承包人主要施工管理人员擅自离开施工现场的违约责任：</w:t>
      </w:r>
      <w:r>
        <w:rPr>
          <w:rFonts w:hint="eastAsia" w:ascii="仿宋" w:hAnsi="仿宋" w:eastAsia="仿宋" w:cs="仿宋"/>
          <w:b/>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3.5 分包</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3.5.1 分包的一般约定</w:t>
      </w:r>
    </w:p>
    <w:p>
      <w:pPr>
        <w:spacing w:line="460" w:lineRule="exact"/>
        <w:ind w:firstLine="456" w:firstLineChars="196"/>
        <w:contextualSpacing/>
        <w:jc w:val="left"/>
        <w:rPr>
          <w:rFonts w:ascii="仿宋" w:hAnsi="仿宋" w:eastAsia="仿宋" w:cs="仿宋"/>
          <w:sz w:val="24"/>
          <w:u w:val="single"/>
        </w:rPr>
      </w:pPr>
      <w:r>
        <w:rPr>
          <w:rFonts w:hint="eastAsia" w:ascii="仿宋" w:hAnsi="仿宋" w:eastAsia="仿宋" w:cs="仿宋"/>
          <w:b/>
          <w:bCs/>
          <w:spacing w:val="-4"/>
          <w:sz w:val="24"/>
          <w:u w:val="single"/>
        </w:rPr>
        <w:t>在履行合同过程中，承包人不得私自转包和分包，一经发现，取消承包资格，终止合同，罚没全额履约保证金，并且已完成的工程量不予结算，所造成的责任与损失均由承包人负责。【施工单位不得拒绝完成建设单位在施工地点范围内变更或要求增加的工程内容，采购人保留项目变更或分包的权利。】</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主体结构、关键性工作的范围：</w:t>
      </w:r>
      <w:r>
        <w:rPr>
          <w:rFonts w:hint="eastAsia" w:ascii="仿宋" w:hAnsi="仿宋" w:eastAsia="仿宋" w:cs="仿宋"/>
          <w:b/>
          <w:bCs/>
          <w:sz w:val="24"/>
          <w:u w:val="single"/>
        </w:rPr>
        <w:t>依据国家及地方法律法规 、行业规定</w:t>
      </w:r>
      <w:r>
        <w:rPr>
          <w:rFonts w:hint="eastAsia" w:ascii="仿宋" w:hAnsi="仿宋" w:eastAsia="仿宋" w:cs="仿宋"/>
          <w:sz w:val="24"/>
        </w:rPr>
        <w:t>。</w:t>
      </w:r>
    </w:p>
    <w:p>
      <w:pPr>
        <w:spacing w:line="460" w:lineRule="exact"/>
        <w:contextualSpacing/>
        <w:rPr>
          <w:rFonts w:ascii="仿宋" w:hAnsi="仿宋" w:eastAsia="仿宋" w:cs="仿宋"/>
          <w:sz w:val="24"/>
        </w:rPr>
      </w:pPr>
      <w:r>
        <w:rPr>
          <w:rFonts w:hint="eastAsia" w:ascii="仿宋" w:hAnsi="仿宋" w:eastAsia="仿宋" w:cs="仿宋"/>
          <w:sz w:val="24"/>
        </w:rPr>
        <w:t xml:space="preserve">    3.5.2分包的确定</w:t>
      </w:r>
    </w:p>
    <w:p>
      <w:pPr>
        <w:spacing w:line="460" w:lineRule="exact"/>
        <w:ind w:firstLine="460"/>
        <w:contextualSpacing/>
        <w:rPr>
          <w:rFonts w:ascii="仿宋" w:hAnsi="仿宋" w:eastAsia="仿宋" w:cs="仿宋"/>
          <w:b/>
          <w:bCs/>
          <w:sz w:val="24"/>
          <w:u w:val="single"/>
        </w:rPr>
      </w:pPr>
      <w:r>
        <w:rPr>
          <w:rFonts w:hint="eastAsia" w:ascii="仿宋" w:hAnsi="仿宋" w:eastAsia="仿宋" w:cs="仿宋"/>
          <w:sz w:val="24"/>
        </w:rPr>
        <w:t>允许分包的专业工程包括：</w:t>
      </w:r>
      <w:r>
        <w:rPr>
          <w:rFonts w:hint="eastAsia" w:ascii="仿宋" w:hAnsi="仿宋" w:eastAsia="仿宋" w:cs="仿宋"/>
          <w:sz w:val="24"/>
          <w:u w:val="single"/>
        </w:rPr>
        <w:t>　　</w:t>
      </w:r>
      <w:r>
        <w:rPr>
          <w:rFonts w:hint="eastAsia" w:ascii="仿宋" w:hAnsi="仿宋" w:eastAsia="仿宋" w:cs="仿宋"/>
          <w:b/>
          <w:bCs/>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其他关于分包的约定：</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确有必要分包的单项工程必须得到发包人和监理单位认可，并分包给具有相应施工资质的单位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3.5.3 分包合同价款</w:t>
      </w:r>
    </w:p>
    <w:p>
      <w:pPr>
        <w:spacing w:line="460" w:lineRule="exact"/>
        <w:ind w:firstLine="480" w:firstLineChars="200"/>
        <w:contextualSpacing/>
        <w:rPr>
          <w:rFonts w:ascii="仿宋" w:hAnsi="仿宋" w:eastAsia="仿宋" w:cs="仿宋"/>
          <w:b/>
          <w:bCs/>
          <w:sz w:val="24"/>
          <w:u w:val="single"/>
        </w:rPr>
      </w:pPr>
      <w:r>
        <w:rPr>
          <w:rFonts w:hint="eastAsia" w:ascii="仿宋" w:hAnsi="仿宋" w:eastAsia="仿宋" w:cs="仿宋"/>
          <w:sz w:val="24"/>
        </w:rPr>
        <w:t>关于分包合同价款支付的约定：</w:t>
      </w:r>
      <w:r>
        <w:rPr>
          <w:rFonts w:hint="eastAsia" w:ascii="仿宋" w:hAnsi="仿宋" w:eastAsia="仿宋" w:cs="仿宋"/>
          <w:b/>
          <w:bCs/>
          <w:sz w:val="24"/>
          <w:u w:val="single"/>
        </w:rPr>
        <w:t>双方协商解决，不得差于总包合同的付款方式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3.5 工程照管与成品、半成品保护</w:t>
      </w:r>
    </w:p>
    <w:p>
      <w:pPr>
        <w:spacing w:line="460" w:lineRule="exact"/>
        <w:ind w:firstLine="480" w:firstLineChars="200"/>
        <w:contextualSpacing/>
        <w:rPr>
          <w:rFonts w:ascii="仿宋" w:hAnsi="仿宋" w:eastAsia="仿宋" w:cs="仿宋"/>
          <w:kern w:val="0"/>
          <w:sz w:val="24"/>
          <w:u w:val="single"/>
        </w:rPr>
      </w:pPr>
      <w:r>
        <w:rPr>
          <w:rFonts w:hint="eastAsia" w:ascii="仿宋" w:hAnsi="仿宋" w:eastAsia="仿宋" w:cs="仿宋"/>
          <w:kern w:val="0"/>
          <w:sz w:val="24"/>
        </w:rPr>
        <w:t>承包人负责照管工程及工程相关的材料、工程设备的起始时间：</w:t>
      </w:r>
      <w:r>
        <w:rPr>
          <w:rFonts w:hint="eastAsia" w:ascii="仿宋" w:hAnsi="仿宋" w:eastAsia="仿宋" w:cs="仿宋"/>
          <w:b/>
          <w:bCs/>
          <w:sz w:val="24"/>
          <w:u w:val="single"/>
        </w:rPr>
        <w:t xml:space="preserve">由承包人负责照管并承担相关费用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3.6履约担保</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b/>
          <w:bCs/>
          <w:sz w:val="24"/>
          <w:u w:val="single"/>
        </w:rPr>
        <w:t xml:space="preserve">  提供   </w:t>
      </w:r>
      <w:r>
        <w:rPr>
          <w:rFonts w:hint="eastAsia" w:ascii="仿宋" w:hAnsi="仿宋" w:eastAsia="仿宋" w:cs="仿宋"/>
          <w:sz w:val="24"/>
        </w:rPr>
        <w:t xml:space="preserve"> 。</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承包人提供履约担保的形式、金额及期限的：</w:t>
      </w:r>
      <w:r>
        <w:rPr>
          <w:rFonts w:hint="eastAsia" w:ascii="仿宋" w:hAnsi="仿宋" w:eastAsia="仿宋" w:cs="仿宋"/>
          <w:b/>
          <w:bCs/>
          <w:sz w:val="24"/>
          <w:u w:val="single"/>
        </w:rPr>
        <w:t xml:space="preserve">  </w:t>
      </w:r>
      <w:r>
        <w:rPr>
          <w:rFonts w:hint="eastAsia" w:ascii="仿宋" w:hAnsi="仿宋" w:eastAsia="仿宋" w:cs="仿宋"/>
          <w:b/>
          <w:sz w:val="24"/>
          <w:u w:val="single"/>
        </w:rPr>
        <w:t>①允许承包人自主选择以支票、汇票、本票或者金融机构、担保机构出具的保函等非现金形式缴纳履约保证金;②承包人如不能履行本合同或履行不符合本合同约定的，按本合同约定以履约保证金向发包人支付违约金。保证金不足以支付违约金时，承包人还应按本合同约定向发包人承担违约责任。项目验收合格后，一次性退还履约保证金。</w:t>
      </w:r>
    </w:p>
    <w:p>
      <w:pPr>
        <w:pStyle w:val="7"/>
        <w:keepNext w:val="0"/>
        <w:spacing w:line="460" w:lineRule="exact"/>
        <w:contextualSpacing/>
        <w:jc w:val="both"/>
        <w:rPr>
          <w:rFonts w:ascii="仿宋" w:hAnsi="仿宋" w:eastAsia="仿宋" w:cs="仿宋"/>
          <w:sz w:val="24"/>
          <w:szCs w:val="24"/>
        </w:rPr>
      </w:pPr>
      <w:r>
        <w:rPr>
          <w:rFonts w:hint="eastAsia" w:ascii="仿宋" w:hAnsi="仿宋" w:eastAsia="仿宋" w:cs="仿宋"/>
          <w:sz w:val="24"/>
          <w:szCs w:val="24"/>
        </w:rPr>
        <w:t>4. 监理人</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4.1监理人的一般规定</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依据监理合同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依据监理合同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b/>
          <w:bCs/>
          <w:sz w:val="24"/>
          <w:u w:val="single"/>
        </w:rPr>
        <w:t xml:space="preserve">依据监理合同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4.2 监理人员</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总监理工程师：</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4.4 商定或确定</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在发包人和承包人不能通过协商达成一致意见时，发包人授权监理人对以下事项进行确定：</w:t>
      </w:r>
    </w:p>
    <w:p>
      <w:pPr>
        <w:autoSpaceDE w:val="0"/>
        <w:autoSpaceDN w:val="0"/>
        <w:adjustRightInd w:val="0"/>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u w:val="single"/>
        </w:rPr>
        <w:t xml:space="preserve">             /                      </w:t>
      </w:r>
      <w:r>
        <w:rPr>
          <w:rFonts w:hint="eastAsia" w:ascii="仿宋" w:hAnsi="仿宋" w:eastAsia="仿宋" w:cs="仿宋"/>
          <w:sz w:val="24"/>
        </w:rPr>
        <w:t>；</w:t>
      </w:r>
    </w:p>
    <w:p>
      <w:pPr>
        <w:pStyle w:val="7"/>
        <w:keepNext w:val="0"/>
        <w:spacing w:line="460" w:lineRule="exact"/>
        <w:contextualSpacing/>
        <w:jc w:val="both"/>
        <w:rPr>
          <w:rFonts w:ascii="仿宋" w:hAnsi="仿宋" w:eastAsia="仿宋" w:cs="仿宋"/>
          <w:sz w:val="24"/>
          <w:szCs w:val="24"/>
        </w:rPr>
      </w:pPr>
      <w:r>
        <w:rPr>
          <w:rFonts w:hint="eastAsia" w:ascii="仿宋" w:hAnsi="仿宋" w:eastAsia="仿宋" w:cs="仿宋"/>
          <w:sz w:val="24"/>
          <w:szCs w:val="24"/>
        </w:rPr>
        <w:t>5. 工程质量</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5.1 质量要求</w:t>
      </w:r>
    </w:p>
    <w:p>
      <w:pPr>
        <w:spacing w:line="460" w:lineRule="exact"/>
        <w:ind w:firstLine="599" w:firstLineChars="249"/>
        <w:contextualSpacing/>
        <w:jc w:val="left"/>
        <w:rPr>
          <w:rFonts w:ascii="仿宋" w:hAnsi="仿宋" w:eastAsia="仿宋" w:cs="仿宋"/>
          <w:b/>
          <w:sz w:val="24"/>
          <w:u w:val="single"/>
        </w:rPr>
      </w:pPr>
      <w:r>
        <w:rPr>
          <w:rFonts w:hint="eastAsia" w:ascii="仿宋" w:hAnsi="仿宋" w:eastAsia="仿宋" w:cs="仿宋"/>
          <w:b/>
          <w:sz w:val="24"/>
          <w:u w:val="single"/>
        </w:rPr>
        <w:t>承包人必须严格按照施工图纸、工程技术要求及有关工程施工规范、规格和标准施工，并接受发包人及其委托的监理单位全方位、全过程的监督管理。无论监理工程师是否进行并通过了各项检验，均不解除承包人对自己承包的工程的质量所负的责任，除非质量问题是由非承包人原因引起的，而此类质量问题承包人须及时通知监理工程师。</w:t>
      </w:r>
    </w:p>
    <w:p>
      <w:pPr>
        <w:spacing w:line="460" w:lineRule="exact"/>
        <w:ind w:firstLine="599" w:firstLineChars="249"/>
        <w:contextualSpacing/>
        <w:jc w:val="left"/>
        <w:rPr>
          <w:rFonts w:ascii="仿宋" w:hAnsi="仿宋" w:eastAsia="仿宋" w:cs="仿宋"/>
          <w:b/>
          <w:sz w:val="24"/>
          <w:u w:val="single"/>
        </w:rPr>
      </w:pPr>
      <w:r>
        <w:rPr>
          <w:rFonts w:hint="eastAsia" w:ascii="仿宋" w:hAnsi="仿宋" w:eastAsia="仿宋" w:cs="仿宋"/>
          <w:b/>
          <w:sz w:val="24"/>
          <w:u w:val="single"/>
        </w:rPr>
        <w:t>对造成质量未达到约定标准双方都有过错的，按各自责任大小承担损失。具体由双方友好协商，协商不成提交建设行政主管部门进行调解或向南通仲裁委提出仲裁。</w:t>
      </w:r>
    </w:p>
    <w:p>
      <w:pPr>
        <w:spacing w:line="460" w:lineRule="exact"/>
        <w:ind w:firstLine="599" w:firstLineChars="249"/>
        <w:contextualSpacing/>
        <w:rPr>
          <w:rFonts w:ascii="仿宋" w:hAnsi="仿宋" w:eastAsia="仿宋" w:cs="仿宋"/>
          <w:sz w:val="24"/>
        </w:rPr>
      </w:pPr>
      <w:r>
        <w:rPr>
          <w:rFonts w:hint="eastAsia" w:ascii="仿宋" w:hAnsi="仿宋" w:eastAsia="仿宋" w:cs="仿宋"/>
          <w:b/>
          <w:sz w:val="24"/>
          <w:u w:val="single"/>
        </w:rPr>
        <w:t>双方对质量评定意见不一致时，由工程质量监督部门进行质量评定。</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5.1.1 特殊质量标准和要求：</w:t>
      </w:r>
      <w:r>
        <w:rPr>
          <w:rFonts w:hint="eastAsia" w:ascii="仿宋" w:hAnsi="仿宋" w:eastAsia="仿宋" w:cs="仿宋"/>
          <w:sz w:val="24"/>
          <w:u w:val="single"/>
        </w:rPr>
        <w:t xml:space="preserve">  </w:t>
      </w:r>
      <w:r>
        <w:rPr>
          <w:rFonts w:hint="eastAsia" w:ascii="仿宋" w:hAnsi="仿宋" w:eastAsia="仿宋" w:cs="仿宋"/>
          <w:b/>
          <w:bCs/>
          <w:sz w:val="24"/>
          <w:u w:val="single"/>
        </w:rPr>
        <w:t>合格</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1080" w:firstLineChars="450"/>
        <w:contextualSpacing/>
        <w:jc w:val="left"/>
        <w:rPr>
          <w:rFonts w:ascii="仿宋" w:hAnsi="仿宋" w:eastAsia="仿宋" w:cs="仿宋"/>
          <w:sz w:val="24"/>
        </w:rPr>
      </w:pPr>
      <w:r>
        <w:rPr>
          <w:rFonts w:hint="eastAsia" w:ascii="仿宋" w:hAnsi="仿宋" w:eastAsia="仿宋" w:cs="仿宋"/>
          <w:sz w:val="24"/>
        </w:rPr>
        <w:t>关于工程奖项的约定：</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无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5.3 隐蔽工程检查</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5.3.1承包人提前通知监理人隐蔽工程检查的期限的约定：</w:t>
      </w:r>
      <w:r>
        <w:rPr>
          <w:rFonts w:hint="eastAsia" w:ascii="仿宋" w:hAnsi="仿宋" w:eastAsia="仿宋" w:cs="仿宋"/>
          <w:sz w:val="24"/>
          <w:u w:val="single"/>
        </w:rPr>
        <w:t xml:space="preserve"> 提前48小时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 xml:space="preserve"> 24 </w:t>
      </w:r>
      <w:r>
        <w:rPr>
          <w:rFonts w:hint="eastAsia" w:ascii="仿宋" w:hAnsi="仿宋" w:eastAsia="仿宋" w:cs="仿宋"/>
          <w:sz w:val="24"/>
        </w:rPr>
        <w:t>小时提交书面延期要求。</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48  </w:t>
      </w:r>
      <w:r>
        <w:rPr>
          <w:rFonts w:hint="eastAsia" w:ascii="仿宋" w:hAnsi="仿宋" w:eastAsia="仿宋" w:cs="仿宋"/>
          <w:sz w:val="24"/>
        </w:rPr>
        <w:t>小时。</w:t>
      </w:r>
    </w:p>
    <w:p>
      <w:pPr>
        <w:pStyle w:val="7"/>
        <w:keepNext w:val="0"/>
        <w:spacing w:line="460" w:lineRule="exact"/>
        <w:contextualSpacing/>
        <w:rPr>
          <w:rFonts w:ascii="仿宋" w:hAnsi="仿宋" w:eastAsia="仿宋" w:cs="仿宋"/>
          <w:sz w:val="24"/>
          <w:szCs w:val="24"/>
        </w:rPr>
      </w:pPr>
      <w:r>
        <w:rPr>
          <w:rFonts w:hint="eastAsia" w:ascii="仿宋" w:hAnsi="仿宋" w:eastAsia="仿宋" w:cs="仿宋"/>
          <w:sz w:val="24"/>
          <w:szCs w:val="24"/>
        </w:rPr>
        <w:t>6. 安全文明施工与环境保护</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6.1安全文明施工</w:t>
      </w:r>
    </w:p>
    <w:p>
      <w:pPr>
        <w:spacing w:line="460" w:lineRule="exact"/>
        <w:ind w:firstLine="597" w:firstLineChars="249"/>
        <w:contextualSpacing/>
        <w:jc w:val="left"/>
        <w:rPr>
          <w:rFonts w:ascii="仿宋" w:hAnsi="仿宋" w:eastAsia="仿宋" w:cs="仿宋"/>
          <w:b/>
          <w:bCs/>
          <w:sz w:val="24"/>
          <w:u w:val="single"/>
        </w:rPr>
      </w:pPr>
      <w:r>
        <w:rPr>
          <w:rFonts w:hint="eastAsia" w:ascii="仿宋" w:hAnsi="仿宋" w:eastAsia="仿宋" w:cs="仿宋"/>
          <w:sz w:val="24"/>
        </w:rPr>
        <w:t>6.1.1 项目安全生产的达标目标及相应事项的约定：</w:t>
      </w:r>
      <w:r>
        <w:rPr>
          <w:rFonts w:hint="eastAsia" w:ascii="仿宋" w:hAnsi="仿宋" w:eastAsia="仿宋" w:cs="仿宋"/>
          <w:b/>
          <w:bCs/>
          <w:sz w:val="24"/>
          <w:u w:val="single"/>
        </w:rPr>
        <w:t>满足江苏省、南通市等安监部门安全文明生产的要求，做好安全技术教育及交底，落实所有安全技术措施和人身防护用品。</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6.1.2 文明施工</w:t>
      </w:r>
    </w:p>
    <w:p>
      <w:pPr>
        <w:tabs>
          <w:tab w:val="left" w:pos="0"/>
          <w:tab w:val="left" w:pos="993"/>
          <w:tab w:val="left" w:pos="1134"/>
        </w:tabs>
        <w:adjustRightInd w:val="0"/>
        <w:spacing w:line="460" w:lineRule="exact"/>
        <w:ind w:firstLine="480" w:firstLineChars="200"/>
        <w:contextualSpacing/>
        <w:jc w:val="left"/>
        <w:rPr>
          <w:rFonts w:ascii="仿宋" w:hAnsi="仿宋" w:eastAsia="仿宋" w:cs="仿宋"/>
          <w:b/>
          <w:sz w:val="24"/>
          <w:u w:val="single"/>
        </w:rPr>
      </w:pPr>
      <w:r>
        <w:rPr>
          <w:rFonts w:hint="eastAsia" w:ascii="仿宋" w:hAnsi="仿宋" w:eastAsia="仿宋" w:cs="仿宋"/>
          <w:sz w:val="24"/>
        </w:rPr>
        <w:t>合同当事人对文明施工的要求：</w:t>
      </w:r>
      <w:r>
        <w:rPr>
          <w:rFonts w:hint="eastAsia" w:ascii="仿宋" w:hAnsi="仿宋" w:eastAsia="仿宋" w:cs="仿宋"/>
          <w:b/>
          <w:sz w:val="24"/>
          <w:u w:val="single"/>
        </w:rPr>
        <w:t>承包人须按安全文明施工的要求做好场地清理及相关工作</w:t>
      </w:r>
      <w:r>
        <w:rPr>
          <w:rStyle w:val="36"/>
          <w:rFonts w:hint="eastAsia" w:ascii="仿宋" w:hAnsi="仿宋" w:eastAsia="仿宋" w:cs="仿宋"/>
        </w:rPr>
        <w:t>，相关要求详见《南通市殡仪馆建设工程文明施工规定》。在施工过程中必须执行《南通市殡仪馆建设工程文明施工规定》，施工现场垃圾必须及时装袋并清运出馆，费用包含在响应报价中。</w:t>
      </w:r>
    </w:p>
    <w:p>
      <w:pPr>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6.1.3 关于安全文明施工费支付比例和支付期限的约定：</w:t>
      </w:r>
      <w:r>
        <w:rPr>
          <w:rFonts w:hint="eastAsia" w:ascii="仿宋" w:hAnsi="仿宋" w:eastAsia="仿宋" w:cs="仿宋"/>
          <w:sz w:val="24"/>
          <w:u w:val="single"/>
        </w:rPr>
        <w:t xml:space="preserve"> </w:t>
      </w:r>
      <w:r>
        <w:rPr>
          <w:rFonts w:hint="eastAsia" w:ascii="仿宋" w:hAnsi="仿宋" w:eastAsia="仿宋" w:cs="仿宋"/>
          <w:b/>
          <w:bCs/>
          <w:sz w:val="24"/>
          <w:u w:val="single"/>
        </w:rPr>
        <w:t>与合同款（进度款）同期支付</w:t>
      </w:r>
      <w:r>
        <w:rPr>
          <w:rFonts w:hint="eastAsia" w:ascii="仿宋" w:hAnsi="仿宋" w:eastAsia="仿宋" w:cs="仿宋"/>
          <w:sz w:val="24"/>
        </w:rPr>
        <w:t>。</w:t>
      </w:r>
    </w:p>
    <w:p>
      <w:pPr>
        <w:pStyle w:val="7"/>
        <w:keepNext w:val="0"/>
        <w:spacing w:line="460" w:lineRule="exact"/>
        <w:contextualSpacing/>
        <w:jc w:val="both"/>
        <w:rPr>
          <w:rFonts w:ascii="仿宋" w:hAnsi="仿宋" w:eastAsia="仿宋" w:cs="仿宋"/>
          <w:sz w:val="24"/>
          <w:szCs w:val="24"/>
        </w:rPr>
      </w:pPr>
      <w:r>
        <w:rPr>
          <w:rFonts w:hint="eastAsia" w:ascii="仿宋" w:hAnsi="仿宋" w:eastAsia="仿宋" w:cs="仿宋"/>
          <w:sz w:val="24"/>
          <w:szCs w:val="24"/>
        </w:rPr>
        <w:t>7. 工期和进度</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7.1 施工组织设计</w:t>
      </w:r>
    </w:p>
    <w:p>
      <w:pPr>
        <w:autoSpaceDE w:val="0"/>
        <w:autoSpaceDN w:val="0"/>
        <w:adjustRightInd w:val="0"/>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sz w:val="24"/>
        </w:rPr>
        <w:t xml:space="preserve">7.1.2 </w:t>
      </w:r>
      <w:r>
        <w:rPr>
          <w:rFonts w:hint="eastAsia" w:ascii="仿宋" w:hAnsi="仿宋" w:eastAsia="仿宋" w:cs="仿宋"/>
          <w:kern w:val="0"/>
          <w:sz w:val="24"/>
        </w:rPr>
        <w:t>施工组织设计的提交和修改</w:t>
      </w:r>
    </w:p>
    <w:p>
      <w:pPr>
        <w:autoSpaceDE w:val="0"/>
        <w:autoSpaceDN w:val="0"/>
        <w:adjustRightInd w:val="0"/>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kern w:val="0"/>
          <w:sz w:val="24"/>
        </w:rPr>
        <w:t>承包人提交详细施工组织设计的期限的约定：</w:t>
      </w:r>
      <w:r>
        <w:rPr>
          <w:rFonts w:hint="eastAsia" w:ascii="仿宋" w:hAnsi="仿宋" w:eastAsia="仿宋" w:cs="仿宋"/>
          <w:kern w:val="0"/>
          <w:sz w:val="24"/>
          <w:u w:val="single"/>
        </w:rPr>
        <w:t xml:space="preserve">   </w:t>
      </w:r>
      <w:r>
        <w:rPr>
          <w:rFonts w:hint="eastAsia" w:ascii="仿宋" w:hAnsi="仿宋" w:eastAsia="仿宋" w:cs="仿宋"/>
          <w:b/>
          <w:bCs/>
          <w:sz w:val="24"/>
          <w:u w:val="single"/>
          <w:lang w:eastAsia="zh-TW"/>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sz w:val="24"/>
          <w:u w:val="single"/>
        </w:rPr>
        <w:t xml:space="preserve">  </w:t>
      </w:r>
      <w:r>
        <w:rPr>
          <w:rFonts w:hint="eastAsia" w:ascii="仿宋" w:hAnsi="仿宋" w:eastAsia="仿宋" w:cs="仿宋"/>
          <w:b/>
          <w:bCs/>
          <w:sz w:val="24"/>
          <w:u w:val="single"/>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7.2 施工进度计划</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7.2.2 施工进度计划的修订</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kern w:val="0"/>
          <w:sz w:val="24"/>
        </w:rPr>
        <w:t>承包人提供施工组织设计（施工方案）和进度计划的时间：</w:t>
      </w:r>
      <w:r>
        <w:rPr>
          <w:rFonts w:hint="eastAsia" w:ascii="仿宋" w:hAnsi="仿宋" w:eastAsia="仿宋" w:cs="仿宋"/>
          <w:b/>
          <w:bCs/>
          <w:sz w:val="24"/>
          <w:u w:val="single"/>
        </w:rPr>
        <w:t xml:space="preserve">     </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 xml:space="preserve">  </w:t>
      </w:r>
      <w:r>
        <w:rPr>
          <w:rFonts w:hint="eastAsia" w:ascii="仿宋" w:hAnsi="仿宋" w:eastAsia="仿宋" w:cs="仿宋"/>
          <w:b/>
          <w:bCs/>
          <w:sz w:val="24"/>
          <w:u w:val="single"/>
        </w:rPr>
        <w:t>收到上述文件后3日内予以确认。</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7.3 开工</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7.3.1 开工准备</w:t>
      </w:r>
    </w:p>
    <w:p>
      <w:pPr>
        <w:spacing w:line="460" w:lineRule="exact"/>
        <w:ind w:firstLine="645"/>
        <w:contextualSpacing/>
        <w:jc w:val="left"/>
        <w:rPr>
          <w:rFonts w:ascii="仿宋" w:hAnsi="仿宋" w:eastAsia="仿宋" w:cs="仿宋"/>
          <w:sz w:val="24"/>
          <w:u w:val="single"/>
        </w:rPr>
      </w:pPr>
      <w:r>
        <w:rPr>
          <w:rFonts w:hint="eastAsia" w:ascii="仿宋" w:hAnsi="仿宋" w:eastAsia="仿宋" w:cs="仿宋"/>
          <w:sz w:val="24"/>
        </w:rPr>
        <w:t>关于承包人提交</w:t>
      </w:r>
      <w:r>
        <w:rPr>
          <w:rFonts w:hint="eastAsia" w:ascii="仿宋" w:hAnsi="仿宋" w:eastAsia="仿宋" w:cs="仿宋"/>
          <w:kern w:val="0"/>
          <w:sz w:val="24"/>
        </w:rPr>
        <w:t>工程开工报审表的期限：</w:t>
      </w:r>
      <w:r>
        <w:rPr>
          <w:rFonts w:hint="eastAsia" w:ascii="仿宋" w:hAnsi="仿宋" w:eastAsia="仿宋" w:cs="仿宋"/>
          <w:b/>
          <w:bCs/>
          <w:sz w:val="24"/>
          <w:u w:val="single"/>
        </w:rPr>
        <w:t>本合同签订并生效后五日内</w:t>
      </w:r>
      <w:r>
        <w:rPr>
          <w:rFonts w:hint="eastAsia" w:ascii="仿宋" w:hAnsi="仿宋" w:eastAsia="仿宋" w:cs="仿宋"/>
          <w:sz w:val="24"/>
        </w:rPr>
        <w:t>。</w:t>
      </w:r>
    </w:p>
    <w:p>
      <w:pPr>
        <w:spacing w:line="460" w:lineRule="exact"/>
        <w:ind w:firstLine="645"/>
        <w:contextualSpacing/>
        <w:jc w:val="left"/>
        <w:rPr>
          <w:rFonts w:ascii="仿宋" w:hAnsi="仿宋" w:eastAsia="仿宋" w:cs="仿宋"/>
          <w:sz w:val="24"/>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 xml:space="preserve">     /    </w:t>
      </w:r>
      <w:r>
        <w:rPr>
          <w:rFonts w:hint="eastAsia" w:ascii="仿宋" w:hAnsi="仿宋" w:eastAsia="仿宋" w:cs="仿宋"/>
          <w:sz w:val="24"/>
        </w:rPr>
        <w:t>。</w:t>
      </w:r>
    </w:p>
    <w:p>
      <w:pPr>
        <w:adjustRightInd w:val="0"/>
        <w:spacing w:line="460" w:lineRule="exact"/>
        <w:ind w:firstLine="540" w:firstLineChars="225"/>
        <w:contextualSpacing/>
        <w:jc w:val="left"/>
        <w:rPr>
          <w:rFonts w:ascii="仿宋" w:hAnsi="仿宋" w:eastAsia="仿宋" w:cs="仿宋"/>
          <w:sz w:val="24"/>
        </w:rPr>
      </w:pPr>
      <w:r>
        <w:rPr>
          <w:rFonts w:hint="eastAsia" w:ascii="仿宋" w:hAnsi="仿宋" w:eastAsia="仿宋" w:cs="仿宋"/>
          <w:sz w:val="24"/>
        </w:rPr>
        <w:t>关于承包人应完成的其他开工准备工作及期限：</w:t>
      </w:r>
      <w:r>
        <w:rPr>
          <w:rFonts w:hint="eastAsia" w:ascii="仿宋" w:hAnsi="仿宋" w:eastAsia="仿宋" w:cs="仿宋"/>
          <w:b/>
          <w:bCs/>
          <w:sz w:val="24"/>
          <w:u w:val="single"/>
        </w:rPr>
        <w:t xml:space="preserve">开工前5日依据谈判响应文件，结合施工现场情况，报施工总进度计划， </w:t>
      </w:r>
      <w:r>
        <w:rPr>
          <w:rFonts w:hint="eastAsia" w:ascii="仿宋" w:hAnsi="仿宋" w:eastAsia="仿宋" w:cs="仿宋"/>
          <w:b/>
          <w:bCs/>
          <w:sz w:val="24"/>
          <w:u w:val="single"/>
          <w:lang w:eastAsia="zh-TW"/>
        </w:rPr>
        <w:t>每周四报周进度计划</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7.3.2开工通知</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因发包人原因造成监理人未能在计划开工日期之日起</w:t>
      </w:r>
      <w:r>
        <w:rPr>
          <w:rFonts w:hint="eastAsia" w:ascii="仿宋" w:hAnsi="仿宋" w:eastAsia="仿宋" w:cs="仿宋"/>
          <w:sz w:val="24"/>
          <w:u w:val="single"/>
        </w:rPr>
        <w:t xml:space="preserve">    </w:t>
      </w:r>
      <w:r>
        <w:rPr>
          <w:rFonts w:hint="eastAsia" w:ascii="仿宋" w:hAnsi="仿宋" w:eastAsia="仿宋" w:cs="仿宋"/>
          <w:sz w:val="24"/>
        </w:rPr>
        <w:t>天内发出开工通知的，承包人有权提出价格调整要求，或者解除合同。</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7.4 测量放线</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开工前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7.5 工期延误</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7.5.1 因发包人原因导致工期延误</w:t>
      </w:r>
    </w:p>
    <w:p>
      <w:pPr>
        <w:spacing w:line="460" w:lineRule="exact"/>
        <w:ind w:firstLine="240" w:firstLineChars="100"/>
        <w:contextualSpacing/>
        <w:jc w:val="left"/>
        <w:rPr>
          <w:rFonts w:ascii="仿宋" w:hAnsi="仿宋" w:eastAsia="仿宋" w:cs="仿宋"/>
          <w:b/>
          <w:bCs/>
          <w:sz w:val="24"/>
          <w:u w:val="single"/>
        </w:rPr>
      </w:pPr>
      <w:r>
        <w:rPr>
          <w:rFonts w:hint="eastAsia" w:ascii="仿宋" w:hAnsi="仿宋" w:eastAsia="仿宋" w:cs="仿宋"/>
          <w:sz w:val="24"/>
        </w:rPr>
        <w:t>（7）因发包人原因导致工期延误的其他情形：</w:t>
      </w:r>
      <w:r>
        <w:rPr>
          <w:rFonts w:hint="eastAsia" w:ascii="仿宋" w:hAnsi="仿宋" w:eastAsia="仿宋" w:cs="仿宋"/>
          <w:b/>
          <w:bCs/>
          <w:sz w:val="24"/>
          <w:u w:val="single"/>
        </w:rPr>
        <w:t>非承包人原因可能出现的特殊情况。不可抗力或由于设计变更、补充等原因影响工期的，承包人必须及时办理延期申请手续，否则视为不涉及工期顺延。由于发包人原因延误，工期顺延（但须得到发包人代表签字的书面认可，承包人同意因发包人原因的工期顺延，承包人不予索赔）；疫情期间的工期自行考虑，不得申请延期和索赔。</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7.5.2 因承包人原因导致工期延误</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因承包人原因造成工期延误，逾期竣工违约金的计算方法为：</w:t>
      </w:r>
    </w:p>
    <w:p>
      <w:pPr>
        <w:spacing w:line="460" w:lineRule="exact"/>
        <w:ind w:firstLine="481" w:firstLineChars="200"/>
        <w:contextualSpacing/>
        <w:rPr>
          <w:rFonts w:ascii="仿宋" w:hAnsi="仿宋" w:eastAsia="仿宋" w:cs="仿宋"/>
          <w:b/>
          <w:bCs/>
          <w:sz w:val="24"/>
          <w:u w:val="single"/>
        </w:rPr>
      </w:pPr>
      <w:r>
        <w:rPr>
          <w:rFonts w:hint="eastAsia" w:ascii="仿宋" w:hAnsi="仿宋" w:eastAsia="仿宋" w:cs="仿宋"/>
          <w:b/>
          <w:bCs/>
          <w:sz w:val="24"/>
          <w:u w:val="single"/>
        </w:rPr>
        <w:t>实际开工时间以总监理工程师签发的开工令为准，竣工日期以竣工验收报告日期为准。</w:t>
      </w:r>
      <w:r>
        <w:rPr>
          <w:rFonts w:hint="eastAsia" w:ascii="仿宋" w:hAnsi="仿宋" w:eastAsia="仿宋" w:cs="仿宋"/>
          <w:b/>
          <w:sz w:val="24"/>
          <w:u w:val="single"/>
        </w:rPr>
        <w:t>若</w:t>
      </w:r>
      <w:r>
        <w:rPr>
          <w:rFonts w:hint="eastAsia" w:ascii="仿宋" w:hAnsi="仿宋" w:eastAsia="仿宋" w:cs="仿宋"/>
          <w:b/>
          <w:bCs/>
          <w:sz w:val="24"/>
          <w:u w:val="single"/>
        </w:rPr>
        <w:t>承包人未按期开工或因其他原因延误工期七天以内，则按延期每天扣违约金贰仟元；若超过七天，则从第七天起按延期每天扣违约金伍仟元；若超过十五天以上，</w:t>
      </w:r>
      <w:r>
        <w:rPr>
          <w:rFonts w:hint="eastAsia" w:ascii="仿宋" w:hAnsi="仿宋" w:eastAsia="仿宋" w:cs="仿宋"/>
          <w:b/>
          <w:sz w:val="24"/>
          <w:u w:val="single"/>
        </w:rPr>
        <w:t>则罚没全额履约保证金的20%，并按延期1000元/天加罚，且</w:t>
      </w:r>
      <w:r>
        <w:rPr>
          <w:rFonts w:hint="eastAsia" w:ascii="仿宋" w:hAnsi="仿宋" w:eastAsia="仿宋" w:cs="仿宋"/>
          <w:b/>
          <w:bCs/>
          <w:sz w:val="24"/>
          <w:u w:val="single"/>
        </w:rPr>
        <w:t xml:space="preserve">发包人有权终止合同。 </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因承包人原因造成工期延误，逾期竣工违约金的上限：</w:t>
      </w:r>
      <w:r>
        <w:rPr>
          <w:rFonts w:hint="eastAsia" w:ascii="仿宋" w:hAnsi="仿宋" w:eastAsia="仿宋" w:cs="仿宋"/>
          <w:sz w:val="24"/>
          <w:u w:val="single"/>
        </w:rPr>
        <w:t xml:space="preserve">  </w:t>
      </w:r>
      <w:r>
        <w:rPr>
          <w:rFonts w:hint="eastAsia" w:ascii="仿宋" w:hAnsi="仿宋" w:eastAsia="仿宋" w:cs="仿宋"/>
          <w:b/>
          <w:bCs/>
          <w:sz w:val="24"/>
          <w:u w:val="single"/>
        </w:rPr>
        <w:t>/</w:t>
      </w:r>
      <w:r>
        <w:rPr>
          <w:rFonts w:hint="eastAsia" w:ascii="仿宋" w:hAnsi="仿宋" w:eastAsia="仿宋" w:cs="仿宋"/>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7.6 不利物质条件</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不利物质条件的其他情形和有关约定：</w:t>
      </w:r>
      <w:r>
        <w:rPr>
          <w:rFonts w:hint="eastAsia" w:ascii="仿宋" w:hAnsi="仿宋" w:eastAsia="仿宋" w:cs="仿宋"/>
          <w:b/>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7.7异常恶劣的气候条件</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发包人和承包人同意以下情形视为异常恶劣的气候条件：</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双方另行约定</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7.9 提前竣工的奖励   7.9.2提前竣工的奖励：</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pStyle w:val="7"/>
        <w:keepNext w:val="0"/>
        <w:spacing w:line="460" w:lineRule="exact"/>
        <w:contextualSpacing/>
        <w:jc w:val="both"/>
        <w:rPr>
          <w:rFonts w:ascii="仿宋" w:hAnsi="仿宋" w:eastAsia="仿宋" w:cs="仿宋"/>
          <w:sz w:val="24"/>
          <w:szCs w:val="24"/>
        </w:rPr>
      </w:pPr>
      <w:r>
        <w:rPr>
          <w:rFonts w:hint="eastAsia" w:ascii="仿宋" w:hAnsi="仿宋" w:eastAsia="仿宋" w:cs="仿宋"/>
          <w:sz w:val="24"/>
          <w:szCs w:val="24"/>
        </w:rPr>
        <w:t>8. 材料与设备</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8.1承包人采购材料与工程设备</w:t>
      </w:r>
    </w:p>
    <w:p>
      <w:pPr>
        <w:spacing w:line="460" w:lineRule="exact"/>
        <w:ind w:firstLine="481" w:firstLineChars="200"/>
        <w:contextualSpacing/>
        <w:rPr>
          <w:rFonts w:ascii="仿宋" w:hAnsi="仿宋" w:eastAsia="仿宋" w:cs="仿宋"/>
          <w:b/>
          <w:sz w:val="24"/>
          <w:u w:val="single"/>
        </w:rPr>
      </w:pPr>
      <w:r>
        <w:rPr>
          <w:rFonts w:hint="eastAsia" w:ascii="仿宋" w:hAnsi="仿宋" w:eastAsia="仿宋" w:cs="仿宋"/>
          <w:b/>
          <w:sz w:val="24"/>
          <w:u w:val="single"/>
        </w:rPr>
        <w:t>本工程主要材料，承包人应按采购文件规定、设计文件、施工验收规范要求进行采购与保管。</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8.2材料与工程设备的保管与使用</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8</w:t>
      </w:r>
      <w:bookmarkStart w:id="102" w:name="_Toc292559373"/>
      <w:bookmarkStart w:id="103" w:name="_Toc292559878"/>
      <w:r>
        <w:rPr>
          <w:rFonts w:hint="eastAsia" w:ascii="仿宋" w:hAnsi="仿宋" w:eastAsia="仿宋" w:cs="仿宋"/>
          <w:sz w:val="24"/>
        </w:rPr>
        <w:t>.2.1发包人供应的材料设备的保管费用的承担：</w:t>
      </w:r>
      <w:r>
        <w:rPr>
          <w:rFonts w:hint="eastAsia" w:ascii="仿宋" w:hAnsi="仿宋" w:eastAsia="仿宋" w:cs="仿宋"/>
          <w:b/>
          <w:sz w:val="24"/>
          <w:u w:val="single"/>
        </w:rPr>
        <w:t xml:space="preserve">  。 </w:t>
      </w:r>
    </w:p>
    <w:bookmarkEnd w:id="102"/>
    <w:bookmarkEnd w:id="103"/>
    <w:p>
      <w:pPr>
        <w:spacing w:line="460" w:lineRule="exact"/>
        <w:ind w:firstLine="480" w:firstLineChars="200"/>
        <w:contextualSpacing/>
        <w:jc w:val="left"/>
        <w:rPr>
          <w:rFonts w:ascii="仿宋" w:hAnsi="仿宋" w:eastAsia="仿宋" w:cs="仿宋"/>
          <w:b/>
          <w:spacing w:val="-8"/>
          <w:sz w:val="24"/>
          <w:u w:val="single"/>
        </w:rPr>
      </w:pPr>
      <w:r>
        <w:rPr>
          <w:rFonts w:hint="eastAsia" w:ascii="仿宋" w:hAnsi="仿宋" w:eastAsia="仿宋" w:cs="仿宋"/>
          <w:kern w:val="0"/>
          <w:sz w:val="24"/>
        </w:rPr>
        <w:t>承包人采购</w:t>
      </w:r>
      <w:r>
        <w:rPr>
          <w:rFonts w:hint="eastAsia" w:ascii="仿宋" w:hAnsi="仿宋" w:eastAsia="仿宋" w:cs="仿宋"/>
          <w:sz w:val="24"/>
        </w:rPr>
        <w:t>材料与</w:t>
      </w:r>
      <w:r>
        <w:rPr>
          <w:rFonts w:hint="eastAsia" w:ascii="仿宋" w:hAnsi="仿宋" w:eastAsia="仿宋" w:cs="仿宋"/>
          <w:kern w:val="0"/>
          <w:sz w:val="24"/>
        </w:rPr>
        <w:t>工程</w:t>
      </w:r>
      <w:r>
        <w:rPr>
          <w:rFonts w:hint="eastAsia" w:ascii="仿宋" w:hAnsi="仿宋" w:eastAsia="仿宋" w:cs="仿宋"/>
          <w:sz w:val="24"/>
        </w:rPr>
        <w:t>设备的保管与使用：（1）</w:t>
      </w:r>
      <w:r>
        <w:rPr>
          <w:rFonts w:hint="eastAsia" w:ascii="仿宋" w:hAnsi="仿宋" w:eastAsia="仿宋" w:cs="仿宋"/>
          <w:b/>
          <w:spacing w:val="-8"/>
          <w:sz w:val="24"/>
          <w:u w:val="single"/>
        </w:rPr>
        <w:t>承包人自行采购的材料设备，发包人在采购文件中已建议品牌、产地、质量等要求的，承包人应按建议品牌中中高档产品的要求自行采购，且必须为优等品。在相关材料进场时必须得到发包人及监理单位的认可，否则不得进场使用。</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8.3 样品</w:t>
      </w:r>
    </w:p>
    <w:p>
      <w:pPr>
        <w:autoSpaceDE w:val="0"/>
        <w:autoSpaceDN w:val="0"/>
        <w:adjustRightInd w:val="0"/>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8.3.1</w:t>
      </w:r>
      <w:r>
        <w:rPr>
          <w:rFonts w:hint="eastAsia" w:ascii="仿宋" w:hAnsi="仿宋" w:eastAsia="仿宋" w:cs="仿宋"/>
          <w:kern w:val="0"/>
          <w:sz w:val="24"/>
        </w:rPr>
        <w:tab/>
      </w:r>
      <w:r>
        <w:rPr>
          <w:rFonts w:hint="eastAsia" w:ascii="仿宋" w:hAnsi="仿宋" w:eastAsia="仿宋" w:cs="仿宋"/>
          <w:kern w:val="0"/>
          <w:sz w:val="24"/>
        </w:rPr>
        <w:t>样品的报送与封存</w:t>
      </w:r>
    </w:p>
    <w:p>
      <w:pPr>
        <w:autoSpaceDE w:val="0"/>
        <w:autoSpaceDN w:val="0"/>
        <w:adjustRightInd w:val="0"/>
        <w:spacing w:line="460" w:lineRule="exact"/>
        <w:ind w:firstLine="360" w:firstLineChars="150"/>
        <w:contextualSpacing/>
        <w:jc w:val="left"/>
        <w:rPr>
          <w:rFonts w:ascii="仿宋" w:hAnsi="仿宋" w:eastAsia="仿宋" w:cs="仿宋"/>
          <w:sz w:val="24"/>
        </w:rPr>
      </w:pPr>
      <w:r>
        <w:rPr>
          <w:rFonts w:hint="eastAsia" w:ascii="仿宋" w:hAnsi="仿宋" w:eastAsia="仿宋" w:cs="仿宋"/>
          <w:kern w:val="0"/>
          <w:sz w:val="24"/>
        </w:rPr>
        <w:t>需要承包人报送样品的材料或工程设备，样品的种类、名称、规格、数量要求：</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8.4 施工设备和临时设施</w:t>
      </w:r>
    </w:p>
    <w:p>
      <w:pPr>
        <w:autoSpaceDE w:val="0"/>
        <w:autoSpaceDN w:val="0"/>
        <w:adjustRightInd w:val="0"/>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8.4.1 承包人提供的施工设备和临时设施</w:t>
      </w:r>
    </w:p>
    <w:p>
      <w:pPr>
        <w:autoSpaceDE w:val="0"/>
        <w:autoSpaceDN w:val="0"/>
        <w:adjustRightInd w:val="0"/>
        <w:spacing w:line="460" w:lineRule="exact"/>
        <w:ind w:firstLine="480" w:firstLineChars="200"/>
        <w:contextualSpacing/>
        <w:jc w:val="left"/>
        <w:rPr>
          <w:rFonts w:ascii="仿宋" w:hAnsi="仿宋" w:eastAsia="仿宋" w:cs="仿宋"/>
          <w:b/>
          <w:sz w:val="24"/>
          <w:u w:val="single"/>
        </w:rPr>
      </w:pPr>
      <w:r>
        <w:rPr>
          <w:rFonts w:hint="eastAsia" w:ascii="仿宋" w:hAnsi="仿宋" w:eastAsia="仿宋" w:cs="仿宋"/>
          <w:sz w:val="24"/>
        </w:rPr>
        <w:t>关于修建临时设施费用承担的约定：</w:t>
      </w:r>
      <w:r>
        <w:rPr>
          <w:rFonts w:hint="eastAsia" w:ascii="仿宋" w:hAnsi="仿宋" w:eastAsia="仿宋" w:cs="仿宋"/>
          <w:b/>
          <w:sz w:val="24"/>
          <w:u w:val="single"/>
        </w:rPr>
        <w:t>由承包人自行考虑，费用包含在合同价款内。</w:t>
      </w:r>
    </w:p>
    <w:p>
      <w:pPr>
        <w:autoSpaceDE w:val="0"/>
        <w:autoSpaceDN w:val="0"/>
        <w:adjustRightInd w:val="0"/>
        <w:spacing w:line="460" w:lineRule="exact"/>
        <w:contextualSpacing/>
        <w:jc w:val="left"/>
        <w:rPr>
          <w:rFonts w:ascii="仿宋" w:hAnsi="仿宋" w:eastAsia="仿宋" w:cs="仿宋"/>
          <w:b/>
          <w:sz w:val="24"/>
          <w:u w:val="single"/>
        </w:rPr>
      </w:pPr>
      <w:r>
        <w:rPr>
          <w:rFonts w:hint="eastAsia" w:ascii="仿宋" w:hAnsi="仿宋" w:eastAsia="仿宋" w:cs="仿宋"/>
          <w:bCs/>
          <w:sz w:val="24"/>
        </w:rPr>
        <w:t>9. 试验与检验</w:t>
      </w:r>
      <w:r>
        <w:rPr>
          <w:rFonts w:hint="eastAsia" w:ascii="仿宋" w:hAnsi="仿宋" w:eastAsia="仿宋" w:cs="仿宋"/>
          <w:b/>
          <w:sz w:val="24"/>
          <w:u w:val="single"/>
        </w:rPr>
        <w:t>按本合同通用条款执行。</w:t>
      </w:r>
    </w:p>
    <w:p>
      <w:pPr>
        <w:pStyle w:val="7"/>
        <w:keepNext w:val="0"/>
        <w:spacing w:line="460" w:lineRule="exact"/>
        <w:contextualSpacing/>
        <w:jc w:val="both"/>
        <w:rPr>
          <w:rFonts w:ascii="仿宋" w:hAnsi="仿宋" w:eastAsia="仿宋" w:cs="仿宋"/>
          <w:sz w:val="24"/>
          <w:szCs w:val="24"/>
        </w:rPr>
      </w:pPr>
      <w:r>
        <w:rPr>
          <w:rFonts w:hint="eastAsia" w:ascii="仿宋" w:hAnsi="仿宋" w:eastAsia="仿宋" w:cs="仿宋"/>
          <w:sz w:val="24"/>
          <w:szCs w:val="24"/>
        </w:rPr>
        <w:t>10. 变更</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10.1变更的范围</w:t>
      </w:r>
    </w:p>
    <w:p>
      <w:pPr>
        <w:tabs>
          <w:tab w:val="left" w:pos="820"/>
        </w:tabs>
        <w:spacing w:line="460" w:lineRule="exact"/>
        <w:ind w:firstLine="470" w:firstLineChars="196"/>
        <w:contextualSpacing/>
        <w:rPr>
          <w:rFonts w:ascii="仿宋" w:hAnsi="仿宋" w:eastAsia="仿宋" w:cs="仿宋"/>
          <w:b/>
          <w:bCs/>
          <w:sz w:val="24"/>
          <w:u w:val="single"/>
        </w:rPr>
      </w:pPr>
      <w:r>
        <w:rPr>
          <w:rFonts w:hint="eastAsia" w:ascii="仿宋" w:hAnsi="仿宋" w:eastAsia="仿宋" w:cs="仿宋"/>
          <w:sz w:val="24"/>
        </w:rPr>
        <w:t>关于变更的范围的约定：</w:t>
      </w:r>
      <w:r>
        <w:rPr>
          <w:rFonts w:hint="eastAsia" w:ascii="仿宋" w:hAnsi="仿宋" w:eastAsia="仿宋" w:cs="仿宋"/>
          <w:sz w:val="24"/>
          <w:u w:val="single"/>
        </w:rPr>
        <w:t xml:space="preserve"> </w:t>
      </w:r>
      <w:r>
        <w:rPr>
          <w:rFonts w:hint="eastAsia" w:ascii="仿宋" w:hAnsi="仿宋" w:eastAsia="仿宋" w:cs="仿宋"/>
          <w:b/>
          <w:bCs/>
          <w:sz w:val="24"/>
          <w:u w:val="single"/>
        </w:rPr>
        <w:t>(1)发包人提供的工程量清单中的错、漏项;(2)经发包人认可的设计变更;(3)具有完备手续的现场签证;(4)经发包人认可的其它变更。</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10.2变更程序</w:t>
      </w:r>
    </w:p>
    <w:p>
      <w:pPr>
        <w:tabs>
          <w:tab w:val="left" w:pos="820"/>
        </w:tabs>
        <w:spacing w:line="460" w:lineRule="exact"/>
        <w:ind w:firstLine="472" w:firstLineChars="196"/>
        <w:contextualSpacing/>
        <w:rPr>
          <w:rFonts w:ascii="仿宋" w:hAnsi="仿宋" w:eastAsia="仿宋" w:cs="仿宋"/>
          <w:b/>
          <w:bCs/>
          <w:sz w:val="24"/>
          <w:u w:val="single"/>
        </w:rPr>
      </w:pPr>
      <w:r>
        <w:rPr>
          <w:rFonts w:hint="eastAsia" w:ascii="仿宋" w:hAnsi="仿宋" w:eastAsia="仿宋" w:cs="仿宋"/>
          <w:b/>
          <w:bCs/>
          <w:sz w:val="24"/>
          <w:u w:val="single"/>
        </w:rPr>
        <w:t>现场签证和变更若涉及合同价款变化的，承包人应在14天内提出价款变更报告；逾期不报导致合同价款增加的，发包人则视为是承包人的让利，不予增加；若涉及合同价款减少的，则属于发包人自行核减合同价款，承包人不得追诉。</w:t>
      </w:r>
    </w:p>
    <w:p>
      <w:pPr>
        <w:tabs>
          <w:tab w:val="left" w:pos="820"/>
        </w:tabs>
        <w:spacing w:line="460" w:lineRule="exact"/>
        <w:ind w:firstLine="472" w:firstLineChars="196"/>
        <w:contextualSpacing/>
        <w:rPr>
          <w:rFonts w:ascii="仿宋" w:hAnsi="仿宋" w:eastAsia="仿宋" w:cs="仿宋"/>
          <w:b/>
          <w:bCs/>
          <w:sz w:val="24"/>
          <w:u w:val="single"/>
        </w:rPr>
      </w:pPr>
      <w:r>
        <w:rPr>
          <w:rFonts w:hint="eastAsia" w:ascii="仿宋" w:hAnsi="仿宋" w:eastAsia="仿宋" w:cs="仿宋"/>
          <w:b/>
          <w:bCs/>
          <w:sz w:val="24"/>
          <w:u w:val="single"/>
        </w:rPr>
        <w:t>发包人有权在发出变更指令前要求承包人提交一份有关该项变更的建议书，承包人应在2个工作日内做出书面回应，并在建议书中说明该项变更可能对本工程造成的影响。</w:t>
      </w:r>
    </w:p>
    <w:p>
      <w:pPr>
        <w:tabs>
          <w:tab w:val="left" w:pos="820"/>
        </w:tabs>
        <w:spacing w:line="460" w:lineRule="exact"/>
        <w:ind w:firstLine="472" w:firstLineChars="196"/>
        <w:contextualSpacing/>
        <w:rPr>
          <w:rFonts w:ascii="仿宋" w:hAnsi="仿宋" w:eastAsia="仿宋" w:cs="仿宋"/>
          <w:b/>
          <w:bCs/>
          <w:sz w:val="24"/>
          <w:u w:val="single"/>
        </w:rPr>
      </w:pPr>
      <w:r>
        <w:rPr>
          <w:rFonts w:hint="eastAsia" w:ascii="仿宋" w:hAnsi="仿宋" w:eastAsia="仿宋" w:cs="仿宋"/>
          <w:b/>
          <w:bCs/>
          <w:sz w:val="24"/>
          <w:u w:val="single"/>
        </w:rPr>
        <w:t>设计变更及工程签证必须经发包人委托的设计单位及发包人书面确认认可后方可生效。同时必须按发包人规定的流程单进行实施与执行。</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10.3 变更估价</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10.3.1 变更估价原则</w:t>
      </w:r>
    </w:p>
    <w:p>
      <w:pPr>
        <w:tabs>
          <w:tab w:val="left" w:pos="820"/>
        </w:tabs>
        <w:spacing w:line="460" w:lineRule="exact"/>
        <w:ind w:firstLine="470" w:firstLineChars="196"/>
        <w:contextualSpacing/>
        <w:rPr>
          <w:rFonts w:ascii="仿宋" w:hAnsi="仿宋" w:eastAsia="仿宋" w:cs="仿宋"/>
          <w:b/>
          <w:bCs/>
          <w:sz w:val="24"/>
          <w:u w:val="single"/>
        </w:rPr>
      </w:pPr>
      <w:r>
        <w:rPr>
          <w:rFonts w:hint="eastAsia" w:ascii="仿宋" w:hAnsi="仿宋" w:eastAsia="仿宋" w:cs="仿宋"/>
          <w:sz w:val="24"/>
        </w:rPr>
        <w:t>关于变更估价的约定:</w:t>
      </w:r>
      <w:r>
        <w:rPr>
          <w:rFonts w:hint="eastAsia" w:ascii="仿宋" w:hAnsi="仿宋" w:eastAsia="仿宋" w:cs="仿宋"/>
          <w:sz w:val="24"/>
          <w:u w:val="single"/>
        </w:rPr>
        <w:t xml:space="preserve">       /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10.4承包人的合理化建议</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3日内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7日内   </w:t>
      </w:r>
      <w:r>
        <w:rPr>
          <w:rFonts w:hint="eastAsia" w:ascii="仿宋" w:hAnsi="仿宋" w:eastAsia="仿宋" w:cs="仿宋"/>
          <w:sz w:val="24"/>
          <w:u w:val="single"/>
        </w:rPr>
        <w:t xml:space="preserve">      </w:t>
      </w:r>
      <w:r>
        <w:rPr>
          <w:rFonts w:hint="eastAsia" w:ascii="仿宋" w:hAnsi="仿宋" w:eastAsia="仿宋" w:cs="仿宋"/>
          <w:sz w:val="24"/>
        </w:rPr>
        <w:t>。</w:t>
      </w:r>
    </w:p>
    <w:p>
      <w:pPr>
        <w:pStyle w:val="79"/>
        <w:widowControl w:val="0"/>
        <w:spacing w:line="460" w:lineRule="exact"/>
        <w:ind w:firstLine="480"/>
        <w:contextualSpacing/>
        <w:rPr>
          <w:rFonts w:ascii="仿宋" w:hAnsi="仿宋" w:eastAsia="仿宋" w:cs="仿宋"/>
          <w:b/>
          <w:bCs/>
          <w:kern w:val="2"/>
          <w:sz w:val="24"/>
          <w:szCs w:val="24"/>
          <w:u w:val="single"/>
        </w:rPr>
      </w:pPr>
      <w:r>
        <w:rPr>
          <w:rFonts w:hint="eastAsia" w:ascii="仿宋" w:hAnsi="仿宋" w:eastAsia="仿宋" w:cs="仿宋"/>
          <w:sz w:val="24"/>
          <w:szCs w:val="24"/>
        </w:rPr>
        <w:t>承包人提出的合理化建议降低了合同价格或者提高了工程经济效益的奖励的方法和金额为：</w:t>
      </w:r>
      <w:r>
        <w:rPr>
          <w:rFonts w:hint="eastAsia" w:ascii="仿宋" w:hAnsi="仿宋" w:eastAsia="仿宋" w:cs="仿宋"/>
          <w:sz w:val="24"/>
          <w:szCs w:val="24"/>
          <w:u w:val="single"/>
        </w:rPr>
        <w:t xml:space="preserve">   </w:t>
      </w:r>
      <w:r>
        <w:rPr>
          <w:rFonts w:hint="eastAsia" w:ascii="仿宋" w:hAnsi="仿宋" w:eastAsia="仿宋" w:cs="仿宋"/>
          <w:b/>
          <w:bCs/>
          <w:kern w:val="2"/>
          <w:sz w:val="24"/>
          <w:szCs w:val="24"/>
          <w:u w:val="single"/>
        </w:rPr>
        <w:t xml:space="preserve"> /。</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10.5 暂估价</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kern w:val="0"/>
          <w:sz w:val="24"/>
        </w:rPr>
        <w:t>暂估价材料和工程设备的明细详见附件11：《</w:t>
      </w:r>
      <w:r>
        <w:rPr>
          <w:rFonts w:hint="eastAsia" w:ascii="仿宋" w:hAnsi="仿宋" w:eastAsia="仿宋" w:cs="仿宋"/>
          <w:sz w:val="24"/>
        </w:rPr>
        <w:t>暂估价一览表》</w:t>
      </w:r>
      <w:r>
        <w:rPr>
          <w:rFonts w:hint="eastAsia" w:ascii="仿宋" w:hAnsi="仿宋" w:eastAsia="仿宋" w:cs="仿宋"/>
          <w:kern w:val="0"/>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10.5.1 依法必须招标的暂估价项目</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10.5.2 不属于依法必须招标的暂估价项目</w:t>
      </w:r>
    </w:p>
    <w:p>
      <w:pPr>
        <w:spacing w:line="460" w:lineRule="exact"/>
        <w:ind w:firstLine="460"/>
        <w:contextualSpacing/>
        <w:rPr>
          <w:rFonts w:ascii="仿宋" w:hAnsi="仿宋" w:eastAsia="仿宋" w:cs="仿宋"/>
          <w:b/>
          <w:bCs/>
          <w:sz w:val="24"/>
          <w:u w:val="single"/>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w:t>
      </w:r>
      <w:r>
        <w:rPr>
          <w:rFonts w:hint="eastAsia" w:ascii="仿宋" w:hAnsi="仿宋" w:eastAsia="仿宋" w:cs="仿宋"/>
          <w:sz w:val="24"/>
        </w:rPr>
        <w:t xml:space="preserve"> 种方式确定 </w:t>
      </w:r>
      <w:r>
        <w:rPr>
          <w:rFonts w:hint="eastAsia" w:ascii="仿宋" w:hAnsi="仿宋" w:eastAsia="仿宋" w:cs="仿宋"/>
          <w:sz w:val="24"/>
          <w:u w:val="single"/>
        </w:rPr>
        <w:t xml:space="preserve">       </w:t>
      </w:r>
    </w:p>
    <w:p>
      <w:pPr>
        <w:spacing w:line="460" w:lineRule="exact"/>
        <w:contextualSpacing/>
        <w:jc w:val="left"/>
        <w:rPr>
          <w:rFonts w:ascii="仿宋" w:hAnsi="仿宋" w:eastAsia="仿宋" w:cs="仿宋"/>
          <w:b/>
          <w:bCs/>
          <w:sz w:val="24"/>
          <w:u w:val="single"/>
        </w:rPr>
      </w:pPr>
      <w:r>
        <w:rPr>
          <w:rFonts w:hint="eastAsia" w:ascii="仿宋" w:hAnsi="仿宋" w:eastAsia="仿宋" w:cs="仿宋"/>
          <w:sz w:val="24"/>
        </w:rPr>
        <w:t>第3种方式：</w:t>
      </w:r>
      <w:r>
        <w:rPr>
          <w:rFonts w:hint="eastAsia" w:ascii="仿宋" w:hAnsi="仿宋" w:eastAsia="仿宋" w:cs="仿宋"/>
          <w:kern w:val="0"/>
          <w:sz w:val="24"/>
        </w:rPr>
        <w:t>承包人直接实施的暂估价项目</w:t>
      </w:r>
      <w:r>
        <w:rPr>
          <w:rFonts w:hint="eastAsia" w:ascii="仿宋" w:hAnsi="仿宋" w:eastAsia="仿宋" w:cs="仿宋"/>
          <w:sz w:val="24"/>
        </w:rPr>
        <w:t>的约定：</w:t>
      </w:r>
      <w:r>
        <w:rPr>
          <w:rFonts w:hint="eastAsia" w:ascii="仿宋" w:hAnsi="仿宋" w:eastAsia="仿宋" w:cs="仿宋"/>
          <w:sz w:val="24"/>
          <w:u w:val="single"/>
        </w:rPr>
        <w:t xml:space="preserve">      </w:t>
      </w:r>
      <w:r>
        <w:rPr>
          <w:rFonts w:hint="eastAsia" w:ascii="仿宋" w:hAnsi="仿宋" w:eastAsia="仿宋" w:cs="仿宋"/>
          <w:b/>
          <w:bCs/>
          <w:sz w:val="24"/>
          <w:u w:val="single"/>
        </w:rPr>
        <w:t>/           。</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sz w:val="24"/>
        </w:rPr>
        <w:t>10.6 暂列金额</w:t>
      </w:r>
    </w:p>
    <w:p>
      <w:pPr>
        <w:autoSpaceDE w:val="0"/>
        <w:autoSpaceDN w:val="0"/>
        <w:adjustRightInd w:val="0"/>
        <w:spacing w:line="460" w:lineRule="exact"/>
        <w:ind w:firstLine="480" w:firstLineChars="200"/>
        <w:contextualSpacing/>
        <w:jc w:val="left"/>
        <w:rPr>
          <w:rFonts w:ascii="仿宋" w:hAnsi="仿宋" w:eastAsia="仿宋" w:cs="仿宋"/>
          <w:b/>
          <w:bCs/>
          <w:kern w:val="0"/>
          <w:sz w:val="24"/>
          <w:u w:val="single"/>
        </w:rPr>
      </w:pPr>
      <w:r>
        <w:rPr>
          <w:rFonts w:hint="eastAsia" w:ascii="仿宋" w:hAnsi="仿宋" w:eastAsia="仿宋" w:cs="仿宋"/>
          <w:kern w:val="0"/>
          <w:sz w:val="24"/>
        </w:rPr>
        <w:t>合同当事人关于暂列金额使用的约定：</w:t>
      </w:r>
      <w:r>
        <w:rPr>
          <w:rFonts w:hint="eastAsia" w:ascii="仿宋" w:hAnsi="仿宋" w:eastAsia="仿宋" w:cs="仿宋"/>
          <w:sz w:val="24"/>
          <w:u w:val="single"/>
        </w:rPr>
        <w:t xml:space="preserve"> </w:t>
      </w:r>
      <w:r>
        <w:rPr>
          <w:rFonts w:hint="eastAsia" w:ascii="仿宋" w:hAnsi="仿宋" w:eastAsia="仿宋" w:cs="仿宋"/>
          <w:b/>
          <w:bCs/>
          <w:kern w:val="0"/>
          <w:sz w:val="24"/>
          <w:u w:val="single"/>
        </w:rPr>
        <w:t xml:space="preserve">  。</w:t>
      </w:r>
    </w:p>
    <w:p>
      <w:pPr>
        <w:pStyle w:val="7"/>
        <w:keepNext w:val="0"/>
        <w:spacing w:line="460" w:lineRule="exact"/>
        <w:contextualSpacing/>
        <w:rPr>
          <w:rFonts w:ascii="仿宋" w:hAnsi="仿宋" w:eastAsia="仿宋" w:cs="仿宋"/>
          <w:sz w:val="24"/>
          <w:szCs w:val="24"/>
        </w:rPr>
      </w:pPr>
      <w:r>
        <w:rPr>
          <w:rFonts w:hint="eastAsia" w:ascii="仿宋" w:hAnsi="仿宋" w:eastAsia="仿宋" w:cs="仿宋"/>
          <w:sz w:val="24"/>
          <w:szCs w:val="24"/>
        </w:rPr>
        <w:t>11. 价格调整</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11.1 市场价格波动引起的调整</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市场价格波动是否调整合同价格的约定：</w:t>
      </w:r>
    </w:p>
    <w:p>
      <w:pPr>
        <w:spacing w:line="460" w:lineRule="exact"/>
        <w:ind w:firstLine="465" w:firstLineChars="200"/>
        <w:contextualSpacing/>
        <w:jc w:val="left"/>
        <w:rPr>
          <w:rFonts w:ascii="仿宋" w:hAnsi="仿宋" w:eastAsia="仿宋" w:cs="仿宋"/>
          <w:b/>
          <w:bCs/>
          <w:spacing w:val="-4"/>
          <w:sz w:val="24"/>
        </w:rPr>
      </w:pPr>
      <w:r>
        <w:rPr>
          <w:rFonts w:hint="eastAsia" w:ascii="仿宋" w:hAnsi="仿宋" w:eastAsia="仿宋" w:cs="仿宋"/>
          <w:b/>
          <w:bCs/>
          <w:spacing w:val="-4"/>
          <w:sz w:val="24"/>
          <w:u w:val="single"/>
        </w:rPr>
        <w:t>本工程建筑材料价格上涨或下降的，由承包人自行承担或收益。</w:t>
      </w:r>
    </w:p>
    <w:p>
      <w:pPr>
        <w:pStyle w:val="7"/>
        <w:keepNext w:val="0"/>
        <w:spacing w:line="460" w:lineRule="exact"/>
        <w:contextualSpacing/>
        <w:rPr>
          <w:rFonts w:ascii="仿宋" w:hAnsi="仿宋" w:eastAsia="仿宋" w:cs="仿宋"/>
          <w:sz w:val="24"/>
          <w:szCs w:val="24"/>
        </w:rPr>
      </w:pPr>
      <w:r>
        <w:rPr>
          <w:rFonts w:hint="eastAsia" w:ascii="仿宋" w:hAnsi="仿宋" w:eastAsia="仿宋" w:cs="仿宋"/>
          <w:sz w:val="24"/>
          <w:szCs w:val="24"/>
        </w:rPr>
        <w:t>12. 合同价格、计量与支付</w:t>
      </w:r>
    </w:p>
    <w:p>
      <w:pPr>
        <w:spacing w:line="460" w:lineRule="exact"/>
        <w:ind w:firstLine="480" w:firstLineChars="200"/>
        <w:contextualSpacing/>
        <w:rPr>
          <w:rFonts w:ascii="仿宋" w:hAnsi="仿宋" w:eastAsia="仿宋" w:cs="仿宋"/>
          <w:sz w:val="24"/>
        </w:rPr>
      </w:pPr>
      <w:bookmarkStart w:id="104" w:name="_Toc267251461"/>
      <w:bookmarkStart w:id="105" w:name="_Toc292559916"/>
      <w:bookmarkStart w:id="106" w:name="_Toc292559411"/>
      <w:bookmarkStart w:id="107" w:name="_Toc296346707"/>
      <w:bookmarkStart w:id="108" w:name="_Toc296891246"/>
      <w:bookmarkStart w:id="109" w:name="_Toc297120506"/>
      <w:bookmarkStart w:id="110" w:name="_Toc296347205"/>
      <w:bookmarkStart w:id="111" w:name="_Toc296503206"/>
      <w:bookmarkStart w:id="112" w:name="_Toc296891034"/>
      <w:bookmarkStart w:id="113" w:name="_Toc297048392"/>
      <w:bookmarkStart w:id="114" w:name="_Toc296944545"/>
      <w:bookmarkStart w:id="115" w:name="_Toc300935003"/>
      <w:bookmarkStart w:id="116" w:name="_Toc297216212"/>
      <w:bookmarkStart w:id="117" w:name="_Toc303539160"/>
      <w:bookmarkStart w:id="118" w:name="_Toc297123553"/>
      <w:bookmarkStart w:id="119" w:name="_Toc304295580"/>
      <w:bookmarkStart w:id="120" w:name="_Toc312678041"/>
      <w:r>
        <w:rPr>
          <w:rFonts w:hint="eastAsia" w:ascii="仿宋" w:hAnsi="仿宋" w:eastAsia="仿宋" w:cs="仿宋"/>
          <w:sz w:val="24"/>
        </w:rPr>
        <w:t>12.1 合</w:t>
      </w:r>
      <w:bookmarkEnd w:id="104"/>
      <w:bookmarkEnd w:id="105"/>
      <w:bookmarkEnd w:id="106"/>
      <w:r>
        <w:rPr>
          <w:rFonts w:hint="eastAsia" w:ascii="仿宋" w:hAnsi="仿宋" w:eastAsia="仿宋" w:cs="仿宋"/>
          <w:sz w:val="24"/>
        </w:rPr>
        <w:t>同价</w:t>
      </w:r>
      <w:bookmarkEnd w:id="107"/>
      <w:bookmarkEnd w:id="108"/>
      <w:bookmarkEnd w:id="109"/>
      <w:bookmarkEnd w:id="110"/>
      <w:bookmarkEnd w:id="111"/>
      <w:bookmarkEnd w:id="112"/>
      <w:bookmarkEnd w:id="113"/>
      <w:bookmarkEnd w:id="114"/>
      <w:r>
        <w:rPr>
          <w:rFonts w:hint="eastAsia" w:ascii="仿宋" w:hAnsi="仿宋" w:eastAsia="仿宋" w:cs="仿宋"/>
          <w:sz w:val="24"/>
        </w:rPr>
        <w:t>格形式：</w:t>
      </w:r>
    </w:p>
    <w:bookmarkEnd w:id="115"/>
    <w:bookmarkEnd w:id="116"/>
    <w:bookmarkEnd w:id="117"/>
    <w:bookmarkEnd w:id="118"/>
    <w:bookmarkEnd w:id="119"/>
    <w:bookmarkEnd w:id="120"/>
    <w:p>
      <w:pPr>
        <w:autoSpaceDE w:val="0"/>
        <w:autoSpaceDN w:val="0"/>
        <w:adjustRightInd w:val="0"/>
        <w:spacing w:line="460" w:lineRule="exact"/>
        <w:ind w:firstLine="480"/>
        <w:contextualSpacing/>
        <w:rPr>
          <w:rFonts w:ascii="仿宋" w:hAnsi="仿宋" w:eastAsia="仿宋" w:cs="仿宋"/>
          <w:sz w:val="24"/>
        </w:rPr>
      </w:pPr>
      <w:r>
        <w:rPr>
          <w:rFonts w:hint="eastAsia" w:ascii="仿宋" w:hAnsi="仿宋" w:eastAsia="仿宋" w:cs="仿宋"/>
          <w:sz w:val="24"/>
        </w:rPr>
        <w:t>1、单价合同。</w:t>
      </w:r>
    </w:p>
    <w:p>
      <w:pPr>
        <w:widowControl/>
        <w:snapToGrid w:val="0"/>
        <w:spacing w:line="460" w:lineRule="exact"/>
        <w:ind w:firstLine="480" w:firstLineChars="200"/>
        <w:rPr>
          <w:rFonts w:ascii="仿宋" w:hAnsi="仿宋" w:eastAsia="仿宋" w:cs="仿宋"/>
          <w:sz w:val="24"/>
          <w:u w:val="single"/>
        </w:rPr>
      </w:pPr>
      <w:r>
        <w:rPr>
          <w:rFonts w:hint="eastAsia" w:ascii="仿宋" w:hAnsi="仿宋" w:eastAsia="仿宋" w:cs="仿宋"/>
          <w:sz w:val="24"/>
        </w:rPr>
        <w:t>综合单价包含的风险范围：</w:t>
      </w:r>
      <w:r>
        <w:rPr>
          <w:rFonts w:hint="eastAsia" w:ascii="仿宋" w:hAnsi="仿宋" w:eastAsia="仿宋" w:cs="仿宋"/>
          <w:sz w:val="24"/>
          <w:u w:val="single"/>
        </w:rPr>
        <w:t>施工期间各类建材的市场风险、施工机械（退）场费、甲供材料的保管费（如有）、甲方另行分包项目的总包管理费或配合费（如有）、除规费和税金以外的政策性风险、工程实施范围内外可能出现的阻扰施工等所有风险。工程量的风险由发包人承担，价的风险在约定风险范围内的，由承包人承担，风险范围以外的按合同约定。</w:t>
      </w:r>
    </w:p>
    <w:p>
      <w:pPr>
        <w:widowControl/>
        <w:snapToGrid w:val="0"/>
        <w:spacing w:line="460" w:lineRule="exact"/>
        <w:ind w:firstLine="480" w:firstLineChars="200"/>
        <w:rPr>
          <w:rFonts w:ascii="仿宋" w:hAnsi="仿宋" w:eastAsia="仿宋" w:cs="仿宋"/>
          <w:sz w:val="24"/>
        </w:rPr>
      </w:pPr>
      <w:r>
        <w:rPr>
          <w:rFonts w:hint="eastAsia" w:ascii="仿宋" w:hAnsi="仿宋" w:eastAsia="仿宋" w:cs="仿宋"/>
          <w:sz w:val="24"/>
        </w:rPr>
        <w:t>风险费用的计算方法：</w:t>
      </w:r>
      <w:r>
        <w:rPr>
          <w:rFonts w:hint="eastAsia" w:ascii="仿宋" w:hAnsi="仿宋" w:eastAsia="仿宋" w:cs="仿宋"/>
          <w:b/>
          <w:sz w:val="24"/>
          <w:u w:val="single"/>
        </w:rPr>
        <w:t>承包人在响应报价时已充分考虑在报价中，竣工结算时不做任何调整</w:t>
      </w:r>
      <w:r>
        <w:rPr>
          <w:rFonts w:hint="eastAsia" w:ascii="仿宋" w:hAnsi="仿宋" w:eastAsia="仿宋" w:cs="仿宋"/>
          <w:sz w:val="24"/>
        </w:rPr>
        <w:t>。</w:t>
      </w:r>
    </w:p>
    <w:p>
      <w:pPr>
        <w:widowControl/>
        <w:snapToGrid w:val="0"/>
        <w:spacing w:line="460" w:lineRule="exact"/>
        <w:ind w:firstLine="480" w:firstLineChars="200"/>
        <w:rPr>
          <w:rFonts w:ascii="仿宋" w:hAnsi="仿宋" w:eastAsia="仿宋" w:cs="仿宋"/>
          <w:sz w:val="24"/>
        </w:rPr>
      </w:pPr>
      <w:r>
        <w:rPr>
          <w:rFonts w:hint="eastAsia" w:ascii="仿宋" w:hAnsi="仿宋" w:eastAsia="仿宋" w:cs="仿宋"/>
          <w:sz w:val="24"/>
        </w:rPr>
        <w:t>双方约定合同价款的其他调整因素：</w:t>
      </w:r>
      <w:r>
        <w:rPr>
          <w:rFonts w:hint="eastAsia" w:ascii="仿宋" w:hAnsi="仿宋" w:eastAsia="仿宋" w:cs="仿宋"/>
          <w:b/>
          <w:sz w:val="24"/>
          <w:u w:val="single"/>
        </w:rPr>
        <w:t>（1）发包人要求并认可的设计变更；（2）发包方认可的签证及技术核定单</w:t>
      </w:r>
      <w:r>
        <w:rPr>
          <w:rFonts w:hint="eastAsia" w:ascii="仿宋" w:hAnsi="仿宋" w:eastAsia="仿宋" w:cs="仿宋"/>
          <w:b/>
          <w:sz w:val="24"/>
        </w:rPr>
        <w:t>。</w:t>
      </w:r>
    </w:p>
    <w:p>
      <w:pPr>
        <w:widowControl/>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风险范围以外合同价格的调整方法： </w:t>
      </w:r>
    </w:p>
    <w:p>
      <w:pPr>
        <w:widowControl/>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 xml:space="preserve">①因非承包人原因引起原有的工程量清单项目的工程量增减，工程量按实调整，单价参照成交单价。 </w:t>
      </w:r>
    </w:p>
    <w:p>
      <w:pPr>
        <w:widowControl/>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②综合单价如须调整，按以下办法执行：</w:t>
      </w:r>
    </w:p>
    <w:p>
      <w:pPr>
        <w:widowControl/>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合同中已有适用于变更工程的价格，按合同已有的价格变更合同价款；</w:t>
      </w:r>
    </w:p>
    <w:p>
      <w:pPr>
        <w:widowControl/>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合同中只有类似于变更工程的价格，可以参照类似价格变更合同价款；</w:t>
      </w:r>
    </w:p>
    <w:p>
      <w:pPr>
        <w:widowControl/>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合同中没有类似于变更工程的价格，可以重新调整后的综合单价变更合同价款（即按招标控制价编制依据计价×（1-承包人报价浮动率），[报价浮动率＝（1－成交价/招标控制价）×100%，成交价、招标控制价须扣除暂估价、暂列金额及相应的规费税金]）；</w:t>
      </w:r>
    </w:p>
    <w:p>
      <w:pPr>
        <w:widowControl/>
        <w:tabs>
          <w:tab w:val="left" w:pos="0"/>
          <w:tab w:val="left" w:pos="993"/>
          <w:tab w:val="left" w:pos="1134"/>
        </w:tabs>
        <w:snapToGrid w:val="0"/>
        <w:spacing w:line="460" w:lineRule="exact"/>
        <w:ind w:firstLine="481" w:firstLineChars="200"/>
        <w:rPr>
          <w:rFonts w:ascii="仿宋" w:hAnsi="仿宋" w:eastAsia="仿宋" w:cs="仿宋"/>
          <w:b/>
          <w:sz w:val="24"/>
          <w:u w:val="single"/>
        </w:rPr>
      </w:pPr>
      <w:r>
        <w:rPr>
          <w:rFonts w:hint="eastAsia" w:ascii="仿宋" w:hAnsi="仿宋" w:eastAsia="仿宋" w:cs="仿宋"/>
          <w:b/>
          <w:sz w:val="24"/>
          <w:u w:val="single"/>
        </w:rPr>
        <w:t>③因承包人原因引起的工期延误、工程重大变更或分部分项工程量增减，量价一律不调整，由承包人自行承担。</w:t>
      </w:r>
    </w:p>
    <w:p>
      <w:pPr>
        <w:pStyle w:val="22"/>
        <w:widowControl w:val="0"/>
        <w:adjustRightInd w:val="0"/>
        <w:spacing w:before="0" w:beforeAutospacing="0" w:after="0" w:afterAutospacing="0" w:line="460" w:lineRule="exact"/>
        <w:ind w:firstLine="525"/>
        <w:contextualSpacing/>
        <w:jc w:val="both"/>
        <w:rPr>
          <w:rFonts w:ascii="仿宋" w:hAnsi="仿宋" w:eastAsia="仿宋" w:cs="仿宋"/>
        </w:rPr>
      </w:pPr>
      <w:r>
        <w:rPr>
          <w:rFonts w:hint="eastAsia" w:ascii="仿宋" w:hAnsi="仿宋" w:eastAsia="仿宋" w:cs="仿宋"/>
          <w:b/>
          <w:u w:val="single"/>
        </w:rPr>
        <w:t>④上述合同价款调整方法：所有涉及价款调整的项目，均须由承包人提出调整方案及明细报发包人审核通过后方可计入造价，如发包人审核不通过不得作为结算依据，承包人不得有任何异议。</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12.2 预付款</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12.2.1 预付款的支付</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预付款支付比例或金额：</w:t>
      </w:r>
      <w:r>
        <w:rPr>
          <w:rFonts w:hint="eastAsia" w:ascii="仿宋" w:hAnsi="仿宋" w:eastAsia="仿宋" w:cs="仿宋"/>
          <w:sz w:val="24"/>
          <w:u w:val="single"/>
        </w:rPr>
        <w:t xml:space="preserve">  签订合同，施工人员、设施、材料进场后预付30%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预付款支付期限：</w:t>
      </w:r>
      <w:r>
        <w:rPr>
          <w:rFonts w:hint="eastAsia" w:ascii="仿宋" w:hAnsi="仿宋" w:eastAsia="仿宋" w:cs="仿宋"/>
          <w:b/>
          <w:bCs/>
          <w:sz w:val="24"/>
          <w:u w:val="single"/>
        </w:rPr>
        <w:t>开工七日内（以总监理工程师签发的正式开工日期为准）</w:t>
      </w:r>
      <w:r>
        <w:rPr>
          <w:rFonts w:hint="eastAsia" w:ascii="仿宋" w:hAnsi="仿宋" w:eastAsia="仿宋" w:cs="仿宋"/>
          <w:sz w:val="24"/>
        </w:rPr>
        <w:t>。预付款扣回的方式：</w:t>
      </w:r>
      <w:r>
        <w:rPr>
          <w:rFonts w:hint="eastAsia" w:ascii="仿宋" w:hAnsi="仿宋" w:eastAsia="仿宋" w:cs="仿宋"/>
          <w:b/>
          <w:bCs/>
          <w:sz w:val="24"/>
          <w:u w:val="single"/>
        </w:rPr>
        <w:t>不扣</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12.2.2 预付款担保</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 xml:space="preserve">    /     </w:t>
      </w:r>
      <w:r>
        <w:rPr>
          <w:rFonts w:hint="eastAsia" w:ascii="仿宋" w:hAnsi="仿宋" w:eastAsia="仿宋" w:cs="仿宋"/>
          <w:sz w:val="24"/>
        </w:rPr>
        <w:t>。预付款担保的形式为：</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12.3 计量</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12.3.1单价合同的计量</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关于单价合同计量的约定：</w:t>
      </w:r>
      <w:r>
        <w:rPr>
          <w:rFonts w:hint="eastAsia" w:ascii="仿宋" w:hAnsi="仿宋" w:eastAsia="仿宋" w:cs="仿宋"/>
          <w:b/>
          <w:bCs/>
          <w:kern w:val="0"/>
          <w:sz w:val="24"/>
          <w:u w:val="single"/>
        </w:rPr>
        <w:t xml:space="preserve">工程量按发承包双方在合同中约定应予计量且实际完成的工程量定 </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12.3.2 总价合同的计量</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关于总价合同计量的约定：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12.3 工程进度款支付</w:t>
      </w:r>
    </w:p>
    <w:p>
      <w:pPr>
        <w:pStyle w:val="7"/>
        <w:keepNext w:val="0"/>
        <w:spacing w:line="460" w:lineRule="exact"/>
        <w:ind w:firstLine="480" w:firstLineChars="200"/>
        <w:contextualSpacing/>
        <w:jc w:val="left"/>
        <w:rPr>
          <w:rFonts w:ascii="仿宋" w:hAnsi="仿宋" w:eastAsia="仿宋" w:cs="仿宋"/>
          <w:sz w:val="24"/>
          <w:szCs w:val="24"/>
        </w:rPr>
      </w:pPr>
      <w:r>
        <w:rPr>
          <w:rFonts w:hint="eastAsia" w:ascii="仿宋" w:hAnsi="仿宋" w:eastAsia="仿宋" w:cs="仿宋"/>
          <w:sz w:val="24"/>
          <w:szCs w:val="24"/>
        </w:rPr>
        <w:t>1.合同签订后，人员、材料进场开始施工，付合同价的30%；工程验收合格后付至合同价的70%；审计结束后，支付至审计价的</w:t>
      </w:r>
      <w:r>
        <w:rPr>
          <w:rFonts w:ascii="仿宋" w:hAnsi="仿宋" w:eastAsia="仿宋" w:cs="仿宋"/>
          <w:sz w:val="24"/>
          <w:szCs w:val="24"/>
        </w:rPr>
        <w:t>95</w:t>
      </w:r>
      <w:r>
        <w:rPr>
          <w:rFonts w:hint="eastAsia" w:ascii="仿宋" w:hAnsi="仿宋" w:eastAsia="仿宋" w:cs="仿宋"/>
          <w:sz w:val="24"/>
          <w:szCs w:val="24"/>
        </w:rPr>
        <w:t>％，剩余</w:t>
      </w:r>
      <w:r>
        <w:rPr>
          <w:rFonts w:ascii="仿宋" w:hAnsi="仿宋" w:eastAsia="仿宋" w:cs="仿宋"/>
          <w:sz w:val="24"/>
          <w:szCs w:val="24"/>
        </w:rPr>
        <w:t>5</w:t>
      </w:r>
      <w:r>
        <w:rPr>
          <w:rFonts w:hint="eastAsia" w:ascii="仿宋" w:hAnsi="仿宋" w:eastAsia="仿宋" w:cs="仿宋"/>
          <w:sz w:val="24"/>
          <w:szCs w:val="24"/>
        </w:rPr>
        <w:t>％两年后支付。</w:t>
      </w:r>
    </w:p>
    <w:p>
      <w:pPr>
        <w:pStyle w:val="7"/>
        <w:keepNext w:val="0"/>
        <w:spacing w:line="460" w:lineRule="exact"/>
        <w:ind w:firstLine="480" w:firstLineChars="200"/>
        <w:contextualSpacing/>
        <w:jc w:val="left"/>
        <w:rPr>
          <w:rFonts w:ascii="仿宋" w:hAnsi="仿宋" w:eastAsia="仿宋" w:cs="仿宋"/>
          <w:sz w:val="24"/>
          <w:szCs w:val="24"/>
        </w:rPr>
      </w:pPr>
      <w:r>
        <w:rPr>
          <w:rFonts w:hint="eastAsia" w:ascii="仿宋" w:hAnsi="仿宋" w:eastAsia="仿宋" w:cs="仿宋"/>
          <w:sz w:val="24"/>
          <w:szCs w:val="24"/>
        </w:rPr>
        <w:t>2.每次支付工程款前，承包人必须开具符合税务部门规定的正式发票。承包人未提供符合要求的发票的，发包人有权拒绝付款。付款基数为合同价扣除暂列金额的金额。</w:t>
      </w:r>
    </w:p>
    <w:p>
      <w:pPr>
        <w:pStyle w:val="7"/>
        <w:keepNext w:val="0"/>
        <w:spacing w:line="460" w:lineRule="exact"/>
        <w:ind w:left="479" w:leftChars="228"/>
        <w:contextualSpacing/>
        <w:jc w:val="left"/>
        <w:rPr>
          <w:rFonts w:ascii="仿宋" w:hAnsi="仿宋" w:eastAsia="仿宋" w:cs="仿宋"/>
          <w:sz w:val="24"/>
          <w:szCs w:val="24"/>
        </w:rPr>
      </w:pPr>
      <w:r>
        <w:rPr>
          <w:rFonts w:hint="eastAsia" w:ascii="仿宋" w:hAnsi="仿宋" w:eastAsia="仿宋" w:cs="仿宋"/>
          <w:sz w:val="24"/>
          <w:szCs w:val="24"/>
        </w:rPr>
        <w:t>款项由采购人按相关财务支付规定办理支付手续。不得故意拖延支付时间。13. 验收和工程试车</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13.1 分部分项工程验收</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13.1.1监理人不能按时进行验收时，应提前</w:t>
      </w:r>
      <w:r>
        <w:rPr>
          <w:rFonts w:hint="eastAsia" w:ascii="仿宋" w:hAnsi="仿宋" w:eastAsia="仿宋" w:cs="仿宋"/>
          <w:sz w:val="24"/>
          <w:u w:val="single"/>
        </w:rPr>
        <w:t xml:space="preserve">  24   </w:t>
      </w:r>
      <w:r>
        <w:rPr>
          <w:rFonts w:hint="eastAsia" w:ascii="仿宋" w:hAnsi="仿宋" w:eastAsia="仿宋" w:cs="仿宋"/>
          <w:sz w:val="24"/>
        </w:rPr>
        <w:t>小时提交书面延期要求。</w:t>
      </w:r>
    </w:p>
    <w:p>
      <w:pPr>
        <w:spacing w:line="460" w:lineRule="exact"/>
        <w:ind w:firstLine="480" w:firstLineChars="200"/>
        <w:contextualSpacing/>
        <w:jc w:val="left"/>
        <w:rPr>
          <w:rFonts w:ascii="仿宋" w:hAnsi="仿宋" w:eastAsia="仿宋" w:cs="仿宋"/>
          <w:b/>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48  </w:t>
      </w:r>
      <w:r>
        <w:rPr>
          <w:rFonts w:hint="eastAsia" w:ascii="仿宋" w:hAnsi="仿宋" w:eastAsia="仿宋" w:cs="仿宋"/>
          <w:sz w:val="24"/>
        </w:rPr>
        <w:t>小时。</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13.2 竣工验收</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13.2.1竣工验收程序</w:t>
      </w:r>
    </w:p>
    <w:p>
      <w:pPr>
        <w:adjustRightInd w:val="0"/>
        <w:spacing w:line="460" w:lineRule="exact"/>
        <w:ind w:firstLine="571"/>
        <w:contextualSpacing/>
        <w:jc w:val="left"/>
        <w:rPr>
          <w:rFonts w:ascii="仿宋" w:hAnsi="仿宋" w:eastAsia="仿宋" w:cs="仿宋"/>
          <w:b/>
          <w:bCs/>
          <w:sz w:val="24"/>
          <w:u w:val="single"/>
        </w:rPr>
      </w:pPr>
      <w:r>
        <w:rPr>
          <w:rFonts w:hint="eastAsia" w:ascii="仿宋" w:hAnsi="仿宋" w:eastAsia="仿宋" w:cs="仿宋"/>
          <w:kern w:val="0"/>
          <w:sz w:val="24"/>
        </w:rPr>
        <w:t>关于竣工验收程序的约定：</w:t>
      </w:r>
      <w:r>
        <w:rPr>
          <w:rFonts w:hint="eastAsia" w:ascii="仿宋" w:hAnsi="仿宋" w:eastAsia="仿宋" w:cs="仿宋"/>
          <w:b/>
          <w:bCs/>
          <w:sz w:val="24"/>
          <w:u w:val="single"/>
          <w:lang w:eastAsia="zh-TW"/>
        </w:rPr>
        <w:t>竣工验收前</w:t>
      </w:r>
      <w:r>
        <w:rPr>
          <w:rFonts w:hint="eastAsia" w:ascii="仿宋" w:hAnsi="仿宋" w:eastAsia="仿宋" w:cs="仿宋"/>
          <w:b/>
          <w:bCs/>
          <w:sz w:val="24"/>
          <w:u w:val="single"/>
        </w:rPr>
        <w:t xml:space="preserve">, </w:t>
      </w:r>
      <w:r>
        <w:rPr>
          <w:rFonts w:hint="eastAsia" w:ascii="仿宋" w:hAnsi="仿宋" w:eastAsia="仿宋" w:cs="仿宋"/>
          <w:b/>
          <w:bCs/>
          <w:sz w:val="24"/>
          <w:u w:val="single"/>
          <w:lang w:eastAsia="zh-TW"/>
        </w:rPr>
        <w:t>承包人需提供完整的竣工验收资</w:t>
      </w:r>
      <w:r>
        <w:rPr>
          <w:rFonts w:hint="eastAsia" w:ascii="仿宋" w:hAnsi="仿宋" w:eastAsia="仿宋" w:cs="仿宋"/>
          <w:b/>
          <w:bCs/>
          <w:sz w:val="24"/>
          <w:u w:val="single"/>
        </w:rPr>
        <w:t>料</w:t>
      </w:r>
      <w:r>
        <w:rPr>
          <w:rFonts w:hint="eastAsia" w:ascii="仿宋" w:hAnsi="仿宋" w:eastAsia="仿宋" w:cs="仿宋"/>
          <w:b/>
          <w:bCs/>
          <w:sz w:val="24"/>
          <w:u w:val="single"/>
          <w:lang w:eastAsia="zh-TW"/>
        </w:rPr>
        <w:t>。承包人提供的</w:t>
      </w:r>
      <w:r>
        <w:rPr>
          <w:rFonts w:hint="eastAsia" w:ascii="仿宋" w:hAnsi="仿宋" w:eastAsia="仿宋" w:cs="仿宋"/>
          <w:b/>
          <w:bCs/>
          <w:sz w:val="24"/>
          <w:u w:val="single"/>
        </w:rPr>
        <w:t>所</w:t>
      </w:r>
      <w:r>
        <w:rPr>
          <w:rFonts w:hint="eastAsia" w:ascii="仿宋" w:hAnsi="仿宋" w:eastAsia="仿宋" w:cs="仿宋"/>
          <w:b/>
          <w:bCs/>
          <w:sz w:val="24"/>
          <w:u w:val="single"/>
          <w:lang w:eastAsia="zh-TW"/>
        </w:rPr>
        <w:t>有资料必须</w:t>
      </w:r>
      <w:r>
        <w:rPr>
          <w:rFonts w:hint="eastAsia" w:ascii="仿宋" w:hAnsi="仿宋" w:eastAsia="仿宋" w:cs="仿宋"/>
          <w:b/>
          <w:bCs/>
          <w:sz w:val="24"/>
          <w:u w:val="single"/>
        </w:rPr>
        <w:t>经发包人及档案馆验收合格</w:t>
      </w:r>
      <w:r>
        <w:rPr>
          <w:rFonts w:hint="eastAsia" w:ascii="仿宋" w:hAnsi="仿宋" w:eastAsia="仿宋" w:cs="仿宋"/>
          <w:b/>
          <w:bCs/>
          <w:sz w:val="24"/>
          <w:u w:val="single"/>
          <w:lang w:eastAsia="zh-TW"/>
        </w:rPr>
        <w:t>。</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kern w:val="0"/>
          <w:sz w:val="24"/>
        </w:rPr>
        <w:t>发包人不按照本项约定组织竣工验收、颁发工程接收证书的违约金的计算方法：</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13.2.2移交、接收全部与部分工程</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承包人向发包人移交工程的期限：</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kern w:val="0"/>
          <w:sz w:val="24"/>
        </w:rPr>
        <w:t>发包人未按本合同约定接收全部或部分工程的，违约金的计算方法为：</w:t>
      </w:r>
      <w:r>
        <w:rPr>
          <w:rFonts w:hint="eastAsia" w:ascii="仿宋" w:hAnsi="仿宋" w:eastAsia="仿宋" w:cs="仿宋"/>
          <w:b/>
          <w:bCs/>
          <w:sz w:val="24"/>
          <w:u w:val="single"/>
        </w:rPr>
        <w:t>合同价＊0.5%/ 天</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承包人未按时移交工程的，违约金的计算方法为：</w:t>
      </w:r>
      <w:r>
        <w:rPr>
          <w:rFonts w:hint="eastAsia" w:ascii="仿宋" w:hAnsi="仿宋" w:eastAsia="仿宋" w:cs="仿宋"/>
          <w:b/>
          <w:bCs/>
          <w:sz w:val="24"/>
          <w:u w:val="single"/>
        </w:rPr>
        <w:t>合同价＊0.5%/ 天</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13.2.3 竣工退场</w:t>
      </w:r>
    </w:p>
    <w:p>
      <w:pPr>
        <w:autoSpaceDE w:val="0"/>
        <w:autoSpaceDN w:val="0"/>
        <w:adjustRightInd w:val="0"/>
        <w:spacing w:line="460" w:lineRule="exact"/>
        <w:ind w:firstLine="480"/>
        <w:contextualSpacing/>
        <w:rPr>
          <w:rFonts w:ascii="仿宋" w:hAnsi="仿宋" w:eastAsia="仿宋" w:cs="仿宋"/>
          <w:b/>
          <w:bCs/>
          <w:kern w:val="0"/>
          <w:sz w:val="24"/>
          <w:u w:val="single"/>
          <w:lang w:val="zh-CN"/>
        </w:rPr>
      </w:pPr>
      <w:r>
        <w:rPr>
          <w:rFonts w:hint="eastAsia" w:ascii="仿宋" w:hAnsi="仿宋" w:eastAsia="仿宋" w:cs="仿宋"/>
          <w:kern w:val="0"/>
          <w:sz w:val="24"/>
        </w:rPr>
        <w:t>承包人完成竣工退场的期限：</w:t>
      </w:r>
      <w:r>
        <w:rPr>
          <w:rFonts w:hint="eastAsia" w:ascii="仿宋" w:hAnsi="仿宋" w:eastAsia="仿宋" w:cs="仿宋"/>
          <w:b/>
          <w:bCs/>
          <w:kern w:val="0"/>
          <w:sz w:val="24"/>
          <w:u w:val="single"/>
          <w:lang w:val="zh-CN"/>
        </w:rPr>
        <w:t>承包人须在接到发包人书面通知后 7  天内拆除现场所有临时设施，包括所有的建筑垃圾及剩余材料全部清运出现场，清理标准应得到发包人认可，</w:t>
      </w:r>
      <w:r>
        <w:rPr>
          <w:rFonts w:hint="eastAsia" w:ascii="仿宋" w:hAnsi="仿宋" w:eastAsia="仿宋" w:cs="仿宋"/>
          <w:b/>
          <w:bCs/>
          <w:sz w:val="24"/>
          <w:u w:val="single"/>
        </w:rPr>
        <w:t>否则，如发生相关费用则由发包人在工程结算价款中扣除。</w:t>
      </w:r>
    </w:p>
    <w:p>
      <w:pPr>
        <w:spacing w:line="460" w:lineRule="exact"/>
        <w:ind w:firstLine="481" w:firstLineChars="200"/>
        <w:contextualSpacing/>
        <w:jc w:val="left"/>
        <w:rPr>
          <w:rFonts w:ascii="仿宋" w:hAnsi="仿宋" w:eastAsia="仿宋" w:cs="仿宋"/>
          <w:kern w:val="0"/>
          <w:sz w:val="24"/>
        </w:rPr>
      </w:pPr>
      <w:r>
        <w:rPr>
          <w:rFonts w:hint="eastAsia" w:ascii="仿宋" w:hAnsi="仿宋" w:eastAsia="仿宋" w:cs="仿宋"/>
          <w:b/>
          <w:bCs/>
          <w:kern w:val="0"/>
          <w:sz w:val="24"/>
          <w:u w:val="single"/>
          <w:lang w:val="zh-CN"/>
        </w:rPr>
        <w:t>工程竣工验收后，承包人的管理、施工人员，材料、设备必须在 7  天内全部退出现场（发包人批准的除外）；人员全部撤离现场后仍然有配合监理和审计工作的义务，并能及时处理现场事务。</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14. 竣工结算</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14.1 竣工结算申请</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承包人提交竣工结算申请单的期限：</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contextualSpacing/>
        <w:jc w:val="left"/>
        <w:rPr>
          <w:rFonts w:ascii="仿宋" w:hAnsi="仿宋" w:eastAsia="仿宋" w:cs="仿宋"/>
          <w:sz w:val="24"/>
        </w:rPr>
      </w:pPr>
      <w:r>
        <w:rPr>
          <w:rFonts w:hint="eastAsia" w:ascii="仿宋" w:hAnsi="仿宋" w:eastAsia="仿宋" w:cs="仿宋"/>
          <w:sz w:val="24"/>
        </w:rPr>
        <w:t>竣工结算申请单应包括的内容：</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14.2 竣工结算审核</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发包人审批竣工付款申请单的期限：</w:t>
      </w:r>
      <w:r>
        <w:rPr>
          <w:rFonts w:hint="eastAsia" w:ascii="仿宋" w:hAnsi="仿宋" w:eastAsia="仿宋" w:cs="仿宋"/>
          <w:b/>
          <w:bCs/>
          <w:sz w:val="24"/>
          <w:u w:val="single"/>
        </w:rPr>
        <w:t>工程竣工验收通过后28天内</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发包人完成竣工付款的期限：</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关于竣工付款证书异议部分复核的方式和程序：</w:t>
      </w:r>
      <w:r>
        <w:rPr>
          <w:rFonts w:hint="eastAsia" w:ascii="仿宋" w:hAnsi="仿宋" w:eastAsia="仿宋" w:cs="仿宋"/>
          <w:b/>
          <w:bCs/>
          <w:sz w:val="24"/>
          <w:u w:val="single"/>
        </w:rPr>
        <w:t>依据通用条款</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14.3 最终结清</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14.3.1 最终结清申请单</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承包人提交最终结清申请单的份数：</w:t>
      </w:r>
      <w:r>
        <w:rPr>
          <w:rFonts w:hint="eastAsia" w:ascii="仿宋" w:hAnsi="仿宋" w:eastAsia="仿宋" w:cs="仿宋"/>
          <w:b/>
          <w:bCs/>
          <w:sz w:val="24"/>
          <w:u w:val="single"/>
        </w:rPr>
        <w:t>依据审计规定</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kern w:val="0"/>
          <w:sz w:val="24"/>
        </w:rPr>
        <w:t>承包人提交最终结算申请单的期限：</w:t>
      </w:r>
      <w:r>
        <w:rPr>
          <w:rFonts w:hint="eastAsia" w:ascii="仿宋" w:hAnsi="仿宋" w:eastAsia="仿宋" w:cs="仿宋"/>
          <w:b/>
          <w:bCs/>
          <w:sz w:val="24"/>
          <w:u w:val="single"/>
        </w:rPr>
        <w:t>依据审计规定</w:t>
      </w:r>
      <w:r>
        <w:rPr>
          <w:rFonts w:hint="eastAsia" w:ascii="仿宋" w:hAnsi="仿宋" w:eastAsia="仿宋" w:cs="仿宋"/>
          <w:sz w:val="24"/>
        </w:rPr>
        <w:t xml:space="preserve">。 </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14.3.2 最终结清证书和支付</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（1）发包人完成最终结清申请单的审批并颁发最终结清证书期限：</w:t>
      </w:r>
      <w:r>
        <w:rPr>
          <w:rFonts w:hint="eastAsia" w:ascii="仿宋" w:hAnsi="仿宋" w:eastAsia="仿宋" w:cs="仿宋"/>
          <w:sz w:val="24"/>
          <w:u w:val="single"/>
        </w:rPr>
        <w:t xml:space="preserve"> </w:t>
      </w:r>
      <w:r>
        <w:rPr>
          <w:rFonts w:hint="eastAsia" w:ascii="仿宋" w:hAnsi="仿宋" w:eastAsia="仿宋" w:cs="仿宋"/>
          <w:b/>
          <w:bCs/>
          <w:sz w:val="24"/>
          <w:u w:val="single"/>
        </w:rPr>
        <w:t>委托审计</w:t>
      </w:r>
      <w:r>
        <w:rPr>
          <w:rFonts w:hint="eastAsia" w:ascii="仿宋" w:hAnsi="仿宋" w:eastAsia="仿宋" w:cs="仿宋"/>
          <w:sz w:val="24"/>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（2）发包人完成支付的期限：</w:t>
      </w:r>
      <w:r>
        <w:rPr>
          <w:rFonts w:hint="eastAsia" w:ascii="仿宋" w:hAnsi="仿宋" w:eastAsia="仿宋" w:cs="仿宋"/>
          <w:b/>
          <w:bCs/>
          <w:kern w:val="0"/>
          <w:sz w:val="24"/>
          <w:u w:val="single"/>
          <w:lang w:val="zh-CN"/>
        </w:rPr>
        <w:t>颁发最终结清证书后 28 天</w:t>
      </w:r>
      <w:r>
        <w:rPr>
          <w:rFonts w:hint="eastAsia" w:ascii="仿宋" w:hAnsi="仿宋" w:eastAsia="仿宋" w:cs="仿宋"/>
          <w:sz w:val="24"/>
        </w:rPr>
        <w:t>。</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15. 缺陷责任期与保修</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15.1缺陷责任期</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缺陷责任期的具体期限：</w:t>
      </w:r>
      <w:r>
        <w:rPr>
          <w:rFonts w:hint="eastAsia" w:ascii="仿宋" w:hAnsi="仿宋" w:eastAsia="仿宋" w:cs="仿宋"/>
          <w:b/>
          <w:bCs/>
          <w:kern w:val="0"/>
          <w:sz w:val="24"/>
          <w:u w:val="single"/>
          <w:lang w:val="zh-CN"/>
        </w:rPr>
        <w:t>自竣工验收合格之日起</w:t>
      </w:r>
      <w:r>
        <w:rPr>
          <w:rFonts w:ascii="仿宋" w:hAnsi="仿宋" w:eastAsia="仿宋" w:cs="仿宋"/>
          <w:b/>
          <w:bCs/>
          <w:kern w:val="0"/>
          <w:sz w:val="24"/>
          <w:u w:val="single"/>
        </w:rPr>
        <w:t>2</w:t>
      </w:r>
      <w:r>
        <w:rPr>
          <w:rFonts w:hint="eastAsia" w:ascii="仿宋" w:hAnsi="仿宋" w:eastAsia="仿宋" w:cs="仿宋"/>
          <w:b/>
          <w:bCs/>
          <w:kern w:val="0"/>
          <w:sz w:val="24"/>
          <w:u w:val="single"/>
        </w:rPr>
        <w:t>年</w:t>
      </w:r>
      <w:r>
        <w:rPr>
          <w:rFonts w:hint="eastAsia" w:ascii="仿宋" w:hAnsi="仿宋" w:eastAsia="仿宋" w:cs="仿宋"/>
          <w:sz w:val="24"/>
        </w:rPr>
        <w:t>。</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 xml:space="preserve">15.2履约保证金 </w:t>
      </w:r>
    </w:p>
    <w:p>
      <w:pPr>
        <w:spacing w:line="460" w:lineRule="exact"/>
        <w:ind w:firstLine="480" w:firstLineChars="200"/>
        <w:contextualSpacing/>
        <w:rPr>
          <w:rFonts w:ascii="仿宋" w:hAnsi="仿宋" w:eastAsia="仿宋" w:cs="仿宋"/>
          <w:b/>
          <w:bCs/>
          <w:sz w:val="24"/>
        </w:rPr>
      </w:pPr>
      <w:r>
        <w:rPr>
          <w:rFonts w:hint="eastAsia" w:ascii="仿宋" w:hAnsi="仿宋" w:eastAsia="仿宋" w:cs="仿宋"/>
          <w:sz w:val="24"/>
        </w:rPr>
        <w:t>响应供应商提供的履约保证金为合同价的5%</w:t>
      </w:r>
      <w:r>
        <w:rPr>
          <w:rFonts w:hint="eastAsia" w:ascii="仿宋" w:hAnsi="仿宋" w:eastAsia="仿宋" w:cs="仿宋"/>
          <w:b/>
          <w:bCs/>
          <w:sz w:val="24"/>
        </w:rPr>
        <w:t>。（如未产生违约责任，验收合格后予以退还)（利息不计）。</w:t>
      </w:r>
    </w:p>
    <w:p>
      <w:pPr>
        <w:spacing w:line="460" w:lineRule="exact"/>
        <w:ind w:firstLine="481" w:firstLineChars="200"/>
        <w:contextualSpacing/>
        <w:rPr>
          <w:rFonts w:ascii="仿宋" w:hAnsi="仿宋" w:eastAsia="仿宋" w:cs="仿宋"/>
          <w:b/>
          <w:bCs/>
          <w:kern w:val="0"/>
          <w:sz w:val="24"/>
          <w:u w:val="single"/>
          <w:lang w:val="zh-CN"/>
        </w:rPr>
      </w:pPr>
      <w:r>
        <w:rPr>
          <w:rFonts w:hint="eastAsia" w:ascii="仿宋" w:hAnsi="仿宋" w:eastAsia="仿宋" w:cs="仿宋"/>
          <w:b/>
          <w:bCs/>
          <w:kern w:val="0"/>
          <w:sz w:val="24"/>
          <w:u w:val="single"/>
          <w:lang w:val="zh-CN"/>
        </w:rPr>
        <w:t>如因承包人原因使工程未能验收合格，则</w:t>
      </w:r>
      <w:r>
        <w:rPr>
          <w:rFonts w:hint="eastAsia" w:ascii="仿宋" w:hAnsi="仿宋" w:eastAsia="仿宋" w:cs="仿宋"/>
          <w:b/>
          <w:bCs/>
          <w:kern w:val="0"/>
          <w:sz w:val="24"/>
          <w:u w:val="single"/>
        </w:rPr>
        <w:t>罚没全部</w:t>
      </w:r>
      <w:r>
        <w:rPr>
          <w:rFonts w:hint="eastAsia" w:ascii="仿宋" w:hAnsi="仿宋" w:eastAsia="仿宋" w:cs="仿宋"/>
          <w:b/>
          <w:bCs/>
          <w:kern w:val="0"/>
          <w:sz w:val="24"/>
          <w:u w:val="single"/>
          <w:lang w:val="zh-CN"/>
        </w:rPr>
        <w:t>履约保证金，不予退还。</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15.3保修</w:t>
      </w:r>
    </w:p>
    <w:p>
      <w:pPr>
        <w:spacing w:line="460" w:lineRule="exact"/>
        <w:ind w:firstLine="468" w:firstLineChars="195"/>
        <w:contextualSpacing/>
        <w:jc w:val="left"/>
        <w:rPr>
          <w:rFonts w:ascii="仿宋" w:hAnsi="仿宋" w:eastAsia="仿宋" w:cs="仿宋"/>
          <w:sz w:val="24"/>
        </w:rPr>
      </w:pPr>
      <w:r>
        <w:rPr>
          <w:rFonts w:hint="eastAsia" w:ascii="仿宋" w:hAnsi="仿宋" w:eastAsia="仿宋" w:cs="仿宋"/>
          <w:sz w:val="24"/>
        </w:rPr>
        <w:t>15.3.1 保修责任</w:t>
      </w:r>
    </w:p>
    <w:p>
      <w:pPr>
        <w:spacing w:line="460" w:lineRule="exact"/>
        <w:ind w:firstLine="468" w:firstLineChars="195"/>
        <w:contextualSpacing/>
        <w:jc w:val="left"/>
        <w:rPr>
          <w:rFonts w:ascii="仿宋" w:hAnsi="仿宋" w:eastAsia="仿宋" w:cs="仿宋"/>
          <w:b/>
          <w:bCs/>
          <w:kern w:val="0"/>
          <w:sz w:val="24"/>
          <w:u w:val="single"/>
          <w:lang w:val="zh-CN"/>
        </w:rPr>
      </w:pPr>
      <w:r>
        <w:rPr>
          <w:rFonts w:hint="eastAsia" w:ascii="仿宋" w:hAnsi="仿宋" w:eastAsia="仿宋" w:cs="仿宋"/>
          <w:sz w:val="24"/>
        </w:rPr>
        <w:t>工程保修期为：</w:t>
      </w:r>
      <w:r>
        <w:rPr>
          <w:rFonts w:hint="eastAsia" w:ascii="仿宋" w:hAnsi="仿宋" w:eastAsia="仿宋" w:cs="仿宋"/>
          <w:b/>
          <w:bCs/>
          <w:kern w:val="0"/>
          <w:sz w:val="24"/>
          <w:u w:val="single"/>
          <w:lang w:val="zh-CN"/>
        </w:rPr>
        <w:t xml:space="preserve">依据质量保修书，但不得低于法定最低保修年限。 </w:t>
      </w:r>
    </w:p>
    <w:p>
      <w:pPr>
        <w:spacing w:line="460" w:lineRule="exact"/>
        <w:ind w:firstLine="468" w:firstLineChars="195"/>
        <w:contextualSpacing/>
        <w:jc w:val="left"/>
        <w:rPr>
          <w:rFonts w:ascii="仿宋" w:hAnsi="仿宋" w:eastAsia="仿宋" w:cs="仿宋"/>
          <w:sz w:val="24"/>
        </w:rPr>
      </w:pPr>
      <w:r>
        <w:rPr>
          <w:rFonts w:hint="eastAsia" w:ascii="仿宋" w:hAnsi="仿宋" w:eastAsia="仿宋" w:cs="仿宋"/>
          <w:sz w:val="24"/>
        </w:rPr>
        <w:t>15.3.2 修复通知</w:t>
      </w:r>
      <w:r>
        <w:rPr>
          <w:rFonts w:hint="eastAsia" w:ascii="仿宋" w:hAnsi="仿宋" w:eastAsia="仿宋" w:cs="仿宋"/>
          <w:b/>
          <w:sz w:val="24"/>
          <w:u w:val="single"/>
        </w:rPr>
        <w:t>/。</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15.3.3 未能修复</w:t>
      </w:r>
    </w:p>
    <w:p>
      <w:pPr>
        <w:spacing w:line="460" w:lineRule="exact"/>
        <w:ind w:firstLine="481" w:firstLineChars="200"/>
        <w:contextualSpacing/>
        <w:jc w:val="left"/>
        <w:rPr>
          <w:rFonts w:ascii="仿宋" w:hAnsi="仿宋" w:eastAsia="仿宋" w:cs="仿宋"/>
          <w:b/>
          <w:sz w:val="24"/>
          <w:u w:val="single"/>
        </w:rPr>
      </w:pPr>
      <w:r>
        <w:rPr>
          <w:rFonts w:hint="eastAsia" w:ascii="仿宋" w:hAnsi="仿宋" w:eastAsia="仿宋" w:cs="仿宋"/>
          <w:b/>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60" w:lineRule="exact"/>
        <w:ind w:firstLine="480" w:firstLineChars="200"/>
        <w:contextualSpacing/>
        <w:jc w:val="left"/>
        <w:rPr>
          <w:rFonts w:ascii="仿宋" w:hAnsi="仿宋" w:eastAsia="仿宋" w:cs="仿宋"/>
          <w:b/>
          <w:kern w:val="0"/>
          <w:sz w:val="24"/>
          <w:u w:val="single"/>
        </w:rPr>
      </w:pPr>
      <w:r>
        <w:rPr>
          <w:rFonts w:hint="eastAsia" w:ascii="仿宋" w:hAnsi="仿宋" w:eastAsia="仿宋" w:cs="仿宋"/>
          <w:sz w:val="24"/>
        </w:rPr>
        <w:t>15.3.4 承包人出入权</w:t>
      </w:r>
      <w:r>
        <w:rPr>
          <w:rFonts w:hint="eastAsia" w:ascii="仿宋" w:hAnsi="仿宋" w:eastAsia="仿宋" w:cs="仿宋"/>
          <w:b/>
          <w:sz w:val="24"/>
          <w:u w:val="single"/>
        </w:rPr>
        <w:t xml:space="preserve">       </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16. 违约</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16.1 发包人违约</w:t>
      </w:r>
    </w:p>
    <w:p>
      <w:pPr>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kern w:val="0"/>
          <w:sz w:val="24"/>
        </w:rPr>
        <w:t>16.1.1发包人违约的责任</w:t>
      </w:r>
      <w:r>
        <w:rPr>
          <w:rFonts w:hint="eastAsia" w:ascii="仿宋" w:hAnsi="仿宋" w:eastAsia="仿宋" w:cs="仿宋"/>
          <w:sz w:val="24"/>
          <w:u w:val="single"/>
        </w:rPr>
        <w:t xml:space="preserve">          </w:t>
      </w:r>
    </w:p>
    <w:p>
      <w:pPr>
        <w:spacing w:line="460" w:lineRule="exact"/>
        <w:ind w:left="1200" w:hanging="1200" w:hangingChars="500"/>
        <w:contextualSpacing/>
        <w:jc w:val="left"/>
        <w:rPr>
          <w:rFonts w:ascii="仿宋" w:hAnsi="仿宋" w:eastAsia="仿宋" w:cs="仿宋"/>
          <w:sz w:val="24"/>
        </w:rPr>
      </w:pPr>
      <w:r>
        <w:rPr>
          <w:rFonts w:hint="eastAsia" w:ascii="仿宋" w:hAnsi="仿宋" w:eastAsia="仿宋" w:cs="仿宋"/>
          <w:sz w:val="24"/>
        </w:rPr>
        <w:t xml:space="preserve">   16.2 承包人违约</w:t>
      </w:r>
    </w:p>
    <w:p>
      <w:pPr>
        <w:spacing w:line="460" w:lineRule="exact"/>
        <w:ind w:firstLine="480" w:firstLineChars="200"/>
        <w:contextualSpacing/>
        <w:jc w:val="left"/>
        <w:rPr>
          <w:rFonts w:ascii="仿宋" w:hAnsi="仿宋" w:eastAsia="仿宋" w:cs="仿宋"/>
          <w:kern w:val="0"/>
          <w:sz w:val="24"/>
        </w:rPr>
      </w:pPr>
      <w:r>
        <w:rPr>
          <w:rFonts w:hint="eastAsia" w:ascii="仿宋" w:hAnsi="仿宋" w:eastAsia="仿宋" w:cs="仿宋"/>
          <w:kern w:val="0"/>
          <w:sz w:val="24"/>
        </w:rPr>
        <w:t>16.2.1承包人违约的责任</w:t>
      </w:r>
    </w:p>
    <w:p>
      <w:pPr>
        <w:spacing w:line="460" w:lineRule="exact"/>
        <w:ind w:firstLine="481" w:firstLineChars="200"/>
        <w:contextualSpacing/>
        <w:rPr>
          <w:rFonts w:ascii="仿宋" w:hAnsi="仿宋" w:eastAsia="仿宋" w:cs="仿宋"/>
          <w:b/>
          <w:sz w:val="24"/>
          <w:u w:val="single"/>
        </w:rPr>
      </w:pPr>
      <w:r>
        <w:rPr>
          <w:rFonts w:hint="eastAsia" w:ascii="仿宋" w:hAnsi="仿宋" w:eastAsia="仿宋" w:cs="仿宋"/>
          <w:b/>
          <w:sz w:val="24"/>
          <w:u w:val="single"/>
        </w:rPr>
        <w:t>若由于承包人原因造成施工质量存在严重缺陷，则发包人有权终止合同，勒令退场，</w:t>
      </w:r>
      <w:r>
        <w:rPr>
          <w:rFonts w:hint="eastAsia" w:ascii="仿宋" w:hAnsi="仿宋" w:eastAsia="仿宋" w:cs="仿宋"/>
          <w:b/>
          <w:bCs/>
          <w:kern w:val="0"/>
          <w:sz w:val="24"/>
          <w:u w:val="single"/>
        </w:rPr>
        <w:t>除工程履约保证金不予退还外，还应承担赔偿发包人损失的责任，</w:t>
      </w:r>
      <w:r>
        <w:rPr>
          <w:rFonts w:hint="eastAsia" w:ascii="仿宋" w:hAnsi="仿宋" w:eastAsia="仿宋" w:cs="仿宋"/>
          <w:b/>
          <w:sz w:val="24"/>
          <w:u w:val="single"/>
        </w:rPr>
        <w:t>并且已完成的有效工程量只按50%计量结算。</w:t>
      </w:r>
    </w:p>
    <w:p>
      <w:pPr>
        <w:adjustRightInd w:val="0"/>
        <w:spacing w:line="460" w:lineRule="exact"/>
        <w:ind w:firstLine="481" w:firstLineChars="200"/>
        <w:contextualSpacing/>
        <w:jc w:val="left"/>
        <w:rPr>
          <w:rFonts w:ascii="仿宋" w:hAnsi="仿宋" w:eastAsia="仿宋" w:cs="仿宋"/>
          <w:b/>
          <w:bCs/>
          <w:sz w:val="24"/>
          <w:u w:val="single"/>
        </w:rPr>
      </w:pPr>
      <w:r>
        <w:rPr>
          <w:rFonts w:hint="eastAsia" w:ascii="仿宋" w:hAnsi="仿宋" w:eastAsia="仿宋" w:cs="仿宋"/>
          <w:b/>
          <w:bCs/>
          <w:sz w:val="24"/>
          <w:u w:val="single"/>
        </w:rPr>
        <w:t>如经验收达不到协议书中约定的质量标准，除返工合格后，罚没履约保证金的30%不退还，返工损失费自付外，承包人还应按合同总价的 20 %对发包人进行赔偿。</w:t>
      </w:r>
    </w:p>
    <w:p>
      <w:pPr>
        <w:spacing w:line="460" w:lineRule="exact"/>
        <w:ind w:firstLine="481" w:firstLineChars="200"/>
        <w:contextualSpacing/>
        <w:rPr>
          <w:rFonts w:ascii="仿宋" w:hAnsi="仿宋" w:eastAsia="仿宋" w:cs="仿宋"/>
          <w:b/>
          <w:bCs/>
          <w:sz w:val="24"/>
          <w:u w:val="single"/>
        </w:rPr>
      </w:pPr>
      <w:r>
        <w:rPr>
          <w:rFonts w:hint="eastAsia" w:ascii="仿宋" w:hAnsi="仿宋" w:eastAsia="仿宋" w:cs="仿宋"/>
          <w:b/>
          <w:bCs/>
          <w:sz w:val="24"/>
          <w:u w:val="single"/>
        </w:rPr>
        <w:t>承包人在工程施工期间必须抓好安全生产工作，如在施工期间发生安全事故，则罚没全部履约保证金的30%，并且，由此所造成的损失由承包人承担。</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 xml:space="preserve">17. 不可抗力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17.1 不可抗力的确认</w:t>
      </w:r>
    </w:p>
    <w:p>
      <w:pPr>
        <w:adjustRightInd w:val="0"/>
        <w:spacing w:line="460" w:lineRule="exact"/>
        <w:ind w:firstLine="480" w:firstLineChars="200"/>
        <w:contextualSpacing/>
        <w:jc w:val="left"/>
        <w:rPr>
          <w:rFonts w:ascii="仿宋" w:hAnsi="仿宋" w:eastAsia="仿宋" w:cs="仿宋"/>
          <w:sz w:val="24"/>
          <w:u w:val="single"/>
        </w:rPr>
      </w:pPr>
      <w:r>
        <w:rPr>
          <w:rFonts w:hint="eastAsia" w:ascii="仿宋" w:hAnsi="仿宋" w:eastAsia="仿宋" w:cs="仿宋"/>
          <w:sz w:val="24"/>
        </w:rPr>
        <w:t xml:space="preserve">除通用合同条款约定的不可抗力事件之外，视为不可抗力的其他情形： </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17.2 因不可抗力解除合同</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sz w:val="24"/>
          <w:u w:val="single"/>
        </w:rPr>
        <w:t xml:space="preserve"> 28 </w:t>
      </w:r>
      <w:r>
        <w:rPr>
          <w:rFonts w:hint="eastAsia" w:ascii="仿宋" w:hAnsi="仿宋" w:eastAsia="仿宋" w:cs="仿宋"/>
          <w:sz w:val="24"/>
        </w:rPr>
        <w:t>天内完成款项的支付。</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18. 保险</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18.1 工程保险</w:t>
      </w:r>
    </w:p>
    <w:p>
      <w:pPr>
        <w:tabs>
          <w:tab w:val="left" w:pos="835"/>
          <w:tab w:val="left" w:pos="5430"/>
        </w:tabs>
        <w:adjustRightInd w:val="0"/>
        <w:spacing w:line="460" w:lineRule="exact"/>
        <w:ind w:firstLine="480" w:firstLineChars="200"/>
        <w:contextualSpacing/>
        <w:jc w:val="left"/>
        <w:rPr>
          <w:rFonts w:ascii="仿宋" w:hAnsi="仿宋" w:eastAsia="仿宋" w:cs="仿宋"/>
          <w:b/>
          <w:bCs/>
          <w:sz w:val="24"/>
          <w:u w:val="single"/>
        </w:rPr>
      </w:pPr>
      <w:r>
        <w:rPr>
          <w:rFonts w:hint="eastAsia" w:ascii="仿宋" w:hAnsi="仿宋" w:eastAsia="仿宋" w:cs="仿宋"/>
          <w:sz w:val="24"/>
        </w:rPr>
        <w:t>关于工程保险的特别约定：</w:t>
      </w:r>
      <w:r>
        <w:rPr>
          <w:rFonts w:hint="eastAsia" w:ascii="仿宋" w:hAnsi="仿宋" w:eastAsia="仿宋" w:cs="仿宋"/>
          <w:kern w:val="0"/>
          <w:sz w:val="24"/>
          <w:u w:val="single"/>
        </w:rPr>
        <w:t xml:space="preserve"> </w:t>
      </w:r>
      <w:r>
        <w:rPr>
          <w:rFonts w:hint="eastAsia" w:ascii="仿宋" w:hAnsi="仿宋" w:eastAsia="仿宋" w:cs="仿宋"/>
          <w:b/>
          <w:bCs/>
          <w:sz w:val="24"/>
          <w:u w:val="single"/>
        </w:rPr>
        <w:t>（1）发包人投保内容:  建设工程和施工场地内的自有人员生命财产险。</w:t>
      </w:r>
    </w:p>
    <w:p>
      <w:pPr>
        <w:tabs>
          <w:tab w:val="left" w:pos="835"/>
          <w:tab w:val="left" w:pos="5430"/>
        </w:tabs>
        <w:adjustRightInd w:val="0"/>
        <w:spacing w:line="460" w:lineRule="exact"/>
        <w:ind w:firstLine="481" w:firstLineChars="200"/>
        <w:contextualSpacing/>
        <w:jc w:val="left"/>
        <w:rPr>
          <w:rFonts w:ascii="仿宋" w:hAnsi="仿宋" w:eastAsia="仿宋" w:cs="仿宋"/>
          <w:b/>
          <w:bCs/>
          <w:sz w:val="24"/>
          <w:u w:val="single"/>
        </w:rPr>
      </w:pPr>
      <w:r>
        <w:rPr>
          <w:rFonts w:hint="eastAsia" w:ascii="仿宋" w:hAnsi="仿宋" w:eastAsia="仿宋" w:cs="仿宋"/>
          <w:b/>
          <w:bCs/>
          <w:sz w:val="24"/>
          <w:u w:val="single"/>
        </w:rPr>
        <w:t>（2）承包人投保内容: 从事危险作业职工的意外伤害险、施工场地内自有人员的生命财产险、施工机械设备的财产险、第三人人员的生命财产险、运至施工场地内用于工程的材料和待安装设备的财产险。</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19. 争议解决</w:t>
      </w:r>
    </w:p>
    <w:p>
      <w:pPr>
        <w:spacing w:line="460" w:lineRule="exact"/>
        <w:ind w:firstLine="480" w:firstLineChars="200"/>
        <w:contextualSpacing/>
        <w:rPr>
          <w:rFonts w:ascii="仿宋" w:hAnsi="仿宋" w:eastAsia="仿宋" w:cs="仿宋"/>
          <w:b/>
          <w:bCs/>
          <w:sz w:val="24"/>
          <w:u w:val="single"/>
        </w:rPr>
      </w:pPr>
      <w:r>
        <w:rPr>
          <w:rFonts w:hint="eastAsia" w:ascii="仿宋" w:hAnsi="仿宋" w:eastAsia="仿宋" w:cs="仿宋"/>
          <w:sz w:val="24"/>
        </w:rPr>
        <w:t>19.1 争议评审</w:t>
      </w:r>
      <w:r>
        <w:rPr>
          <w:rFonts w:hint="eastAsia" w:ascii="仿宋" w:hAnsi="仿宋" w:eastAsia="仿宋" w:cs="仿宋"/>
          <w:b/>
          <w:bCs/>
          <w:sz w:val="24"/>
          <w:u w:val="single"/>
        </w:rPr>
        <w:t xml:space="preserve">    </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19.2仲裁或诉讼</w:t>
      </w:r>
    </w:p>
    <w:p>
      <w:pPr>
        <w:spacing w:line="460" w:lineRule="exact"/>
        <w:ind w:firstLine="480" w:firstLineChars="200"/>
        <w:contextualSpacing/>
        <w:rPr>
          <w:rFonts w:ascii="仿宋" w:hAnsi="仿宋" w:eastAsia="仿宋" w:cs="仿宋"/>
          <w:sz w:val="24"/>
        </w:rPr>
      </w:pPr>
      <w:r>
        <w:rPr>
          <w:rFonts w:hint="eastAsia" w:ascii="仿宋" w:hAnsi="仿宋" w:eastAsia="仿宋" w:cs="仿宋"/>
          <w:sz w:val="24"/>
        </w:rPr>
        <w:t>因合同及合同有关事项发生的争议，按下列第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（1）向</w:t>
      </w:r>
      <w:r>
        <w:rPr>
          <w:rFonts w:hint="eastAsia" w:ascii="仿宋" w:hAnsi="仿宋" w:eastAsia="仿宋" w:cs="仿宋"/>
          <w:sz w:val="24"/>
          <w:u w:val="single"/>
        </w:rPr>
        <w:t xml:space="preserve">     南通            </w:t>
      </w:r>
      <w:r>
        <w:rPr>
          <w:rFonts w:hint="eastAsia" w:ascii="仿宋" w:hAnsi="仿宋" w:eastAsia="仿宋" w:cs="仿宋"/>
          <w:sz w:val="24"/>
        </w:rPr>
        <w:t>仲裁委员会申请仲裁；</w:t>
      </w:r>
    </w:p>
    <w:p>
      <w:pPr>
        <w:spacing w:line="460" w:lineRule="exact"/>
        <w:ind w:firstLine="480" w:firstLineChars="200"/>
        <w:contextualSpacing/>
        <w:jc w:val="left"/>
        <w:rPr>
          <w:rFonts w:ascii="仿宋" w:hAnsi="仿宋" w:eastAsia="仿宋" w:cs="仿宋"/>
          <w:sz w:val="24"/>
        </w:rPr>
      </w:pPr>
      <w:r>
        <w:rPr>
          <w:rFonts w:hint="eastAsia" w:ascii="仿宋" w:hAnsi="仿宋" w:eastAsia="仿宋" w:cs="仿宋"/>
          <w:sz w:val="24"/>
        </w:rPr>
        <w:t>（2）向</w:t>
      </w:r>
      <w:r>
        <w:rPr>
          <w:rFonts w:hint="eastAsia" w:ascii="仿宋" w:hAnsi="仿宋" w:eastAsia="仿宋" w:cs="仿宋"/>
          <w:sz w:val="24"/>
          <w:u w:val="single"/>
        </w:rPr>
        <w:t xml:space="preserve">     南通市                </w:t>
      </w:r>
      <w:r>
        <w:rPr>
          <w:rFonts w:hint="eastAsia" w:ascii="仿宋" w:hAnsi="仿宋" w:eastAsia="仿宋" w:cs="仿宋"/>
          <w:sz w:val="24"/>
        </w:rPr>
        <w:t>人民法院起诉。</w:t>
      </w:r>
    </w:p>
    <w:p>
      <w:pPr>
        <w:pStyle w:val="7"/>
        <w:keepNext w:val="0"/>
        <w:spacing w:line="460" w:lineRule="exact"/>
        <w:contextualSpacing/>
        <w:jc w:val="left"/>
        <w:rPr>
          <w:rFonts w:ascii="仿宋" w:hAnsi="仿宋" w:eastAsia="仿宋" w:cs="仿宋"/>
          <w:sz w:val="24"/>
          <w:szCs w:val="24"/>
        </w:rPr>
      </w:pPr>
      <w:r>
        <w:rPr>
          <w:rFonts w:hint="eastAsia" w:ascii="仿宋" w:hAnsi="仿宋" w:eastAsia="仿宋" w:cs="仿宋"/>
          <w:sz w:val="24"/>
          <w:szCs w:val="24"/>
        </w:rPr>
        <w:t>20.补充条款 :</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 xml:space="preserve">（1）成交后需要交纳垃圾清运保证金 。                                                                   </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（2）工程结算约定：</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①安全文明施工措施费，结算时按南通市南通市建设工程造价管理处核定为准，只计基本费及扬尘费，其它费率不计。</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②施工用水用电由承包人与发包人按定额用量结算。</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③工程结算中发现承包人擅自改变了暂定价部分材料及项目数量及单价，则少计或漏计部分按采购文件规定扣除，多计部分按承包人响应报价扣除。</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④工程最终结算价以第三方审计的最终审定价为准。发包人委托监理初审、第三方审计终审，承包人应如实报送工程竣工结算，如经审核后单项工程核减率在15%以上(含15%)的审计费用由承包人承担，并由发包人从承包人的工程款中扣缴。核减率在10%～15%(含10%，不含15%)的审计费用由承包人承担80%，并由发包人从承包人的工程款中扣缴。发包人承担20%。核减率在5%～10%(含5%，不含10%)的审计费用由承包人承担20%，并由发包人从承包人的工程款中扣缴。发包人承担80%。核减率在5%以下的审计费用由发包人承担。</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3）在施工过程中的开槽、埋管、堵补费，吊顶、隔墙侧板的封堵压条用由承包人自行承担，该费用包含在总价中，工程结算时不作调整。为完成单项工程项目所采取的各项措施应已包含在综合单价中，结算不再调整。</w:t>
      </w:r>
    </w:p>
    <w:p>
      <w:pPr>
        <w:adjustRightInd w:val="0"/>
        <w:spacing w:line="460" w:lineRule="exact"/>
        <w:contextualSpacing/>
        <w:jc w:val="left"/>
        <w:rPr>
          <w:rFonts w:ascii="仿宋" w:hAnsi="仿宋" w:eastAsia="仿宋" w:cs="仿宋"/>
          <w:sz w:val="24"/>
          <w:u w:val="single"/>
        </w:rPr>
      </w:pPr>
      <w:r>
        <w:rPr>
          <w:rFonts w:hint="eastAsia" w:ascii="仿宋" w:hAnsi="仿宋" w:eastAsia="仿宋" w:cs="仿宋"/>
          <w:sz w:val="24"/>
          <w:u w:val="single"/>
        </w:rPr>
        <w:t xml:space="preserve">（4）承包人现场勘查，拆除费用一次包定不再调整。响应供应商应对现场情况自行勘查，报价时应考虑完成施工项目所产生的材料上下运输费。   </w:t>
      </w:r>
    </w:p>
    <w:p>
      <w:pPr>
        <w:spacing w:line="460" w:lineRule="exact"/>
        <w:rPr>
          <w:rFonts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u w:val="single"/>
        </w:rPr>
        <w:t>5</w:t>
      </w:r>
      <w:r>
        <w:rPr>
          <w:rFonts w:hint="eastAsia" w:ascii="仿宋" w:hAnsi="仿宋" w:eastAsia="仿宋" w:cs="仿宋"/>
          <w:sz w:val="24"/>
          <w:u w:val="single"/>
        </w:rPr>
        <w:t>）为了不影响南通市殡仪馆日常工作、生活所采取的各项防护围挡等措施项目费由各响应供应商结合实际情况自行考虑，并列入响应报价总价，该费用一次性包死，结算时一律不作调整。因施工场地狭小而发生的一切费用由各谈判响应供应商自行考虑，所有费用包含在报价中，竣工结算时一律不作调整。</w:t>
      </w:r>
    </w:p>
    <w:p>
      <w:pPr>
        <w:spacing w:line="460" w:lineRule="exact"/>
        <w:rPr>
          <w:rFonts w:ascii="仿宋" w:hAnsi="仿宋" w:eastAsia="仿宋" w:cs="仿宋"/>
          <w:sz w:val="24"/>
        </w:rPr>
      </w:pPr>
      <w:r>
        <w:rPr>
          <w:rFonts w:hint="eastAsia" w:ascii="仿宋" w:hAnsi="仿宋" w:eastAsia="仿宋" w:cs="仿宋"/>
          <w:sz w:val="24"/>
          <w:u w:val="single"/>
        </w:rPr>
        <w:t>（</w:t>
      </w:r>
      <w:r>
        <w:rPr>
          <w:rFonts w:hint="eastAsia" w:ascii="仿宋" w:hAnsi="仿宋" w:eastAsia="仿宋" w:cs="仿宋"/>
          <w:u w:val="single"/>
        </w:rPr>
        <w:t>6</w:t>
      </w:r>
      <w:r>
        <w:rPr>
          <w:rFonts w:hint="eastAsia" w:ascii="仿宋" w:hAnsi="仿宋" w:eastAsia="仿宋" w:cs="仿宋"/>
          <w:sz w:val="24"/>
          <w:u w:val="single"/>
        </w:rPr>
        <w:t>）竣工交付发包人前，承包人对全部工程区做一次全面卫生保洁；</w:t>
      </w: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附</w:t>
      </w:r>
      <w:bookmarkStart w:id="121" w:name="_Toc296891054"/>
      <w:bookmarkStart w:id="122" w:name="_Toc296347225"/>
      <w:bookmarkStart w:id="123" w:name="_Toc296944565"/>
      <w:bookmarkStart w:id="124" w:name="_Toc296503226"/>
      <w:bookmarkStart w:id="125" w:name="_Toc267261693"/>
      <w:bookmarkStart w:id="126" w:name="_Toc296891266"/>
      <w:bookmarkStart w:id="127" w:name="_Toc296346727"/>
      <w:r>
        <w:rPr>
          <w:rFonts w:hint="eastAsia" w:ascii="仿宋" w:hAnsi="仿宋" w:eastAsia="仿宋" w:cs="仿宋"/>
          <w:sz w:val="24"/>
        </w:rPr>
        <w:t>件：</w:t>
      </w:r>
      <w:bookmarkEnd w:id="121"/>
      <w:bookmarkEnd w:id="122"/>
      <w:bookmarkEnd w:id="123"/>
      <w:bookmarkEnd w:id="124"/>
      <w:bookmarkEnd w:id="125"/>
      <w:bookmarkEnd w:id="126"/>
      <w:bookmarkEnd w:id="127"/>
      <w:r>
        <w:rPr>
          <w:rFonts w:hint="eastAsia" w:ascii="仿宋" w:hAnsi="仿宋" w:eastAsia="仿宋" w:cs="仿宋"/>
          <w:sz w:val="24"/>
        </w:rPr>
        <w:t xml:space="preserve">    </w:t>
      </w:r>
    </w:p>
    <w:p>
      <w:pPr>
        <w:spacing w:before="120" w:beforeLines="50" w:after="120" w:afterLines="50" w:line="440" w:lineRule="exact"/>
        <w:jc w:val="center"/>
        <w:rPr>
          <w:rFonts w:ascii="仿宋" w:hAnsi="仿宋" w:eastAsia="仿宋" w:cs="仿宋"/>
          <w:b/>
          <w:sz w:val="30"/>
          <w:szCs w:val="30"/>
        </w:rPr>
      </w:pPr>
      <w:r>
        <w:rPr>
          <w:rFonts w:hint="eastAsia" w:ascii="仿宋" w:hAnsi="仿宋" w:eastAsia="仿宋" w:cs="仿宋"/>
          <w:b/>
          <w:sz w:val="30"/>
          <w:szCs w:val="30"/>
        </w:rPr>
        <w:t>工程质量保修书</w:t>
      </w:r>
    </w:p>
    <w:p>
      <w:pPr>
        <w:spacing w:before="240" w:beforeLines="100" w:line="440" w:lineRule="exact"/>
        <w:ind w:firstLine="480" w:firstLineChars="200"/>
        <w:rPr>
          <w:rFonts w:ascii="仿宋" w:hAnsi="仿宋" w:eastAsia="仿宋" w:cs="仿宋"/>
          <w:sz w:val="24"/>
        </w:rPr>
      </w:pPr>
      <w:r>
        <w:rPr>
          <w:rFonts w:hint="eastAsia" w:ascii="仿宋" w:hAnsi="仿宋" w:eastAsia="仿宋" w:cs="仿宋"/>
          <w:sz w:val="24"/>
        </w:rPr>
        <w:t>发包人（全称）：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120" w:beforeLines="50" w:line="440" w:lineRule="exact"/>
        <w:rPr>
          <w:rFonts w:ascii="仿宋" w:hAnsi="仿宋" w:eastAsia="仿宋" w:cs="仿宋"/>
          <w:sz w:val="24"/>
        </w:rPr>
      </w:pPr>
      <w:r>
        <w:rPr>
          <w:rFonts w:hint="eastAsia" w:ascii="仿宋" w:hAnsi="仿宋" w:eastAsia="仿宋" w:cs="仿宋"/>
          <w:sz w:val="24"/>
        </w:rPr>
        <w:t xml:space="preserve">    承包人（全称）：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 xml:space="preserve">   发包人和承包人根据《中华人民共和国建筑法》和《建设工程质量管理条例》，经协商一致就</w:t>
      </w:r>
      <w:r>
        <w:rPr>
          <w:rFonts w:hint="eastAsia" w:ascii="仿宋" w:hAnsi="仿宋" w:eastAsia="仿宋" w:cs="仿宋"/>
          <w:sz w:val="24"/>
          <w:u w:val="single"/>
        </w:rPr>
        <w:t xml:space="preserve">                  </w:t>
      </w:r>
      <w:r>
        <w:rPr>
          <w:rFonts w:hint="eastAsia" w:ascii="仿宋" w:hAnsi="仿宋" w:eastAsia="仿宋" w:cs="仿宋"/>
          <w:sz w:val="24"/>
        </w:rPr>
        <w:t>（工程全称）签订工程质量保修书。</w:t>
      </w:r>
    </w:p>
    <w:p>
      <w:pPr>
        <w:spacing w:line="460" w:lineRule="exact"/>
        <w:rPr>
          <w:rFonts w:ascii="仿宋" w:hAnsi="仿宋" w:eastAsia="仿宋" w:cs="仿宋"/>
          <w:sz w:val="24"/>
        </w:rPr>
      </w:pPr>
      <w:r>
        <w:rPr>
          <w:rFonts w:hint="eastAsia" w:ascii="仿宋" w:hAnsi="仿宋" w:eastAsia="仿宋" w:cs="仿宋"/>
          <w:sz w:val="24"/>
        </w:rPr>
        <w:t xml:space="preserve">   一、工程质量保修范围和内容</w:t>
      </w:r>
    </w:p>
    <w:p>
      <w:pPr>
        <w:spacing w:line="460" w:lineRule="exact"/>
        <w:rPr>
          <w:rFonts w:ascii="仿宋" w:hAnsi="仿宋" w:eastAsia="仿宋" w:cs="仿宋"/>
          <w:sz w:val="24"/>
        </w:rPr>
      </w:pPr>
      <w:r>
        <w:rPr>
          <w:rFonts w:hint="eastAsia" w:ascii="仿宋" w:hAnsi="仿宋" w:eastAsia="仿宋" w:cs="仿宋"/>
          <w:sz w:val="24"/>
        </w:rPr>
        <w:t xml:space="preserve">    承包人在质量保修期内，按照有关法律规定和合同约定，承担工程质量保修责任。</w:t>
      </w:r>
    </w:p>
    <w:p>
      <w:pPr>
        <w:spacing w:line="460" w:lineRule="exact"/>
        <w:rPr>
          <w:rFonts w:ascii="仿宋" w:hAnsi="仿宋" w:eastAsia="仿宋" w:cs="仿宋"/>
          <w:sz w:val="24"/>
        </w:rPr>
      </w:pPr>
      <w:r>
        <w:rPr>
          <w:rFonts w:hint="eastAsia" w:ascii="仿宋" w:hAnsi="仿宋" w:eastAsia="仿宋" w:cs="仿宋"/>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u w:val="single"/>
        </w:rPr>
        <w:t>本施工合同范围内的全部工程</w:t>
      </w:r>
      <w:r>
        <w:rPr>
          <w:rFonts w:hint="eastAsia" w:ascii="仿宋" w:hAnsi="仿宋" w:eastAsia="仿宋" w:cs="仿宋"/>
          <w:sz w:val="24"/>
        </w:rPr>
        <w:t>。</w:t>
      </w:r>
    </w:p>
    <w:p>
      <w:pPr>
        <w:spacing w:line="460" w:lineRule="exact"/>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二、质量保修期</w:t>
      </w:r>
    </w:p>
    <w:p>
      <w:pPr>
        <w:spacing w:line="460" w:lineRule="exact"/>
        <w:ind w:firstLine="480" w:firstLineChars="200"/>
        <w:rPr>
          <w:rFonts w:ascii="仿宋" w:hAnsi="仿宋" w:eastAsia="仿宋" w:cs="仿宋"/>
          <w:sz w:val="24"/>
        </w:rPr>
      </w:pPr>
      <w:r>
        <w:rPr>
          <w:rFonts w:hint="eastAsia" w:ascii="仿宋" w:hAnsi="仿宋" w:eastAsia="仿宋" w:cs="仿宋"/>
          <w:sz w:val="24"/>
        </w:rPr>
        <w:t>根据《建设工程质量管理条例》及有关规定，工程的质量保修期如下：</w:t>
      </w:r>
    </w:p>
    <w:p>
      <w:pPr>
        <w:spacing w:line="460" w:lineRule="exact"/>
        <w:ind w:firstLine="480" w:firstLineChars="200"/>
        <w:rPr>
          <w:rFonts w:ascii="仿宋" w:hAnsi="仿宋" w:eastAsia="仿宋" w:cs="仿宋"/>
          <w:sz w:val="24"/>
        </w:rPr>
      </w:pPr>
      <w:r>
        <w:rPr>
          <w:rFonts w:hint="eastAsia" w:ascii="仿宋" w:hAnsi="仿宋" w:eastAsia="仿宋" w:cs="仿宋"/>
          <w:sz w:val="24"/>
        </w:rPr>
        <w:t>1．地基基础工程和主体结构工程为设计文件规定的工程合理使用年限；</w:t>
      </w:r>
    </w:p>
    <w:p>
      <w:pPr>
        <w:spacing w:line="460" w:lineRule="exact"/>
        <w:ind w:firstLine="480" w:firstLineChars="200"/>
        <w:rPr>
          <w:rFonts w:ascii="仿宋" w:hAnsi="仿宋" w:eastAsia="仿宋" w:cs="仿宋"/>
          <w:sz w:val="24"/>
        </w:rPr>
      </w:pPr>
      <w:r>
        <w:rPr>
          <w:rFonts w:hint="eastAsia" w:ascii="仿宋" w:hAnsi="仿宋" w:eastAsia="仿宋" w:cs="仿宋"/>
          <w:sz w:val="24"/>
        </w:rPr>
        <w:t>2．屋面防水工程、有防水要求的卫生间、房间和外墙面的防渗为</w:t>
      </w:r>
      <w:r>
        <w:rPr>
          <w:rFonts w:hint="eastAsia" w:ascii="仿宋" w:hAnsi="仿宋" w:eastAsia="仿宋" w:cs="仿宋"/>
          <w:sz w:val="24"/>
          <w:u w:val="single"/>
        </w:rPr>
        <w:t>5年</w:t>
      </w:r>
      <w:r>
        <w:rPr>
          <w:rFonts w:hint="eastAsia" w:ascii="仿宋" w:hAnsi="仿宋" w:eastAsia="仿宋" w:cs="仿宋"/>
          <w:sz w:val="24"/>
        </w:rPr>
        <w:t>；</w:t>
      </w:r>
    </w:p>
    <w:p>
      <w:pPr>
        <w:spacing w:line="460" w:lineRule="exact"/>
        <w:ind w:firstLine="480" w:firstLineChars="200"/>
        <w:rPr>
          <w:rFonts w:ascii="仿宋" w:hAnsi="仿宋" w:eastAsia="仿宋" w:cs="仿宋"/>
          <w:sz w:val="24"/>
        </w:rPr>
      </w:pPr>
      <w:r>
        <w:rPr>
          <w:rFonts w:hint="eastAsia" w:ascii="仿宋" w:hAnsi="仿宋" w:eastAsia="仿宋" w:cs="仿宋"/>
          <w:sz w:val="24"/>
        </w:rPr>
        <w:t>3．装修工程为</w:t>
      </w:r>
      <w:r>
        <w:rPr>
          <w:rFonts w:hint="eastAsia" w:ascii="仿宋" w:hAnsi="仿宋" w:eastAsia="仿宋" w:cs="仿宋"/>
          <w:sz w:val="24"/>
          <w:u w:val="single"/>
        </w:rPr>
        <w:t>2年</w:t>
      </w:r>
      <w:r>
        <w:rPr>
          <w:rFonts w:hint="eastAsia" w:ascii="仿宋" w:hAnsi="仿宋" w:eastAsia="仿宋" w:cs="仿宋"/>
          <w:sz w:val="24"/>
        </w:rPr>
        <w:t>；</w:t>
      </w:r>
    </w:p>
    <w:p>
      <w:pPr>
        <w:spacing w:line="460" w:lineRule="exact"/>
        <w:ind w:firstLine="480" w:firstLineChars="200"/>
        <w:rPr>
          <w:rFonts w:ascii="仿宋" w:hAnsi="仿宋" w:eastAsia="仿宋" w:cs="仿宋"/>
          <w:sz w:val="24"/>
        </w:rPr>
      </w:pPr>
      <w:r>
        <w:rPr>
          <w:rFonts w:hint="eastAsia" w:ascii="仿宋" w:hAnsi="仿宋" w:eastAsia="仿宋" w:cs="仿宋"/>
          <w:sz w:val="24"/>
        </w:rPr>
        <w:t>4．电气管线、给排水管道、设备安装工程为</w:t>
      </w:r>
      <w:r>
        <w:rPr>
          <w:rFonts w:hint="eastAsia" w:ascii="仿宋" w:hAnsi="仿宋" w:eastAsia="仿宋" w:cs="仿宋"/>
          <w:sz w:val="24"/>
          <w:u w:val="single"/>
        </w:rPr>
        <w:t>2年</w:t>
      </w:r>
      <w:r>
        <w:rPr>
          <w:rFonts w:hint="eastAsia" w:ascii="仿宋" w:hAnsi="仿宋" w:eastAsia="仿宋" w:cs="仿宋"/>
          <w:sz w:val="24"/>
        </w:rPr>
        <w:t>；</w:t>
      </w:r>
    </w:p>
    <w:p>
      <w:pPr>
        <w:spacing w:line="460" w:lineRule="exact"/>
        <w:ind w:firstLine="480" w:firstLineChars="200"/>
        <w:rPr>
          <w:rFonts w:ascii="仿宋" w:hAnsi="仿宋" w:eastAsia="仿宋" w:cs="仿宋"/>
          <w:sz w:val="24"/>
        </w:rPr>
      </w:pPr>
      <w:r>
        <w:rPr>
          <w:rFonts w:hint="eastAsia" w:ascii="仿宋" w:hAnsi="仿宋" w:eastAsia="仿宋" w:cs="仿宋"/>
          <w:sz w:val="24"/>
        </w:rPr>
        <w:t>5．供热与供冷系统为</w:t>
      </w:r>
      <w:r>
        <w:rPr>
          <w:rFonts w:hint="eastAsia" w:ascii="仿宋" w:hAnsi="仿宋" w:eastAsia="仿宋" w:cs="仿宋"/>
          <w:sz w:val="24"/>
          <w:u w:val="single"/>
        </w:rPr>
        <w:t>2个</w:t>
      </w:r>
      <w:r>
        <w:rPr>
          <w:rFonts w:hint="eastAsia" w:ascii="仿宋" w:hAnsi="仿宋" w:eastAsia="仿宋" w:cs="仿宋"/>
          <w:sz w:val="24"/>
        </w:rPr>
        <w:t>采暖期、供冷期；</w:t>
      </w:r>
    </w:p>
    <w:p>
      <w:pPr>
        <w:spacing w:line="460" w:lineRule="exact"/>
        <w:ind w:firstLine="480" w:firstLineChars="200"/>
        <w:rPr>
          <w:rFonts w:ascii="仿宋" w:hAnsi="仿宋" w:eastAsia="仿宋" w:cs="仿宋"/>
          <w:sz w:val="24"/>
        </w:rPr>
      </w:pPr>
      <w:r>
        <w:rPr>
          <w:rFonts w:hint="eastAsia" w:ascii="仿宋" w:hAnsi="仿宋" w:eastAsia="仿宋" w:cs="仿宋"/>
          <w:sz w:val="24"/>
        </w:rPr>
        <w:t>6．住宅小区内的给排水设施、道路等配套工程为</w:t>
      </w:r>
      <w:r>
        <w:rPr>
          <w:rFonts w:hint="eastAsia" w:ascii="仿宋" w:hAnsi="仿宋" w:eastAsia="仿宋" w:cs="仿宋"/>
          <w:sz w:val="24"/>
          <w:u w:val="single"/>
        </w:rPr>
        <w:t>2年</w:t>
      </w:r>
      <w:r>
        <w:rPr>
          <w:rFonts w:hint="eastAsia" w:ascii="仿宋" w:hAnsi="仿宋" w:eastAsia="仿宋" w:cs="仿宋"/>
          <w:sz w:val="24"/>
        </w:rPr>
        <w:t>；</w:t>
      </w:r>
    </w:p>
    <w:p>
      <w:pPr>
        <w:spacing w:line="460" w:lineRule="exact"/>
        <w:ind w:firstLine="480" w:firstLineChars="200"/>
        <w:rPr>
          <w:rFonts w:ascii="仿宋" w:hAnsi="仿宋" w:eastAsia="仿宋" w:cs="仿宋"/>
          <w:sz w:val="24"/>
        </w:rPr>
      </w:pPr>
      <w:r>
        <w:rPr>
          <w:rFonts w:hint="eastAsia" w:ascii="仿宋" w:hAnsi="仿宋" w:eastAsia="仿宋" w:cs="仿宋"/>
          <w:sz w:val="24"/>
        </w:rPr>
        <w:t>7．其他项目保修期限约定如下：本项目保修期为</w:t>
      </w:r>
      <w:r>
        <w:rPr>
          <w:rFonts w:hint="eastAsia" w:ascii="仿宋" w:hAnsi="仿宋" w:eastAsia="仿宋" w:cs="仿宋"/>
          <w:sz w:val="24"/>
          <w:u w:val="single"/>
        </w:rPr>
        <w:t>24个月</w:t>
      </w:r>
      <w:r>
        <w:rPr>
          <w:rFonts w:hint="eastAsia" w:ascii="仿宋" w:hAnsi="仿宋" w:eastAsia="仿宋" w:cs="仿宋"/>
          <w:sz w:val="24"/>
        </w:rPr>
        <w:t>。</w:t>
      </w:r>
    </w:p>
    <w:p>
      <w:pPr>
        <w:spacing w:line="460" w:lineRule="exact"/>
        <w:rPr>
          <w:rFonts w:ascii="仿宋" w:hAnsi="仿宋" w:eastAsia="仿宋" w:cs="仿宋"/>
          <w:sz w:val="24"/>
        </w:rPr>
      </w:pPr>
      <w:r>
        <w:rPr>
          <w:rFonts w:hint="eastAsia" w:ascii="仿宋" w:hAnsi="仿宋" w:eastAsia="仿宋" w:cs="仿宋"/>
          <w:sz w:val="24"/>
        </w:rPr>
        <w:t xml:space="preserve">    质量保修期自工程竣工验收合格之日起计算。</w:t>
      </w:r>
    </w:p>
    <w:p>
      <w:pPr>
        <w:spacing w:line="460" w:lineRule="exact"/>
        <w:ind w:firstLine="480" w:firstLineChars="200"/>
        <w:rPr>
          <w:rFonts w:ascii="仿宋" w:hAnsi="仿宋" w:eastAsia="仿宋" w:cs="仿宋"/>
          <w:sz w:val="24"/>
        </w:rPr>
      </w:pPr>
      <w:r>
        <w:rPr>
          <w:rFonts w:hint="eastAsia" w:ascii="仿宋" w:hAnsi="仿宋" w:eastAsia="仿宋" w:cs="仿宋"/>
          <w:sz w:val="24"/>
        </w:rPr>
        <w:t>三、缺陷责任期计算。</w:t>
      </w:r>
    </w:p>
    <w:p>
      <w:pPr>
        <w:spacing w:line="460" w:lineRule="exact"/>
        <w:ind w:firstLine="480" w:firstLineChars="200"/>
        <w:rPr>
          <w:rFonts w:ascii="仿宋" w:hAnsi="仿宋" w:eastAsia="仿宋" w:cs="仿宋"/>
          <w:sz w:val="24"/>
        </w:rPr>
      </w:pPr>
      <w:r>
        <w:rPr>
          <w:rFonts w:hint="eastAsia" w:ascii="仿宋" w:hAnsi="仿宋" w:eastAsia="仿宋" w:cs="仿宋"/>
          <w:sz w:val="24"/>
        </w:rPr>
        <w:t>本工程缺陷责任期为</w:t>
      </w:r>
      <w:r>
        <w:rPr>
          <w:rFonts w:hint="eastAsia" w:ascii="仿宋" w:hAnsi="仿宋" w:eastAsia="仿宋" w:cs="仿宋"/>
          <w:sz w:val="24"/>
          <w:u w:val="single"/>
        </w:rPr>
        <w:t>24个月</w:t>
      </w:r>
      <w:r>
        <w:rPr>
          <w:rFonts w:hint="eastAsia" w:ascii="仿宋" w:hAnsi="仿宋" w:eastAsia="仿宋" w:cs="仿宋"/>
          <w:sz w:val="24"/>
        </w:rPr>
        <w:t>，自工程竣工验收合格之日起计算。单位工程先于全部工程进行验收，单位工程缺陷责任期自单位工程验收合格之日起算。</w:t>
      </w:r>
    </w:p>
    <w:p>
      <w:pPr>
        <w:spacing w:line="460" w:lineRule="exact"/>
        <w:rPr>
          <w:rFonts w:ascii="仿宋" w:hAnsi="仿宋" w:eastAsia="仿宋" w:cs="仿宋"/>
          <w:sz w:val="24"/>
        </w:rPr>
      </w:pPr>
      <w:r>
        <w:rPr>
          <w:rFonts w:hint="eastAsia" w:ascii="仿宋" w:hAnsi="仿宋" w:eastAsia="仿宋" w:cs="仿宋"/>
          <w:sz w:val="24"/>
        </w:rPr>
        <w:t xml:space="preserve">    四、质量保修责任</w:t>
      </w:r>
    </w:p>
    <w:p>
      <w:pPr>
        <w:spacing w:line="460" w:lineRule="exact"/>
        <w:ind w:left="105" w:leftChars="50" w:firstLine="492" w:firstLineChars="205"/>
        <w:rPr>
          <w:rFonts w:ascii="仿宋" w:hAnsi="仿宋" w:eastAsia="仿宋" w:cs="仿宋"/>
          <w:sz w:val="24"/>
        </w:rPr>
      </w:pPr>
      <w:r>
        <w:rPr>
          <w:rFonts w:hint="eastAsia" w:ascii="仿宋" w:hAnsi="仿宋" w:eastAsia="仿宋" w:cs="仿宋"/>
          <w:sz w:val="24"/>
        </w:rPr>
        <w:t>1．属于保修范围、内容的项目，承包人应当在接到保修通知之日起7天内派人保修。承包人不在约定期限内派人保修的，发包人可以委托他人修理。</w:t>
      </w:r>
    </w:p>
    <w:p>
      <w:pPr>
        <w:spacing w:line="460" w:lineRule="exact"/>
        <w:ind w:left="105" w:leftChars="50" w:firstLine="492" w:firstLineChars="205"/>
        <w:rPr>
          <w:rFonts w:ascii="仿宋" w:hAnsi="仿宋" w:eastAsia="仿宋" w:cs="仿宋"/>
          <w:sz w:val="24"/>
        </w:rPr>
      </w:pPr>
      <w:r>
        <w:rPr>
          <w:rFonts w:hint="eastAsia" w:ascii="仿宋" w:hAnsi="仿宋" w:eastAsia="仿宋" w:cs="仿宋"/>
          <w:sz w:val="24"/>
        </w:rPr>
        <w:t>2．发生紧急事故需抢修的，承包人在接到事故通知后，应当立即到达事故现场抢修。</w:t>
      </w:r>
    </w:p>
    <w:p>
      <w:pPr>
        <w:spacing w:line="460" w:lineRule="exact"/>
        <w:ind w:left="105" w:leftChars="50" w:firstLine="492" w:firstLineChars="205"/>
        <w:rPr>
          <w:rFonts w:ascii="仿宋" w:hAnsi="仿宋" w:eastAsia="仿宋" w:cs="仿宋"/>
          <w:sz w:val="24"/>
        </w:rPr>
      </w:pPr>
      <w:r>
        <w:rPr>
          <w:rFonts w:hint="eastAsia" w:ascii="仿宋" w:hAnsi="仿宋" w:eastAsia="仿宋" w:cs="仿宋"/>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left="420" w:leftChars="200" w:firstLine="120" w:firstLineChars="50"/>
        <w:rPr>
          <w:rFonts w:ascii="仿宋" w:hAnsi="仿宋" w:eastAsia="仿宋" w:cs="仿宋"/>
          <w:sz w:val="24"/>
        </w:rPr>
      </w:pPr>
      <w:r>
        <w:rPr>
          <w:rFonts w:hint="eastAsia" w:ascii="仿宋" w:hAnsi="仿宋" w:eastAsia="仿宋" w:cs="仿宋"/>
          <w:sz w:val="24"/>
        </w:rPr>
        <w:t>4．质量保修完成后，由发包人组织验收。</w:t>
      </w:r>
    </w:p>
    <w:p>
      <w:pPr>
        <w:spacing w:line="460" w:lineRule="exact"/>
        <w:rPr>
          <w:rFonts w:ascii="仿宋" w:hAnsi="仿宋" w:eastAsia="仿宋" w:cs="仿宋"/>
          <w:sz w:val="24"/>
        </w:rPr>
      </w:pPr>
      <w:r>
        <w:rPr>
          <w:rFonts w:hint="eastAsia" w:ascii="仿宋" w:hAnsi="仿宋" w:eastAsia="仿宋" w:cs="仿宋"/>
          <w:sz w:val="24"/>
        </w:rPr>
        <w:t xml:space="preserve">    五、保修费用</w:t>
      </w:r>
    </w:p>
    <w:p>
      <w:pPr>
        <w:spacing w:line="460" w:lineRule="exact"/>
        <w:rPr>
          <w:rFonts w:ascii="仿宋" w:hAnsi="仿宋" w:eastAsia="仿宋" w:cs="仿宋"/>
          <w:sz w:val="24"/>
        </w:rPr>
      </w:pPr>
      <w:r>
        <w:rPr>
          <w:rFonts w:hint="eastAsia" w:ascii="仿宋" w:hAnsi="仿宋" w:eastAsia="仿宋" w:cs="仿宋"/>
          <w:sz w:val="24"/>
        </w:rPr>
        <w:t xml:space="preserve">    保修费用由造成质量缺陷的责任方承担。</w:t>
      </w:r>
    </w:p>
    <w:p>
      <w:pPr>
        <w:spacing w:line="460" w:lineRule="exact"/>
        <w:ind w:firstLine="481" w:firstLineChars="200"/>
        <w:jc w:val="left"/>
        <w:rPr>
          <w:rFonts w:ascii="仿宋" w:hAnsi="仿宋" w:eastAsia="仿宋" w:cs="仿宋"/>
          <w:sz w:val="24"/>
        </w:rPr>
      </w:pPr>
      <w:r>
        <w:rPr>
          <w:rFonts w:hint="eastAsia" w:ascii="仿宋" w:hAnsi="仿宋" w:eastAsia="仿宋" w:cs="仿宋"/>
          <w:b/>
          <w:sz w:val="24"/>
        </w:rPr>
        <w:t>六</w:t>
      </w:r>
      <w:r>
        <w:rPr>
          <w:rFonts w:hint="eastAsia" w:ascii="仿宋" w:hAnsi="仿宋" w:eastAsia="仿宋" w:cs="仿宋"/>
          <w:sz w:val="24"/>
        </w:rPr>
        <w:t>、双方约定的其他工程质量保修事项：</w:t>
      </w:r>
      <w:r>
        <w:rPr>
          <w:rFonts w:hint="eastAsia" w:ascii="仿宋" w:hAnsi="仿宋" w:eastAsia="仿宋" w:cs="仿宋"/>
          <w:sz w:val="24"/>
          <w:u w:val="single"/>
        </w:rPr>
        <w:t xml:space="preserve">     /           </w:t>
      </w:r>
      <w:r>
        <w:rPr>
          <w:rFonts w:hint="eastAsia" w:ascii="仿宋" w:hAnsi="仿宋" w:eastAsia="仿宋" w:cs="仿宋"/>
          <w:sz w:val="24"/>
        </w:rPr>
        <w:t>。</w:t>
      </w:r>
    </w:p>
    <w:p>
      <w:pPr>
        <w:spacing w:line="460" w:lineRule="exact"/>
        <w:ind w:firstLine="456" w:firstLineChars="190"/>
        <w:rPr>
          <w:rFonts w:ascii="仿宋" w:hAnsi="仿宋" w:eastAsia="仿宋" w:cs="仿宋"/>
          <w:sz w:val="24"/>
        </w:rPr>
      </w:pPr>
      <w:r>
        <w:rPr>
          <w:rFonts w:hint="eastAsia" w:ascii="仿宋" w:hAnsi="仿宋" w:eastAsia="仿宋" w:cs="仿宋"/>
          <w:sz w:val="24"/>
        </w:rPr>
        <w:t>工程质量保修书由发包人、承包人在工程竣工验收前共同签署，作为施工合同附件，其有效期限至保修期满。</w:t>
      </w:r>
    </w:p>
    <w:p>
      <w:pPr>
        <w:spacing w:line="480" w:lineRule="exact"/>
        <w:ind w:firstLine="420"/>
        <w:rPr>
          <w:rFonts w:ascii="仿宋" w:hAnsi="仿宋" w:eastAsia="仿宋" w:cs="仿宋"/>
          <w:sz w:val="24"/>
        </w:rPr>
      </w:pPr>
    </w:p>
    <w:p>
      <w:pPr>
        <w:spacing w:line="840" w:lineRule="exact"/>
        <w:rPr>
          <w:rFonts w:ascii="仿宋" w:hAnsi="仿宋" w:eastAsia="仿宋" w:cs="仿宋"/>
          <w:sz w:val="24"/>
        </w:rPr>
      </w:pPr>
      <w:r>
        <w:rPr>
          <w:rFonts w:hint="eastAsia" w:ascii="仿宋" w:hAnsi="仿宋" w:eastAsia="仿宋" w:cs="仿宋"/>
          <w:sz w:val="24"/>
        </w:rPr>
        <w:t>发包人(公章)：</w:t>
      </w:r>
      <w:r>
        <w:rPr>
          <w:rFonts w:hint="eastAsia" w:ascii="仿宋" w:hAnsi="仿宋" w:eastAsia="仿宋" w:cs="仿宋"/>
          <w:sz w:val="24"/>
          <w:u w:val="single"/>
        </w:rPr>
        <w:t xml:space="preserve">        </w:t>
      </w:r>
      <w:r>
        <w:rPr>
          <w:rFonts w:hint="eastAsia" w:ascii="仿宋" w:hAnsi="仿宋" w:eastAsia="仿宋" w:cs="仿宋"/>
          <w:sz w:val="24"/>
        </w:rPr>
        <w:t xml:space="preserve"> 承包人(公章)：</w:t>
      </w:r>
      <w:r>
        <w:rPr>
          <w:rFonts w:hint="eastAsia" w:ascii="仿宋" w:hAnsi="仿宋" w:eastAsia="仿宋" w:cs="仿宋"/>
          <w:sz w:val="24"/>
          <w:u w:val="single"/>
        </w:rPr>
        <w:t xml:space="preserve">           </w:t>
      </w:r>
    </w:p>
    <w:p>
      <w:pPr>
        <w:spacing w:line="840" w:lineRule="exact"/>
        <w:rPr>
          <w:rFonts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pacing w:line="840" w:lineRule="exact"/>
        <w:rPr>
          <w:rFonts w:ascii="仿宋" w:hAnsi="仿宋" w:eastAsia="仿宋" w:cs="仿宋"/>
          <w:sz w:val="24"/>
          <w:u w:val="single"/>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委托代理人(签字)：</w:t>
      </w:r>
      <w:r>
        <w:rPr>
          <w:rFonts w:hint="eastAsia" w:ascii="仿宋" w:hAnsi="仿宋" w:eastAsia="仿宋" w:cs="仿宋"/>
          <w:sz w:val="24"/>
          <w:u w:val="single"/>
        </w:rPr>
        <w:t xml:space="preserve">       </w:t>
      </w:r>
    </w:p>
    <w:p>
      <w:pPr>
        <w:spacing w:line="840" w:lineRule="exact"/>
        <w:rPr>
          <w:rFonts w:ascii="仿宋" w:hAnsi="仿宋" w:eastAsia="仿宋" w:cs="仿宋"/>
          <w:sz w:val="24"/>
          <w:u w:val="single"/>
        </w:rPr>
      </w:pPr>
    </w:p>
    <w:p>
      <w:pPr>
        <w:spacing w:line="840" w:lineRule="exact"/>
        <w:rPr>
          <w:rFonts w:ascii="仿宋" w:hAnsi="仿宋" w:eastAsia="仿宋" w:cs="仿宋"/>
          <w:sz w:val="24"/>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pStyle w:val="21"/>
        <w:rPr>
          <w:rFonts w:ascii="仿宋" w:hAnsi="仿宋" w:eastAsia="仿宋" w:cs="仿宋"/>
          <w:u w:val="single"/>
        </w:rPr>
      </w:pPr>
    </w:p>
    <w:p>
      <w:pPr>
        <w:spacing w:before="120" w:beforeLines="50" w:after="120" w:afterLines="50" w:line="440" w:lineRule="exact"/>
        <w:rPr>
          <w:rFonts w:ascii="仿宋" w:hAnsi="仿宋" w:eastAsia="仿宋" w:cs="仿宋"/>
          <w:bCs/>
          <w:sz w:val="24"/>
        </w:rPr>
      </w:pPr>
      <w:r>
        <w:rPr>
          <w:rFonts w:hint="eastAsia" w:ascii="仿宋" w:hAnsi="仿宋" w:eastAsia="仿宋" w:cs="仿宋"/>
          <w:bCs/>
          <w:sz w:val="24"/>
        </w:rPr>
        <w:t>附件：</w:t>
      </w:r>
    </w:p>
    <w:p>
      <w:pPr>
        <w:spacing w:before="120" w:beforeLines="50" w:after="120" w:afterLines="50" w:line="440" w:lineRule="exact"/>
        <w:jc w:val="center"/>
        <w:rPr>
          <w:rFonts w:ascii="仿宋" w:hAnsi="仿宋" w:eastAsia="仿宋" w:cs="仿宋"/>
          <w:b/>
          <w:sz w:val="30"/>
          <w:szCs w:val="30"/>
        </w:rPr>
      </w:pPr>
      <w:r>
        <w:rPr>
          <w:rFonts w:hint="eastAsia" w:ascii="仿宋" w:hAnsi="仿宋" w:eastAsia="仿宋" w:cs="仿宋"/>
          <w:b/>
          <w:sz w:val="30"/>
          <w:szCs w:val="30"/>
        </w:rPr>
        <w:t>廉洁协议</w:t>
      </w:r>
    </w:p>
    <w:p>
      <w:pPr>
        <w:pStyle w:val="12"/>
        <w:spacing w:line="374" w:lineRule="auto"/>
        <w:ind w:right="4444"/>
        <w:rPr>
          <w:rFonts w:ascii="仿宋" w:hAnsi="仿宋" w:eastAsia="仿宋" w:cs="仿宋"/>
        </w:rPr>
      </w:pPr>
    </w:p>
    <w:p>
      <w:pPr>
        <w:pStyle w:val="12"/>
        <w:spacing w:line="374" w:lineRule="auto"/>
        <w:ind w:right="4444"/>
        <w:rPr>
          <w:rFonts w:ascii="仿宋" w:hAnsi="仿宋" w:eastAsia="仿宋" w:cs="仿宋"/>
          <w:szCs w:val="28"/>
          <w:u w:val="single"/>
        </w:rPr>
      </w:pPr>
      <w:r>
        <w:rPr>
          <w:rFonts w:hint="eastAsia" w:ascii="仿宋" w:hAnsi="仿宋" w:eastAsia="仿宋" w:cs="仿宋"/>
          <w:szCs w:val="28"/>
        </w:rPr>
        <w:t>甲方：</w:t>
      </w:r>
      <w:r>
        <w:rPr>
          <w:rFonts w:hint="eastAsia" w:ascii="仿宋" w:hAnsi="仿宋" w:eastAsia="仿宋" w:cs="仿宋"/>
          <w:szCs w:val="28"/>
          <w:u w:val="single"/>
        </w:rPr>
        <w:t>南通市殡仪馆</w:t>
      </w:r>
    </w:p>
    <w:p>
      <w:pPr>
        <w:pStyle w:val="12"/>
        <w:spacing w:before="1"/>
        <w:rPr>
          <w:rFonts w:ascii="仿宋" w:hAnsi="仿宋" w:eastAsia="仿宋" w:cs="仿宋"/>
          <w:szCs w:val="28"/>
        </w:rPr>
      </w:pPr>
      <w:r>
        <w:rPr>
          <w:rFonts w:hint="eastAsia" w:ascii="仿宋" w:hAnsi="仿宋" w:eastAsia="仿宋" w:cs="仿宋"/>
          <w:szCs w:val="28"/>
        </w:rPr>
        <w:t>乙方：_____________</w:t>
      </w:r>
    </w:p>
    <w:p>
      <w:pPr>
        <w:pStyle w:val="12"/>
        <w:spacing w:before="9"/>
        <w:rPr>
          <w:rFonts w:ascii="仿宋" w:hAnsi="仿宋" w:eastAsia="仿宋" w:cs="仿宋"/>
          <w:szCs w:val="28"/>
        </w:rPr>
      </w:pP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为了在工程建设中保持廉洁自律的风气，防止各种不正当行为的发生，根据国家和省、市有关建设工程承发包和廉政建设的各项规定，结合工程建设的特点， 特订立本协议如下：</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一、甲、乙双方应当自觉遵守国家、省、市关于建设工程承发包工作规则以及有关廉政建设的各项规定。</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 xml:space="preserve">二、甲方及其工作人员不得以任何形式向乙方索要和收受回扣等好处费。 </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三、甲方工作人员应保持与乙方的正常业务交往，不得接受乙方的礼金、有</w:t>
      </w:r>
    </w:p>
    <w:p>
      <w:pPr>
        <w:spacing w:line="460" w:lineRule="exact"/>
        <w:jc w:val="left"/>
        <w:rPr>
          <w:rFonts w:ascii="仿宋" w:hAnsi="仿宋" w:eastAsia="仿宋" w:cs="仿宋"/>
          <w:sz w:val="28"/>
          <w:szCs w:val="28"/>
        </w:rPr>
      </w:pPr>
      <w:r>
        <w:rPr>
          <w:rFonts w:hint="eastAsia" w:ascii="仿宋" w:hAnsi="仿宋" w:eastAsia="仿宋" w:cs="仿宋"/>
          <w:sz w:val="28"/>
          <w:szCs w:val="28"/>
        </w:rPr>
        <w:t>价证券和贵重物品，不得在乙方报销任何应当由个人支付的费用。</w:t>
      </w:r>
    </w:p>
    <w:p>
      <w:pPr>
        <w:numPr>
          <w:ilvl w:val="0"/>
          <w:numId w:val="2"/>
        </w:num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甲方工作人员不得参加可能对公正执行公务有影响的宴请和娱乐活动。</w:t>
      </w:r>
    </w:p>
    <w:p>
      <w:pPr>
        <w:numPr>
          <w:ilvl w:val="0"/>
          <w:numId w:val="2"/>
        </w:num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甲方工作人员不得要求或者接受乙方为其住房装修、婚丧嫁娶、家属和子女的工作安排以及出国等提供方便。</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六、甲方工作人员不得向乙方介绍家属或者亲友从事与甲方工程有关的材料设备供应、工程分包等经济活动。</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七、乙方应当通过正常途径开展相关业务工作，不得为获取某些不正当利益向甲方工作人员赠送礼金、有价证券和贵重物品等。</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八、乙方不得为谋取利益擅自与甲方工作人员就工程承包、工程费用、材料设备供应、工程量变动、工程验收、工程质量问题处理等进行私下商谈或者达成默契。</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九、乙方不得以洽谈业务、签订经济合同为借口，邀请甲方工作人员外出旅游和进入营业性娱乐场所娱乐。</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十、乙方不得为甲方单位和个人购置或者提供通讯工具、交通工具、家电、高档办公用品等物品。</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十二、甲方发现乙方有违反本协议或者采用不正当的手段行贿甲方工作人员， 甲方根据具体情节和造成的后果追究乙方工程合同造价 1～5%的违约金。由此给甲方单位造成的损失均由乙方承担，乙方用不正当手段获取的非法所得由甲方单位予以追缴。</w:t>
      </w:r>
    </w:p>
    <w:p>
      <w:pPr>
        <w:spacing w:line="460" w:lineRule="exact"/>
        <w:ind w:firstLine="600"/>
        <w:jc w:val="left"/>
        <w:rPr>
          <w:rFonts w:ascii="仿宋" w:hAnsi="仿宋" w:eastAsia="仿宋" w:cs="仿宋"/>
          <w:sz w:val="28"/>
          <w:szCs w:val="28"/>
        </w:rPr>
      </w:pPr>
      <w:r>
        <w:rPr>
          <w:rFonts w:hint="eastAsia" w:ascii="仿宋" w:hAnsi="仿宋" w:eastAsia="仿宋" w:cs="仿宋"/>
          <w:sz w:val="28"/>
          <w:szCs w:val="28"/>
        </w:rPr>
        <w:t>十三、本廉洁协议作为的附件，与合同具有同等法律效力。经协议双方签订后立即生效。</w:t>
      </w:r>
    </w:p>
    <w:p>
      <w:pPr>
        <w:pStyle w:val="12"/>
        <w:rPr>
          <w:rFonts w:ascii="仿宋" w:hAnsi="仿宋" w:eastAsia="仿宋" w:cs="仿宋"/>
        </w:rPr>
      </w:pPr>
    </w:p>
    <w:p>
      <w:pPr>
        <w:pStyle w:val="12"/>
        <w:spacing w:before="4"/>
        <w:rPr>
          <w:rFonts w:ascii="仿宋" w:hAnsi="仿宋" w:eastAsia="仿宋" w:cs="仿宋"/>
          <w:sz w:val="19"/>
        </w:rPr>
      </w:pPr>
    </w:p>
    <w:p>
      <w:pPr>
        <w:pStyle w:val="12"/>
        <w:tabs>
          <w:tab w:val="left" w:pos="5037"/>
        </w:tabs>
        <w:ind w:left="117"/>
        <w:rPr>
          <w:rFonts w:ascii="仿宋" w:hAnsi="仿宋" w:eastAsia="仿宋" w:cs="仿宋"/>
        </w:rPr>
      </w:pPr>
      <w:r>
        <w:rPr>
          <w:rFonts w:hint="eastAsia" w:ascii="仿宋" w:hAnsi="仿宋" w:eastAsia="仿宋" w:cs="仿宋"/>
        </w:rPr>
        <w:t>甲方</w:t>
      </w:r>
      <w:r>
        <w:rPr>
          <w:rFonts w:hint="eastAsia" w:ascii="仿宋" w:hAnsi="仿宋" w:eastAsia="仿宋" w:cs="仿宋"/>
          <w:spacing w:val="-120"/>
        </w:rPr>
        <w:t>：</w:t>
      </w:r>
      <w:r>
        <w:rPr>
          <w:rFonts w:hint="eastAsia" w:ascii="仿宋" w:hAnsi="仿宋" w:eastAsia="仿宋" w:cs="仿宋"/>
        </w:rPr>
        <w:t>（盖章）</w:t>
      </w:r>
      <w:r>
        <w:rPr>
          <w:rFonts w:hint="eastAsia" w:ascii="仿宋" w:hAnsi="仿宋" w:eastAsia="仿宋" w:cs="仿宋"/>
        </w:rPr>
        <w:tab/>
      </w:r>
      <w:r>
        <w:rPr>
          <w:rFonts w:hint="eastAsia" w:ascii="仿宋" w:hAnsi="仿宋" w:eastAsia="仿宋" w:cs="仿宋"/>
        </w:rPr>
        <w:t>乙方</w:t>
      </w:r>
      <w:r>
        <w:rPr>
          <w:rFonts w:hint="eastAsia" w:ascii="仿宋" w:hAnsi="仿宋" w:eastAsia="仿宋" w:cs="仿宋"/>
          <w:spacing w:val="-120"/>
        </w:rPr>
        <w:t>：</w:t>
      </w:r>
      <w:r>
        <w:rPr>
          <w:rFonts w:hint="eastAsia" w:ascii="仿宋" w:hAnsi="仿宋" w:eastAsia="仿宋" w:cs="仿宋"/>
        </w:rPr>
        <w:t>（盖章）</w:t>
      </w:r>
    </w:p>
    <w:p>
      <w:pPr>
        <w:pStyle w:val="12"/>
        <w:rPr>
          <w:rFonts w:ascii="仿宋" w:hAnsi="仿宋" w:eastAsia="仿宋" w:cs="仿宋"/>
        </w:rPr>
      </w:pPr>
    </w:p>
    <w:p>
      <w:pPr>
        <w:pStyle w:val="12"/>
        <w:spacing w:before="8"/>
        <w:rPr>
          <w:rFonts w:ascii="仿宋" w:hAnsi="仿宋" w:eastAsia="仿宋" w:cs="仿宋"/>
          <w:sz w:val="20"/>
        </w:rPr>
      </w:pPr>
    </w:p>
    <w:p>
      <w:pPr>
        <w:pStyle w:val="12"/>
        <w:tabs>
          <w:tab w:val="left" w:pos="5037"/>
        </w:tabs>
        <w:ind w:left="117"/>
        <w:rPr>
          <w:rFonts w:ascii="仿宋" w:hAnsi="仿宋" w:eastAsia="仿宋" w:cs="仿宋"/>
        </w:rPr>
      </w:pPr>
      <w:r>
        <w:rPr>
          <w:rFonts w:hint="eastAsia" w:ascii="仿宋" w:hAnsi="仿宋" w:eastAsia="仿宋" w:cs="仿宋"/>
        </w:rPr>
        <w:t>法定代表人：</w:t>
      </w:r>
      <w:r>
        <w:rPr>
          <w:rFonts w:hint="eastAsia" w:ascii="仿宋" w:hAnsi="仿宋" w:eastAsia="仿宋" w:cs="仿宋"/>
        </w:rPr>
        <w:tab/>
      </w:r>
      <w:r>
        <w:rPr>
          <w:rFonts w:hint="eastAsia" w:ascii="仿宋" w:hAnsi="仿宋" w:eastAsia="仿宋" w:cs="仿宋"/>
        </w:rPr>
        <w:t>法定代表人：</w:t>
      </w:r>
    </w:p>
    <w:p>
      <w:pPr>
        <w:pStyle w:val="12"/>
        <w:rPr>
          <w:rFonts w:ascii="仿宋" w:hAnsi="仿宋" w:eastAsia="仿宋" w:cs="仿宋"/>
        </w:rPr>
      </w:pPr>
    </w:p>
    <w:p>
      <w:pPr>
        <w:pStyle w:val="12"/>
        <w:spacing w:before="8"/>
        <w:rPr>
          <w:rFonts w:ascii="仿宋" w:hAnsi="仿宋" w:eastAsia="仿宋" w:cs="仿宋"/>
          <w:sz w:val="20"/>
        </w:rPr>
      </w:pPr>
    </w:p>
    <w:p>
      <w:pPr>
        <w:pStyle w:val="12"/>
        <w:spacing w:before="1"/>
        <w:ind w:left="117"/>
        <w:rPr>
          <w:rFonts w:ascii="仿宋" w:hAnsi="仿宋" w:eastAsia="仿宋" w:cs="仿宋"/>
        </w:rPr>
      </w:pPr>
      <w:r>
        <w:rPr>
          <w:rFonts w:hint="eastAsia" w:ascii="仿宋" w:hAnsi="仿宋" w:eastAsia="仿宋" w:cs="仿宋"/>
        </w:rPr>
        <w:t>委托人代表：</w:t>
      </w:r>
    </w:p>
    <w:p>
      <w:pPr>
        <w:pStyle w:val="12"/>
        <w:rPr>
          <w:rFonts w:ascii="仿宋" w:hAnsi="仿宋" w:eastAsia="仿宋" w:cs="仿宋"/>
        </w:rPr>
      </w:pPr>
    </w:p>
    <w:p>
      <w:pPr>
        <w:pStyle w:val="12"/>
        <w:spacing w:before="9"/>
        <w:rPr>
          <w:rFonts w:ascii="仿宋" w:hAnsi="仿宋" w:eastAsia="仿宋" w:cs="仿宋"/>
          <w:sz w:val="20"/>
        </w:rPr>
      </w:pPr>
    </w:p>
    <w:p>
      <w:pPr>
        <w:pStyle w:val="12"/>
        <w:ind w:left="117"/>
        <w:rPr>
          <w:rFonts w:ascii="仿宋" w:hAnsi="仿宋" w:eastAsia="仿宋" w:cs="仿宋"/>
        </w:rPr>
      </w:pPr>
      <w:r>
        <w:rPr>
          <w:rFonts w:hint="eastAsia" w:ascii="仿宋" w:hAnsi="仿宋" w:eastAsia="仿宋" w:cs="仿宋"/>
        </w:rPr>
        <w:t xml:space="preserve">签约日期：    </w:t>
      </w:r>
      <w:r>
        <w:rPr>
          <w:rFonts w:hint="eastAsia" w:ascii="仿宋" w:hAnsi="仿宋" w:eastAsia="仿宋" w:cs="仿宋"/>
          <w:u w:val="single"/>
        </w:rPr>
        <w:t>年     月</w:t>
      </w:r>
    </w:p>
    <w:p>
      <w:pPr>
        <w:spacing w:line="480" w:lineRule="exact"/>
        <w:ind w:firstLine="600"/>
        <w:jc w:val="left"/>
        <w:rPr>
          <w:rFonts w:ascii="仿宋" w:hAnsi="仿宋" w:eastAsia="仿宋" w:cs="仿宋"/>
          <w:sz w:val="24"/>
        </w:rPr>
      </w:pPr>
    </w:p>
    <w:p>
      <w:pPr>
        <w:snapToGrid w:val="0"/>
        <w:spacing w:line="460" w:lineRule="exact"/>
        <w:jc w:val="center"/>
        <w:rPr>
          <w:rFonts w:ascii="仿宋" w:hAnsi="仿宋" w:eastAsia="仿宋" w:cs="仿宋"/>
          <w:b/>
          <w:bCs/>
          <w:sz w:val="28"/>
          <w:szCs w:val="28"/>
        </w:rPr>
      </w:pPr>
    </w:p>
    <w:p>
      <w:pPr>
        <w:pStyle w:val="15"/>
        <w:rPr>
          <w:rFonts w:ascii="仿宋" w:hAnsi="仿宋" w:eastAsia="仿宋" w:cs="仿宋"/>
          <w:b/>
          <w:bCs/>
          <w:sz w:val="28"/>
          <w:szCs w:val="28"/>
        </w:rPr>
      </w:pPr>
    </w:p>
    <w:p>
      <w:pPr>
        <w:pStyle w:val="15"/>
        <w:rPr>
          <w:rFonts w:ascii="仿宋" w:hAnsi="仿宋" w:eastAsia="仿宋" w:cs="仿宋"/>
          <w:b/>
          <w:bCs/>
          <w:sz w:val="28"/>
          <w:szCs w:val="28"/>
        </w:rPr>
      </w:pPr>
    </w:p>
    <w:p>
      <w:pPr>
        <w:pStyle w:val="15"/>
        <w:rPr>
          <w:rFonts w:ascii="仿宋" w:hAnsi="仿宋" w:eastAsia="仿宋" w:cs="仿宋"/>
          <w:b/>
          <w:bCs/>
          <w:sz w:val="28"/>
          <w:szCs w:val="28"/>
        </w:rPr>
      </w:pPr>
    </w:p>
    <w:p>
      <w:pPr>
        <w:snapToGrid w:val="0"/>
        <w:spacing w:line="460" w:lineRule="exact"/>
        <w:jc w:val="center"/>
        <w:rPr>
          <w:rFonts w:ascii="仿宋" w:hAnsi="仿宋" w:eastAsia="仿宋" w:cs="仿宋"/>
          <w:b/>
          <w:bCs/>
          <w:sz w:val="28"/>
          <w:szCs w:val="28"/>
        </w:rPr>
      </w:pPr>
      <w:r>
        <w:rPr>
          <w:rFonts w:hint="eastAsia" w:ascii="仿宋" w:hAnsi="仿宋" w:eastAsia="仿宋" w:cs="仿宋"/>
          <w:b/>
          <w:bCs/>
          <w:sz w:val="28"/>
          <w:szCs w:val="28"/>
        </w:rPr>
        <w:t>施工安全管理协议书</w:t>
      </w:r>
    </w:p>
    <w:p>
      <w:pPr>
        <w:adjustRightInd w:val="0"/>
        <w:snapToGrid w:val="0"/>
        <w:spacing w:line="460" w:lineRule="exact"/>
        <w:rPr>
          <w:rFonts w:ascii="仿宋" w:hAnsi="仿宋" w:eastAsia="仿宋" w:cs="仿宋"/>
          <w:bCs/>
          <w:sz w:val="28"/>
          <w:szCs w:val="28"/>
        </w:rPr>
      </w:pPr>
    </w:p>
    <w:p>
      <w:pPr>
        <w:snapToGrid w:val="0"/>
        <w:spacing w:line="460" w:lineRule="exact"/>
        <w:rPr>
          <w:rFonts w:ascii="仿宋" w:hAnsi="仿宋" w:eastAsia="仿宋" w:cs="仿宋"/>
          <w:b/>
          <w:bCs/>
          <w:sz w:val="28"/>
          <w:szCs w:val="28"/>
          <w:u w:val="single"/>
        </w:rPr>
      </w:pPr>
      <w:r>
        <w:rPr>
          <w:rFonts w:hint="eastAsia" w:ascii="仿宋" w:hAnsi="仿宋" w:eastAsia="仿宋" w:cs="仿宋"/>
          <w:b/>
          <w:bCs/>
          <w:sz w:val="28"/>
          <w:szCs w:val="28"/>
        </w:rPr>
        <w:t>甲方：</w:t>
      </w:r>
      <w:r>
        <w:rPr>
          <w:rFonts w:hint="eastAsia" w:ascii="仿宋" w:hAnsi="仿宋" w:eastAsia="仿宋" w:cs="仿宋"/>
          <w:b/>
          <w:bCs/>
          <w:sz w:val="28"/>
          <w:szCs w:val="28"/>
          <w:u w:val="single"/>
        </w:rPr>
        <w:t xml:space="preserve">    南通市殡仪馆          </w:t>
      </w:r>
    </w:p>
    <w:p>
      <w:pPr>
        <w:snapToGrid w:val="0"/>
        <w:spacing w:line="460" w:lineRule="exact"/>
        <w:rPr>
          <w:rFonts w:ascii="仿宋" w:hAnsi="仿宋" w:eastAsia="仿宋" w:cs="仿宋"/>
          <w:b/>
          <w:bCs/>
          <w:sz w:val="28"/>
          <w:szCs w:val="28"/>
          <w:u w:val="single"/>
        </w:rPr>
      </w:pPr>
      <w:r>
        <w:rPr>
          <w:rFonts w:hint="eastAsia" w:ascii="仿宋" w:hAnsi="仿宋" w:eastAsia="仿宋" w:cs="仿宋"/>
          <w:b/>
          <w:bCs/>
          <w:sz w:val="28"/>
          <w:szCs w:val="28"/>
        </w:rPr>
        <w:t>乙方：</w:t>
      </w:r>
      <w:r>
        <w:rPr>
          <w:rFonts w:hint="eastAsia" w:ascii="仿宋" w:hAnsi="仿宋" w:eastAsia="仿宋" w:cs="仿宋"/>
          <w:b/>
          <w:bCs/>
          <w:sz w:val="28"/>
          <w:szCs w:val="28"/>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jc w:val="left"/>
        <w:rPr>
          <w:rFonts w:ascii="仿宋" w:hAnsi="仿宋" w:eastAsia="仿宋" w:cs="仿宋"/>
          <w:sz w:val="28"/>
          <w:szCs w:val="28"/>
        </w:rPr>
      </w:pPr>
      <w:r>
        <w:rPr>
          <w:rFonts w:hint="eastAsia" w:ascii="仿宋" w:hAnsi="仿宋" w:eastAsia="仿宋" w:cs="仿宋"/>
          <w:bCs/>
          <w:sz w:val="28"/>
          <w:szCs w:val="28"/>
        </w:rPr>
        <w:t>协议书签订与施工地址：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line="460" w:lineRule="exact"/>
        <w:jc w:val="left"/>
        <w:rPr>
          <w:rFonts w:ascii="仿宋" w:hAnsi="仿宋" w:eastAsia="仿宋" w:cs="仿宋"/>
          <w:sz w:val="28"/>
          <w:szCs w:val="28"/>
        </w:rPr>
      </w:pPr>
      <w:r>
        <w:rPr>
          <w:rFonts w:hint="eastAsia" w:ascii="仿宋" w:hAnsi="仿宋" w:eastAsia="仿宋" w:cs="仿宋"/>
          <w:bCs/>
          <w:sz w:val="28"/>
          <w:szCs w:val="28"/>
        </w:rPr>
        <w:t>工程名称：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为了进一步贯彻落实“安全第一、预防为主”的</w:t>
      </w:r>
      <w:r>
        <w:fldChar w:fldCharType="begin"/>
      </w:r>
      <w:r>
        <w:instrText xml:space="preserve"> HYPERLINK "http://zhidao.baidu.com/search?word=%E5%AE%89%E5%85%A8%E7%94%9F%E4%BA%A7%E6%96%B9%E9%92%88&amp;fr=qb_search_exp&amp;ie=utf8" \t "_blank" </w:instrText>
      </w:r>
      <w:r>
        <w:fldChar w:fldCharType="separate"/>
      </w:r>
      <w:r>
        <w:rPr>
          <w:rFonts w:hint="eastAsia" w:ascii="仿宋" w:hAnsi="仿宋" w:eastAsia="仿宋" w:cs="仿宋"/>
          <w:sz w:val="28"/>
          <w:szCs w:val="28"/>
        </w:rPr>
        <w:t>安全生产方针</w:t>
      </w:r>
      <w:r>
        <w:rPr>
          <w:rFonts w:hint="eastAsia" w:ascii="仿宋" w:hAnsi="仿宋" w:eastAsia="仿宋" w:cs="仿宋"/>
          <w:sz w:val="28"/>
          <w:szCs w:val="28"/>
        </w:rPr>
        <w:fldChar w:fldCharType="end"/>
      </w:r>
      <w:r>
        <w:rPr>
          <w:rFonts w:hint="eastAsia" w:ascii="仿宋" w:hAnsi="仿宋" w:eastAsia="仿宋" w:cs="仿宋"/>
          <w:sz w:val="28"/>
          <w:szCs w:val="28"/>
        </w:rPr>
        <w:t>，严格执行</w:t>
      </w:r>
      <w:r>
        <w:fldChar w:fldCharType="begin"/>
      </w:r>
      <w:r>
        <w:instrText xml:space="preserve"> HYPERLINK "http://zhidao.baidu.com/search?word=%E5%8A%B3%E5%8A%A8%E4%BF%9D%E6%8A%A4&amp;fr=qb_search_exp&amp;ie=utf8" \t "_blank" </w:instrText>
      </w:r>
      <w:r>
        <w:fldChar w:fldCharType="separate"/>
      </w:r>
      <w:r>
        <w:rPr>
          <w:rFonts w:hint="eastAsia" w:ascii="仿宋" w:hAnsi="仿宋" w:eastAsia="仿宋" w:cs="仿宋"/>
          <w:sz w:val="28"/>
          <w:szCs w:val="28"/>
        </w:rPr>
        <w:t>劳动保护</w:t>
      </w:r>
      <w:r>
        <w:rPr>
          <w:rFonts w:hint="eastAsia" w:ascii="仿宋" w:hAnsi="仿宋" w:eastAsia="仿宋" w:cs="仿宋"/>
          <w:sz w:val="28"/>
          <w:szCs w:val="28"/>
        </w:rPr>
        <w:fldChar w:fldCharType="end"/>
      </w:r>
      <w:r>
        <w:rPr>
          <w:rFonts w:hint="eastAsia" w:ascii="仿宋" w:hAnsi="仿宋" w:eastAsia="仿宋" w:cs="仿宋"/>
          <w:sz w:val="28"/>
          <w:szCs w:val="28"/>
        </w:rPr>
        <w:t>和</w:t>
      </w:r>
      <w:r>
        <w:fldChar w:fldCharType="begin"/>
      </w:r>
      <w:r>
        <w:instrText xml:space="preserve"> HYPERLINK "http://zhidao.baidu.com/search?word=%E5%AE%89%E5%85%A8%E7%94%9F%E4%BA%A7&amp;fr=qb_search_exp&amp;ie=utf8" \t "_blank" </w:instrText>
      </w:r>
      <w:r>
        <w:fldChar w:fldCharType="separate"/>
      </w:r>
      <w:r>
        <w:rPr>
          <w:rFonts w:hint="eastAsia" w:ascii="仿宋" w:hAnsi="仿宋" w:eastAsia="仿宋" w:cs="仿宋"/>
          <w:sz w:val="28"/>
          <w:szCs w:val="28"/>
        </w:rPr>
        <w:t>安全生产</w:t>
      </w:r>
      <w:r>
        <w:rPr>
          <w:rFonts w:hint="eastAsia" w:ascii="仿宋" w:hAnsi="仿宋" w:eastAsia="仿宋" w:cs="仿宋"/>
          <w:sz w:val="28"/>
          <w:szCs w:val="28"/>
        </w:rPr>
        <w:fldChar w:fldCharType="end"/>
      </w:r>
      <w:r>
        <w:rPr>
          <w:rFonts w:hint="eastAsia" w:ascii="仿宋" w:hAnsi="仿宋" w:eastAsia="仿宋" w:cs="仿宋"/>
          <w:sz w:val="28"/>
          <w:szCs w:val="28"/>
        </w:rPr>
        <w:t>的法令、法规，强化</w:t>
      </w:r>
      <w:r>
        <w:fldChar w:fldCharType="begin"/>
      </w:r>
      <w:r>
        <w:instrText xml:space="preserve"> HYPERLINK "http://zhidao.baidu.com/search?word=%E5%AE%89%E5%85%A8%E7%94%9F%E4%BA%A7%E7%AE%A1%E7%90%86&amp;fr=qb_search_exp&amp;ie=utf8" \t "_blank" </w:instrText>
      </w:r>
      <w:r>
        <w:fldChar w:fldCharType="separate"/>
      </w:r>
      <w:r>
        <w:rPr>
          <w:rFonts w:hint="eastAsia" w:ascii="仿宋" w:hAnsi="仿宋" w:eastAsia="仿宋" w:cs="仿宋"/>
          <w:sz w:val="28"/>
          <w:szCs w:val="28"/>
        </w:rPr>
        <w:t>安全生产管理</w:t>
      </w:r>
      <w:r>
        <w:rPr>
          <w:rFonts w:hint="eastAsia" w:ascii="仿宋" w:hAnsi="仿宋" w:eastAsia="仿宋" w:cs="仿宋"/>
          <w:sz w:val="28"/>
          <w:szCs w:val="28"/>
        </w:rPr>
        <w:fldChar w:fldCharType="end"/>
      </w:r>
      <w:r>
        <w:rPr>
          <w:rFonts w:hint="eastAsia" w:ascii="仿宋" w:hAnsi="仿宋" w:eastAsia="仿宋" w:cs="仿宋"/>
          <w:sz w:val="28"/>
          <w:szCs w:val="28"/>
        </w:rPr>
        <w:t>，落实</w:t>
      </w:r>
      <w:r>
        <w:fldChar w:fldCharType="begin"/>
      </w:r>
      <w:r>
        <w:instrText xml:space="preserve"> HYPERLINK "http://zhidao.baidu.com/search?word=%E5%AE%89%E5%85%A8%E7%94%9F%E4%BA%A7%E8%B4%A3%E4%BB%BB%E5%88%B6&amp;fr=qb_search_exp&amp;ie=utf8" \t "_blank" </w:instrText>
      </w:r>
      <w:r>
        <w:fldChar w:fldCharType="separate"/>
      </w:r>
      <w:r>
        <w:rPr>
          <w:rFonts w:hint="eastAsia" w:ascii="仿宋" w:hAnsi="仿宋" w:eastAsia="仿宋" w:cs="仿宋"/>
          <w:sz w:val="28"/>
          <w:szCs w:val="28"/>
        </w:rPr>
        <w:t>安全生产责任制</w:t>
      </w:r>
      <w:r>
        <w:rPr>
          <w:rFonts w:hint="eastAsia" w:ascii="仿宋" w:hAnsi="仿宋" w:eastAsia="仿宋" w:cs="仿宋"/>
          <w:sz w:val="28"/>
          <w:szCs w:val="28"/>
        </w:rPr>
        <w:fldChar w:fldCharType="end"/>
      </w:r>
      <w:r>
        <w:rPr>
          <w:rFonts w:hint="eastAsia" w:ascii="仿宋" w:hAnsi="仿宋" w:eastAsia="仿宋" w:cs="仿宋"/>
          <w:sz w:val="28"/>
          <w:szCs w:val="28"/>
        </w:rPr>
        <w:t>。依法从严治理施工现场，确保施工现场操作人员的安全与健康，促进施工顺利进行。经甲乙双方协商，一致同意签订本施工现场安全生产协议。本协议为工程合同补充条款，与工程合同具有同等法律效力，双方应认真履行。</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一、乙方管理目标</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1.杜绝重大安全事故发生，死亡事故为零。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2.重伤事故频率控制为零。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3.施工现场内的安全隐患整改率达到100%。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4.施工现场内不发生火灾事故、治安事件，防范措施达到100%。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5.保证作业人员佩戴防护用品，高空作业、临时电、动火作业等危险作业防护措施达到100%。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6.职工消防、安全生产培训率达到100%，特种设备操作人员和特种作业人员须持有效上岗证上岗达到100%。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7.重大危险源控制率达到100%。</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8.施工现场内不发生危险品中毒、食物中毒以及群发性传染病。</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9.创建文明安全施工工地。</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fldChar w:fldCharType="begin"/>
      </w:r>
      <w:r>
        <w:instrText xml:space="preserve"> HYPERLINK "http://zhidao.baidu.com/search?word=%E5%AE%89%E5%85%A8%E7%94%9F%E4%BA%A7&amp;fr=qb_search_exp&amp;ie=utf8" \t "_blank" </w:instrText>
      </w:r>
      <w:r>
        <w:fldChar w:fldCharType="separate"/>
      </w:r>
      <w:r>
        <w:rPr>
          <w:rFonts w:hint="eastAsia" w:ascii="仿宋" w:hAnsi="仿宋" w:eastAsia="仿宋" w:cs="仿宋"/>
          <w:sz w:val="28"/>
          <w:szCs w:val="28"/>
        </w:rPr>
        <w:t>安全生产</w:t>
      </w:r>
      <w:r>
        <w:rPr>
          <w:rFonts w:hint="eastAsia" w:ascii="仿宋" w:hAnsi="仿宋" w:eastAsia="仿宋" w:cs="仿宋"/>
          <w:sz w:val="28"/>
          <w:szCs w:val="28"/>
        </w:rPr>
        <w:fldChar w:fldCharType="end"/>
      </w:r>
      <w:r>
        <w:rPr>
          <w:rFonts w:hint="eastAsia" w:ascii="仿宋" w:hAnsi="仿宋" w:eastAsia="仿宋" w:cs="仿宋"/>
          <w:sz w:val="28"/>
          <w:szCs w:val="28"/>
        </w:rPr>
        <w:t>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3.乙方必须虚心接受甲方的各项安全隐患排查、安全管理标准及整改规定，建立自身的定期和不定期的安全生产自查排查机制，并且严格贯彻实施，否则造成的罚款等损失均由乙方承担。</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4.乙方必须采取一切严密的、符合安全标准的预防措施，确保所有施工场所的安全，不得存在危及本公司及其他施工方人员的</w:t>
      </w:r>
      <w:r>
        <w:fldChar w:fldCharType="begin"/>
      </w:r>
      <w:r>
        <w:instrText xml:space="preserve"> HYPERLINK "http://zhidao.baidu.com/search?word=%E4%BA%BA%E8%BA%AB%E5%AE%89%E5%85%A8&amp;fr=qb_search_exp&amp;ie=utf8" \t "_blank" </w:instrText>
      </w:r>
      <w:r>
        <w:fldChar w:fldCharType="separate"/>
      </w:r>
      <w:r>
        <w:rPr>
          <w:rFonts w:hint="eastAsia" w:ascii="仿宋" w:hAnsi="仿宋" w:eastAsia="仿宋" w:cs="仿宋"/>
          <w:sz w:val="28"/>
          <w:szCs w:val="28"/>
        </w:rPr>
        <w:t>人身安全</w:t>
      </w:r>
      <w:r>
        <w:rPr>
          <w:rFonts w:hint="eastAsia" w:ascii="仿宋" w:hAnsi="仿宋" w:eastAsia="仿宋" w:cs="仿宋"/>
          <w:sz w:val="28"/>
          <w:szCs w:val="28"/>
        </w:rPr>
        <w:fldChar w:fldCharType="end"/>
      </w:r>
      <w:r>
        <w:rPr>
          <w:rFonts w:hint="eastAsia" w:ascii="仿宋" w:hAnsi="仿宋" w:eastAsia="仿宋" w:cs="仿宋"/>
          <w:sz w:val="28"/>
          <w:szCs w:val="28"/>
        </w:rPr>
        <w:t xml:space="preserve">和健康，并保证施工现场所有人员或附近人员免遭施工现场可能发生的一切危险。否则造成的一切后果由乙方负责。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须费用从乙方单位工程款中扣除。</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6.对电气焊等特种作业人员应持证上岗，并坚持现场检查验收制度，禁止非特种作业人员从事特种作业。</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8.乙方必须指定至少一名合格的且有经验的安全人员负责安全生产检查和防护措施落实，并配合甲方安全管理人员共同抓好安全工作。</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12.设置必要的职工生活设施，并符合卫生、通风、照明等要求。职员的膳食、饮水符合卫生要求，由于乙方管理不到位，所造成安全事故均有乙方自行负责。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13.所进入施工现场的化学品、易燃易爆等危险品，必须经门卫进行登记，仓库储存须有专人负责保管。由于乙方管理不到位，所造成安全事故均有乙方自行负责。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14.施工现场需动用明火时要按照规定严格执行动火审批制度，临时动火时要做到“五有” ：有动火证、有防火责任人、有安全监护人、有足够的消防器材、有可靠的安全措施。因乙方未按规定程序要求操作，所造成安全事故均有乙方自行负责。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15.施工现场临时用电必须由现场专业电工统一接线，其他人员不得私自搭接临时电线，否则发生一切后果由乙方负责。</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三、处  罚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乙方应认真接受甲方和监理单位对安全生产、文明施工的监督管理。凡安全隐患问题屡教不改的或整改措施不力的，每项每次对施工单位处于500-50000元以下的罚款，对施工方负责人及当事人给予经济处罚,处罚金额也从工程款中扣除，乙方对此无异议； 如因乙方管理责任或操作人员违反操作规范、规程发生人员伤亡事故或建设工地发生火灾事故，对施工单位处2一30万以下罚款，从工程款中扣除，对施工负责人及当事人给予经济处罚，处罚金额也从工程款中扣除，乙方对此无异议。</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四、其  他</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1.本协议自双方签字盖章起生效。</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2.本协议一式</w:t>
      </w:r>
      <w:r>
        <w:rPr>
          <w:rFonts w:hint="eastAsia" w:ascii="仿宋" w:hAnsi="仿宋" w:eastAsia="仿宋" w:cs="仿宋"/>
          <w:b/>
          <w:bCs/>
          <w:sz w:val="28"/>
          <w:szCs w:val="28"/>
        </w:rPr>
        <w:t>叁</w:t>
      </w:r>
      <w:r>
        <w:rPr>
          <w:rFonts w:hint="eastAsia" w:ascii="仿宋" w:hAnsi="仿宋" w:eastAsia="仿宋" w:cs="仿宋"/>
          <w:sz w:val="28"/>
          <w:szCs w:val="28"/>
        </w:rPr>
        <w:t>份，甲方执</w:t>
      </w:r>
      <w:r>
        <w:rPr>
          <w:rFonts w:hint="eastAsia" w:ascii="仿宋" w:hAnsi="仿宋" w:eastAsia="仿宋" w:cs="仿宋"/>
          <w:b/>
          <w:bCs/>
          <w:sz w:val="28"/>
          <w:szCs w:val="28"/>
          <w:u w:val="single"/>
        </w:rPr>
        <w:t xml:space="preserve"> 贰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壹</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3.本协议有效期自双方签字之日起至施工结束退场完毕时终止。</w:t>
      </w:r>
    </w:p>
    <w:p>
      <w:pPr>
        <w:adjustRightInd w:val="0"/>
        <w:snapToGrid w:val="0"/>
        <w:spacing w:line="460" w:lineRule="exact"/>
        <w:rPr>
          <w:rFonts w:ascii="仿宋" w:hAnsi="仿宋" w:eastAsia="仿宋" w:cs="仿宋"/>
          <w:sz w:val="28"/>
          <w:szCs w:val="28"/>
        </w:rPr>
      </w:pP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甲方（盖章）：                        乙方（盖章）：</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 xml:space="preserve">南通市殡仪馆                        </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 xml:space="preserve">签约日期：   年  月  日              签约日期：    年   月  日                    </w:t>
      </w:r>
    </w:p>
    <w:p>
      <w:pPr>
        <w:adjustRightInd w:val="0"/>
        <w:snapToGrid w:val="0"/>
        <w:spacing w:line="460" w:lineRule="exact"/>
        <w:rPr>
          <w:rFonts w:ascii="仿宋" w:hAnsi="仿宋" w:eastAsia="仿宋" w:cs="仿宋"/>
          <w:sz w:val="28"/>
          <w:szCs w:val="28"/>
        </w:rPr>
      </w:pP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 xml:space="preserve">法定代表人（授权代表）              法定代表人（授权代表）  </w:t>
      </w:r>
    </w:p>
    <w:p>
      <w:pPr>
        <w:adjustRightInd w:val="0"/>
        <w:snapToGrid w:val="0"/>
        <w:spacing w:line="460" w:lineRule="exact"/>
        <w:rPr>
          <w:rFonts w:ascii="仿宋" w:hAnsi="仿宋" w:eastAsia="仿宋" w:cs="仿宋"/>
          <w:sz w:val="28"/>
          <w:szCs w:val="28"/>
          <w:u w:val="single"/>
        </w:rPr>
      </w:pPr>
      <w:r>
        <w:rPr>
          <w:rFonts w:hint="eastAsia" w:ascii="仿宋" w:hAnsi="仿宋" w:eastAsia="仿宋" w:cs="仿宋"/>
          <w:sz w:val="28"/>
          <w:szCs w:val="28"/>
        </w:rPr>
        <w:t>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签字：</w:t>
      </w:r>
      <w:r>
        <w:rPr>
          <w:rFonts w:hint="eastAsia" w:ascii="仿宋" w:hAnsi="仿宋" w:eastAsia="仿宋" w:cs="仿宋"/>
          <w:sz w:val="28"/>
          <w:szCs w:val="28"/>
          <w:u w:val="single"/>
        </w:rPr>
        <w:t xml:space="preserve">              </w:t>
      </w:r>
    </w:p>
    <w:p>
      <w:pPr>
        <w:pStyle w:val="13"/>
        <w:rPr>
          <w:rFonts w:ascii="仿宋" w:hAnsi="仿宋" w:eastAsia="仿宋" w:cs="仿宋"/>
          <w:color w:val="auto"/>
        </w:rPr>
      </w:pPr>
    </w:p>
    <w:p>
      <w:pPr>
        <w:adjustRightInd w:val="0"/>
        <w:snapToGrid w:val="0"/>
        <w:spacing w:line="500" w:lineRule="exact"/>
        <w:jc w:val="center"/>
        <w:outlineLvl w:val="0"/>
        <w:rPr>
          <w:rFonts w:ascii="仿宋" w:hAnsi="仿宋" w:eastAsia="仿宋" w:cs="仿宋"/>
          <w:bCs/>
          <w:sz w:val="36"/>
          <w:szCs w:val="36"/>
        </w:rPr>
      </w:pPr>
      <w:r>
        <w:rPr>
          <w:rFonts w:hint="eastAsia" w:ascii="仿宋" w:hAnsi="仿宋" w:eastAsia="仿宋" w:cs="仿宋"/>
        </w:rPr>
        <w:br w:type="page"/>
      </w:r>
      <w:r>
        <w:rPr>
          <w:rFonts w:hint="eastAsia" w:ascii="仿宋" w:hAnsi="仿宋" w:eastAsia="仿宋" w:cs="仿宋"/>
          <w:b/>
          <w:sz w:val="32"/>
          <w:szCs w:val="32"/>
        </w:rPr>
        <w:t>第三部分  项目需求</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一、采购标的需实现的功能或者目标，以及为落实政府采购政策需满足的要求；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通过实施南通市殡仪馆变电所增容工程，</w:t>
      </w:r>
      <w:r>
        <w:rPr>
          <w:rFonts w:hint="eastAsia" w:eastAsia="方正仿宋_GBK"/>
          <w:sz w:val="28"/>
          <w:szCs w:val="28"/>
        </w:rPr>
        <w:t>满足采购单位经营办公需要。</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二、采购标的需执行的国家相关标准、行业标准、地方标准或者其他标准、规范；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按国家现行相关法律法规和行业标准执行。</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（一）工程采用的计价规范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1.《建筑工程工程量清单计价规范》GB50500-2013及配套的工程量清单计算规范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2.《江苏省建设工程工程量清单计价项目指引》（2014年）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3.《江苏省建筑与装饰工程计价定额》（2014年）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4.《江苏省安装工程计价定额》（2014年）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5.《江苏省建设工程费用定额》（2014年）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6.《江苏省市政工程计价表》（2014年）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7《省住房城乡建设厅关于建筑业实施营改增后江苏省建设工程计价依据调整的通知》（苏建价〔2016〕154号）</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8.其它相应的补充规定和项目所在地现行的有关文件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（二）本工程采用的技术规范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1.国标相关规范。</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2.其它应执行的相关工程施工、检测、验收的相关规范。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三、采购标的需满足的质量、安全、技术规格、物理特性等要求；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符合国家现行相关法律法规和行业标准，以及本项目采购文件要求。</w:t>
      </w:r>
    </w:p>
    <w:p>
      <w:pPr>
        <w:adjustRightInd w:val="0"/>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四、采购标的的数量、采购项目交付或者实施的时间和地点；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1.采购需求清单：详见附件（工程量清单）</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2.采购项目实施</w:t>
      </w:r>
      <w:r>
        <w:rPr>
          <w:rFonts w:hint="eastAsia" w:ascii="仿宋" w:hAnsi="仿宋" w:eastAsia="仿宋" w:cs="仿宋"/>
          <w:color w:val="auto"/>
          <w:sz w:val="28"/>
          <w:szCs w:val="28"/>
        </w:rPr>
        <w:t>时间：施工总工期30日历天，具体</w:t>
      </w:r>
      <w:r>
        <w:rPr>
          <w:rFonts w:hint="eastAsia" w:ascii="仿宋" w:hAnsi="仿宋" w:eastAsia="仿宋" w:cs="仿宋"/>
          <w:sz w:val="28"/>
          <w:szCs w:val="28"/>
        </w:rPr>
        <w:t>开工时间以采购人签发的开工通知书为准。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3.采购项目实施地点：采购人指定。</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五、采购标的需满足的服务标准、期限、效率等要求；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按采购人要求，本项目保修期2年。</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六、采购标的的验收标准；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采购人按合同约定积极配合成交供应商履约，约定需要验收的阶段，采购人及时组织相关专业技术人员验收，并出具验收报告。</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七、采购标的的其他技术、服务等要求；</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（一）响应报价</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1.响应报价的范围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响应供应商所应考虑到的各种因素、风险及所需的全部费用。</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文件后附的工程量清单标明的工程量清单表是响应供应商响应报价的共同基础。采购人提供的工程量清单，响应供应商应结合采购文件、合同条款、商务技术响应文件准和要求与图纸一起阅读理解，除设计变更外，采购人在工程量清单中未列明或项目特征描述不全，但谈判响应供应商为满足采购人和设计图纸的要求而必须完成的工作，谈判响应供应商应计入工程量清单相应子目中，工程结算时采购人不为此类项目另外支付。</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2.响应报价的计价依据</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2.1采用工程量清单计价方式，谈判响应供应商不得采用总价让利或以总价百分比让利等办法进行响应报价。工程量清单中谈判响应供应商没有填入单价或价格的子目，其费用视为已分摊在工程量清单中其他子目的单价或价格之中。</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谈判响应供应商应按本企业定额计价，若无本企业定额，则可按照《建设工程工程量清单计价规范》（GB50500-2013）、《通用安装工程工程量计算规范》（GB50856-2013）、《江苏省建筑与装饰工程计价定额》2014年版、《江苏省建设工程费用定额》2014年版、《江苏省安装工程计价定额》（2014年）、《江苏省市政工程计价表》（2014年）；《省住房城乡建设厅关于发布建设工程人工工资指导价的通知》（苏建函价【2023】63号文）；材料价格参照2023年第</w:t>
      </w:r>
      <w:r>
        <w:rPr>
          <w:rFonts w:hint="eastAsia" w:ascii="仿宋" w:hAnsi="仿宋" w:eastAsia="仿宋" w:cs="仿宋"/>
          <w:sz w:val="28"/>
          <w:szCs w:val="28"/>
          <w:lang w:val="en-US" w:eastAsia="zh-CN"/>
        </w:rPr>
        <w:t>8</w:t>
      </w:r>
      <w:r>
        <w:rPr>
          <w:rFonts w:hint="eastAsia" w:ascii="仿宋" w:hAnsi="仿宋" w:eastAsia="仿宋" w:cs="仿宋"/>
          <w:sz w:val="28"/>
          <w:szCs w:val="28"/>
        </w:rPr>
        <w:t>期南通市工程造价信息中的指导价及市场价；《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★可以套用以上定额计价组价的工程量清单，不得简单采取独立费报价方式。</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3.响应报价方式：</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3.1本工程项目采用 3.1.1 方式。</w:t>
      </w:r>
    </w:p>
    <w:p>
      <w:pPr>
        <w:adjustRightInd w:val="0"/>
        <w:snapToGrid w:val="0"/>
        <w:spacing w:line="460" w:lineRule="exact"/>
        <w:ind w:firstLine="560" w:firstLineChars="200"/>
        <w:rPr>
          <w:rFonts w:ascii="仿宋" w:hAnsi="仿宋" w:eastAsia="仿宋" w:cs="仿宋"/>
          <w:b/>
          <w:sz w:val="28"/>
          <w:szCs w:val="28"/>
          <w:u w:val="single"/>
        </w:rPr>
      </w:pPr>
      <w:r>
        <w:rPr>
          <w:rFonts w:hint="eastAsia" w:ascii="仿宋" w:hAnsi="仿宋" w:eastAsia="仿宋" w:cs="仿宋"/>
          <w:sz w:val="28"/>
          <w:szCs w:val="28"/>
        </w:rPr>
        <w:t>3.1.1综合单价报价方式。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r>
        <w:rPr>
          <w:rFonts w:hint="eastAsia" w:ascii="仿宋" w:hAnsi="仿宋" w:eastAsia="仿宋" w:cs="仿宋"/>
          <w:b/>
          <w:sz w:val="28"/>
          <w:szCs w:val="28"/>
          <w:u w:val="single"/>
        </w:rPr>
        <w:t>工程结算综合单价为首次报价时的综合单价*（最终报价总价/首次报价总价），注：最终报价总价及首次报价总价均需扣除暂列金、暂估价及其相应的规费、税金。</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3.1.2固定总价报价方式。谈判响应供应商报价时应充分理解招标图纸的要求以及设计方案的可行性、进行充分的现场勘查、并核查招标控制价编制文件的正确性，同时还需考虑施工期间各类建材的市场风险以及可能存在的政策性风险。招标范围内的工程量按照响应报价一次性包定，结算时费用不调整。招标范围外的工程量风险由发包人承担，工程量按发包人要求的合同以外的零星工作或发生非承包人责任事件的工程量按现场签证确定。</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4.响应报价编制要求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4.1采用工程量清单计价方式，谈判响应供应商不得采用总价让利或以总价百分比让利等办法进行响应报价。</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4.2除谈判响应供应商自行补充的措施项目外，响应报价的项目编码、项目名称、计量单位、工程量必须与采购人提供的一致。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4.3工程量清单中谈判响应供应商没有填入单价或价格的子目，其费用视为已分摊在工程量清单中其他子目的单价或价格之中。</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4.4响应报价应根据采购文件中的工程量清单和有关要求、施工现场实际情况及拟定的施工方案或施工组织设计，依据企业定额和市场价格信息，实行自主报价（已列入不可竞争的项目除外）。谈判响应供应商所报设备价、材料价如低于同期的省、市、县的造价信息或低于同期的市场价格信息，视为对采购人的优惠。谈判响应供应商标函中所报设备、材料及其规格、尺寸、等级不得低于清单的要求。成交人应根据清单确定的标准、等级、规格组织施工。</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4.5 谈判响应供应商不得擅自改动采购人提供的工程量清单上的内容。若对提供的工程量清单内容有疑义，请将书面疑问材料在规定的时间和方法向采购人提出，其中清单内容的书面疑问材料经采购人组织核实确认后提供最终工程量清单，谈判响应供应商在响应报价时，不得增减清单工程量。</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4.6 本工程施工期间涉及环保、消防、城市卫生、市政、居委会、派出所等相关部门收取的费用，以及夜间文明施工、保护周边地下管线和架空线的安全的费用等，谈判响应供应商均应综合考虑在响应报价中，竣工结算时一律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4.7不可竞争费按以下费率计取：（%）</w:t>
      </w:r>
    </w:p>
    <w:tbl>
      <w:tblPr>
        <w:tblStyle w:val="23"/>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32"/>
        <w:gridCol w:w="2464"/>
        <w:gridCol w:w="146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532" w:type="dxa"/>
            <w:vAlign w:val="center"/>
          </w:tcPr>
          <w:p>
            <w:pPr>
              <w:jc w:val="center"/>
              <w:rPr>
                <w:rFonts w:ascii="仿宋" w:hAnsi="仿宋" w:eastAsia="仿宋" w:cs="仿宋"/>
                <w:sz w:val="24"/>
              </w:rPr>
            </w:pPr>
            <w:r>
              <w:rPr>
                <w:rFonts w:hint="eastAsia" w:ascii="仿宋" w:hAnsi="仿宋" w:eastAsia="仿宋" w:cs="仿宋"/>
                <w:sz w:val="24"/>
              </w:rPr>
              <w:t>费用类别</w:t>
            </w:r>
          </w:p>
        </w:tc>
        <w:tc>
          <w:tcPr>
            <w:tcW w:w="2464" w:type="dxa"/>
            <w:vAlign w:val="center"/>
          </w:tcPr>
          <w:p>
            <w:pPr>
              <w:ind w:firstLine="120" w:firstLineChars="50"/>
              <w:jc w:val="center"/>
              <w:rPr>
                <w:rFonts w:ascii="仿宋" w:hAnsi="仿宋" w:eastAsia="仿宋" w:cs="仿宋"/>
                <w:sz w:val="24"/>
              </w:rPr>
            </w:pPr>
            <w:r>
              <w:rPr>
                <w:rFonts w:hint="eastAsia" w:ascii="仿宋" w:hAnsi="仿宋" w:eastAsia="仿宋" w:cs="仿宋"/>
                <w:sz w:val="24"/>
              </w:rPr>
              <w:t>费用名称</w:t>
            </w:r>
          </w:p>
        </w:tc>
        <w:tc>
          <w:tcPr>
            <w:tcW w:w="1461" w:type="dxa"/>
            <w:vAlign w:val="center"/>
          </w:tcPr>
          <w:p>
            <w:pPr>
              <w:jc w:val="center"/>
              <w:rPr>
                <w:rFonts w:ascii="仿宋" w:hAnsi="仿宋" w:eastAsia="仿宋" w:cs="仿宋"/>
                <w:sz w:val="24"/>
              </w:rPr>
            </w:pPr>
            <w:r>
              <w:rPr>
                <w:rFonts w:hint="eastAsia" w:ascii="仿宋" w:hAnsi="仿宋" w:eastAsia="仿宋" w:cs="仿宋"/>
                <w:sz w:val="24"/>
              </w:rPr>
              <w:t>计费基数</w:t>
            </w:r>
          </w:p>
        </w:tc>
        <w:tc>
          <w:tcPr>
            <w:tcW w:w="1590" w:type="dxa"/>
            <w:vAlign w:val="center"/>
          </w:tcPr>
          <w:p>
            <w:pPr>
              <w:jc w:val="center"/>
              <w:rPr>
                <w:rFonts w:ascii="仿宋" w:hAnsi="仿宋" w:eastAsia="仿宋" w:cs="仿宋"/>
                <w:color w:val="auto"/>
                <w:sz w:val="24"/>
              </w:rPr>
            </w:pPr>
            <w:r>
              <w:rPr>
                <w:rFonts w:hint="eastAsia" w:ascii="仿宋" w:hAnsi="仿宋" w:eastAsia="仿宋" w:cs="仿宋"/>
                <w:color w:val="auto"/>
                <w:sz w:val="24"/>
                <w:lang w:eastAsia="zh-CN"/>
              </w:rPr>
              <w:t>电力</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1</w:t>
            </w:r>
          </w:p>
        </w:tc>
        <w:tc>
          <w:tcPr>
            <w:tcW w:w="1532" w:type="dxa"/>
            <w:vMerge w:val="restart"/>
            <w:vAlign w:val="center"/>
          </w:tcPr>
          <w:p>
            <w:pPr>
              <w:jc w:val="center"/>
              <w:rPr>
                <w:rFonts w:ascii="仿宋" w:hAnsi="仿宋" w:eastAsia="仿宋" w:cs="仿宋"/>
                <w:sz w:val="24"/>
              </w:rPr>
            </w:pPr>
            <w:r>
              <w:rPr>
                <w:rFonts w:hint="eastAsia" w:ascii="仿宋" w:hAnsi="仿宋" w:eastAsia="仿宋" w:cs="仿宋"/>
                <w:sz w:val="24"/>
              </w:rPr>
              <w:t>规 费</w:t>
            </w:r>
          </w:p>
        </w:tc>
        <w:tc>
          <w:tcPr>
            <w:tcW w:w="2464" w:type="dxa"/>
            <w:vAlign w:val="center"/>
          </w:tcPr>
          <w:p>
            <w:pPr>
              <w:jc w:val="center"/>
              <w:rPr>
                <w:rFonts w:ascii="仿宋" w:hAnsi="仿宋" w:eastAsia="仿宋" w:cs="仿宋"/>
                <w:sz w:val="24"/>
              </w:rPr>
            </w:pPr>
            <w:r>
              <w:rPr>
                <w:rFonts w:hint="eastAsia" w:ascii="仿宋" w:hAnsi="仿宋" w:eastAsia="仿宋" w:cs="仿宋"/>
                <w:sz w:val="24"/>
              </w:rPr>
              <w:t>环境保护税</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A+B+C-D</w:t>
            </w:r>
          </w:p>
        </w:tc>
        <w:tc>
          <w:tcPr>
            <w:tcW w:w="1590"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2</w:t>
            </w:r>
          </w:p>
        </w:tc>
        <w:tc>
          <w:tcPr>
            <w:tcW w:w="1532" w:type="dxa"/>
            <w:vMerge w:val="continue"/>
            <w:vAlign w:val="center"/>
          </w:tcPr>
          <w:p>
            <w:pPr>
              <w:ind w:firstLine="480"/>
              <w:jc w:val="center"/>
              <w:rPr>
                <w:rFonts w:ascii="仿宋" w:hAnsi="仿宋" w:eastAsia="仿宋" w:cs="仿宋"/>
                <w:sz w:val="24"/>
              </w:rPr>
            </w:pPr>
          </w:p>
        </w:tc>
        <w:tc>
          <w:tcPr>
            <w:tcW w:w="2464" w:type="dxa"/>
            <w:vAlign w:val="center"/>
          </w:tcPr>
          <w:p>
            <w:pPr>
              <w:jc w:val="center"/>
              <w:rPr>
                <w:rFonts w:ascii="仿宋" w:hAnsi="仿宋" w:eastAsia="仿宋" w:cs="仿宋"/>
                <w:sz w:val="24"/>
              </w:rPr>
            </w:pPr>
            <w:r>
              <w:rPr>
                <w:rFonts w:hint="eastAsia" w:ascii="仿宋" w:hAnsi="仿宋" w:eastAsia="仿宋" w:cs="仿宋"/>
                <w:sz w:val="24"/>
              </w:rPr>
              <w:t>社会保障费</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A+B+C-D</w:t>
            </w:r>
          </w:p>
        </w:tc>
        <w:tc>
          <w:tcPr>
            <w:tcW w:w="1590" w:type="dxa"/>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3</w:t>
            </w:r>
          </w:p>
        </w:tc>
        <w:tc>
          <w:tcPr>
            <w:tcW w:w="1532" w:type="dxa"/>
            <w:vMerge w:val="continue"/>
            <w:vAlign w:val="center"/>
          </w:tcPr>
          <w:p>
            <w:pPr>
              <w:ind w:firstLine="480"/>
              <w:jc w:val="center"/>
              <w:rPr>
                <w:rFonts w:ascii="仿宋" w:hAnsi="仿宋" w:eastAsia="仿宋" w:cs="仿宋"/>
                <w:sz w:val="24"/>
              </w:rPr>
            </w:pPr>
          </w:p>
        </w:tc>
        <w:tc>
          <w:tcPr>
            <w:tcW w:w="2464" w:type="dxa"/>
            <w:vAlign w:val="center"/>
          </w:tcPr>
          <w:p>
            <w:pPr>
              <w:jc w:val="center"/>
              <w:rPr>
                <w:rFonts w:ascii="仿宋" w:hAnsi="仿宋" w:eastAsia="仿宋" w:cs="仿宋"/>
                <w:sz w:val="24"/>
              </w:rPr>
            </w:pPr>
            <w:r>
              <w:rPr>
                <w:rFonts w:hint="eastAsia" w:ascii="仿宋" w:hAnsi="仿宋" w:eastAsia="仿宋" w:cs="仿宋"/>
                <w:sz w:val="24"/>
              </w:rPr>
              <w:t>住房公积金</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A+B+C-D</w:t>
            </w:r>
          </w:p>
        </w:tc>
        <w:tc>
          <w:tcPr>
            <w:tcW w:w="1590"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4</w:t>
            </w:r>
          </w:p>
        </w:tc>
        <w:tc>
          <w:tcPr>
            <w:tcW w:w="1532" w:type="dxa"/>
            <w:vMerge w:val="restart"/>
            <w:vAlign w:val="center"/>
          </w:tcPr>
          <w:p>
            <w:pPr>
              <w:jc w:val="center"/>
              <w:rPr>
                <w:rFonts w:ascii="仿宋" w:hAnsi="仿宋" w:eastAsia="仿宋" w:cs="仿宋"/>
                <w:sz w:val="24"/>
              </w:rPr>
            </w:pPr>
            <w:r>
              <w:rPr>
                <w:rFonts w:hint="eastAsia" w:ascii="仿宋" w:hAnsi="仿宋" w:eastAsia="仿宋" w:cs="仿宋"/>
                <w:sz w:val="24"/>
              </w:rPr>
              <w:t>现场安全文明施工措施费</w:t>
            </w:r>
          </w:p>
        </w:tc>
        <w:tc>
          <w:tcPr>
            <w:tcW w:w="2464" w:type="dxa"/>
            <w:vAlign w:val="center"/>
          </w:tcPr>
          <w:p>
            <w:pPr>
              <w:jc w:val="center"/>
              <w:rPr>
                <w:rFonts w:ascii="仿宋" w:hAnsi="仿宋" w:eastAsia="仿宋" w:cs="仿宋"/>
                <w:sz w:val="24"/>
              </w:rPr>
            </w:pPr>
            <w:r>
              <w:rPr>
                <w:rFonts w:hint="eastAsia" w:ascii="仿宋" w:hAnsi="仿宋" w:eastAsia="仿宋" w:cs="仿宋"/>
                <w:sz w:val="24"/>
              </w:rPr>
              <w:t>基本费</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A+B1-D</w:t>
            </w:r>
          </w:p>
        </w:tc>
        <w:tc>
          <w:tcPr>
            <w:tcW w:w="1590" w:type="dxa"/>
            <w:vAlign w:val="center"/>
          </w:tcPr>
          <w:p>
            <w:pPr>
              <w:jc w:val="center"/>
              <w:rPr>
                <w:rFonts w:ascii="仿宋" w:hAnsi="仿宋" w:eastAsia="仿宋" w:cs="仿宋"/>
                <w:color w:val="auto"/>
                <w:sz w:val="24"/>
              </w:rPr>
            </w:pPr>
            <w:r>
              <w:rPr>
                <w:rFonts w:hint="eastAsia" w:ascii="仿宋" w:hAnsi="仿宋" w:eastAsia="仿宋" w:cs="仿宋"/>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5</w:t>
            </w:r>
          </w:p>
        </w:tc>
        <w:tc>
          <w:tcPr>
            <w:tcW w:w="1532" w:type="dxa"/>
            <w:vMerge w:val="continue"/>
            <w:vAlign w:val="center"/>
          </w:tcPr>
          <w:p>
            <w:pPr>
              <w:ind w:firstLine="480"/>
              <w:jc w:val="center"/>
              <w:rPr>
                <w:rFonts w:ascii="仿宋" w:hAnsi="仿宋" w:eastAsia="仿宋" w:cs="仿宋"/>
                <w:sz w:val="24"/>
              </w:rPr>
            </w:pPr>
          </w:p>
        </w:tc>
        <w:tc>
          <w:tcPr>
            <w:tcW w:w="2464" w:type="dxa"/>
            <w:vAlign w:val="center"/>
          </w:tcPr>
          <w:p>
            <w:pPr>
              <w:jc w:val="center"/>
              <w:rPr>
                <w:rFonts w:ascii="仿宋" w:hAnsi="仿宋" w:eastAsia="仿宋" w:cs="仿宋"/>
                <w:sz w:val="24"/>
              </w:rPr>
            </w:pPr>
            <w:r>
              <w:rPr>
                <w:rFonts w:hint="eastAsia" w:ascii="仿宋" w:hAnsi="仿宋" w:eastAsia="仿宋" w:cs="仿宋"/>
                <w:sz w:val="24"/>
              </w:rPr>
              <w:t>扬尘污染防治增加费</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A+B1-D</w:t>
            </w:r>
          </w:p>
        </w:tc>
        <w:tc>
          <w:tcPr>
            <w:tcW w:w="1590" w:type="dxa"/>
            <w:vAlign w:val="center"/>
          </w:tcPr>
          <w:p>
            <w:pPr>
              <w:jc w:val="center"/>
              <w:rPr>
                <w:rFonts w:ascii="仿宋" w:hAnsi="仿宋" w:eastAsia="仿宋" w:cs="仿宋"/>
                <w:color w:val="auto"/>
                <w:sz w:val="24"/>
              </w:rPr>
            </w:pPr>
            <w:r>
              <w:rPr>
                <w:rFonts w:hint="eastAsia" w:ascii="仿宋" w:hAnsi="仿宋" w:eastAsia="仿宋" w:cs="仿宋"/>
                <w:color w:val="auto"/>
                <w:sz w:val="24"/>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6</w:t>
            </w:r>
          </w:p>
        </w:tc>
        <w:tc>
          <w:tcPr>
            <w:tcW w:w="1532" w:type="dxa"/>
            <w:vMerge w:val="continue"/>
            <w:vAlign w:val="center"/>
          </w:tcPr>
          <w:p>
            <w:pPr>
              <w:ind w:firstLine="480"/>
              <w:jc w:val="center"/>
              <w:rPr>
                <w:rFonts w:ascii="仿宋" w:hAnsi="仿宋" w:eastAsia="仿宋" w:cs="仿宋"/>
                <w:sz w:val="24"/>
              </w:rPr>
            </w:pPr>
          </w:p>
        </w:tc>
        <w:tc>
          <w:tcPr>
            <w:tcW w:w="2464" w:type="dxa"/>
            <w:vAlign w:val="center"/>
          </w:tcPr>
          <w:p>
            <w:pPr>
              <w:jc w:val="center"/>
              <w:rPr>
                <w:rFonts w:ascii="仿宋" w:hAnsi="仿宋" w:eastAsia="仿宋" w:cs="仿宋"/>
                <w:sz w:val="24"/>
              </w:rPr>
            </w:pPr>
            <w:r>
              <w:rPr>
                <w:rFonts w:hint="eastAsia" w:ascii="仿宋" w:hAnsi="仿宋" w:eastAsia="仿宋" w:cs="仿宋"/>
                <w:sz w:val="24"/>
              </w:rPr>
              <w:t>标准化增加费</w:t>
            </w:r>
          </w:p>
        </w:tc>
        <w:tc>
          <w:tcPr>
            <w:tcW w:w="1461" w:type="dxa"/>
            <w:vAlign w:val="center"/>
          </w:tcPr>
          <w:p>
            <w:pPr>
              <w:jc w:val="center"/>
              <w:rPr>
                <w:rFonts w:ascii="仿宋" w:hAnsi="仿宋" w:eastAsia="仿宋" w:cs="仿宋"/>
                <w:sz w:val="24"/>
              </w:rPr>
            </w:pPr>
            <w:r>
              <w:rPr>
                <w:rFonts w:hint="eastAsia" w:ascii="仿宋" w:hAnsi="仿宋" w:eastAsia="仿宋" w:cs="仿宋"/>
                <w:sz w:val="24"/>
              </w:rPr>
              <w:t>A+B1-D</w:t>
            </w:r>
          </w:p>
        </w:tc>
        <w:tc>
          <w:tcPr>
            <w:tcW w:w="1590" w:type="dxa"/>
            <w:vAlign w:val="center"/>
          </w:tcPr>
          <w:p>
            <w:pPr>
              <w:jc w:val="cente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857" w:type="dxa"/>
            <w:vAlign w:val="center"/>
          </w:tcPr>
          <w:p>
            <w:pPr>
              <w:jc w:val="center"/>
              <w:rPr>
                <w:rFonts w:ascii="仿宋" w:hAnsi="仿宋" w:eastAsia="仿宋" w:cs="仿宋"/>
                <w:sz w:val="24"/>
              </w:rPr>
            </w:pPr>
            <w:r>
              <w:rPr>
                <w:rFonts w:hint="eastAsia" w:ascii="仿宋" w:hAnsi="仿宋" w:eastAsia="仿宋" w:cs="仿宋"/>
                <w:sz w:val="24"/>
              </w:rPr>
              <w:t>7</w:t>
            </w:r>
          </w:p>
        </w:tc>
        <w:tc>
          <w:tcPr>
            <w:tcW w:w="1532" w:type="dxa"/>
            <w:vAlign w:val="center"/>
          </w:tcPr>
          <w:p>
            <w:pPr>
              <w:jc w:val="center"/>
              <w:rPr>
                <w:rFonts w:ascii="仿宋" w:hAnsi="仿宋" w:eastAsia="仿宋" w:cs="仿宋"/>
                <w:sz w:val="24"/>
              </w:rPr>
            </w:pPr>
            <w:r>
              <w:rPr>
                <w:rFonts w:hint="eastAsia" w:ascii="仿宋" w:hAnsi="仿宋" w:eastAsia="仿宋" w:cs="仿宋"/>
                <w:sz w:val="24"/>
              </w:rPr>
              <w:t>税  金</w:t>
            </w:r>
          </w:p>
        </w:tc>
        <w:tc>
          <w:tcPr>
            <w:tcW w:w="2464" w:type="dxa"/>
            <w:vAlign w:val="center"/>
          </w:tcPr>
          <w:p>
            <w:pPr>
              <w:ind w:left="182" w:hanging="182" w:hangingChars="76"/>
              <w:jc w:val="center"/>
              <w:rPr>
                <w:rFonts w:ascii="仿宋" w:hAnsi="仿宋" w:eastAsia="仿宋" w:cs="仿宋"/>
                <w:sz w:val="24"/>
              </w:rPr>
            </w:pPr>
            <w:r>
              <w:rPr>
                <w:rFonts w:hint="eastAsia" w:ascii="仿宋" w:hAnsi="仿宋" w:eastAsia="仿宋" w:cs="仿宋"/>
                <w:sz w:val="24"/>
              </w:rPr>
              <w:t>税   金</w:t>
            </w:r>
          </w:p>
        </w:tc>
        <w:tc>
          <w:tcPr>
            <w:tcW w:w="1461" w:type="dxa"/>
            <w:vAlign w:val="center"/>
          </w:tcPr>
          <w:p>
            <w:pPr>
              <w:jc w:val="center"/>
              <w:rPr>
                <w:rFonts w:ascii="仿宋" w:hAnsi="仿宋" w:eastAsia="仿宋" w:cs="仿宋"/>
                <w:sz w:val="24"/>
              </w:rPr>
            </w:pPr>
            <w:r>
              <w:rPr>
                <w:rFonts w:hint="eastAsia" w:ascii="仿宋" w:hAnsi="仿宋" w:eastAsia="仿宋" w:cs="仿宋"/>
                <w:sz w:val="24"/>
              </w:rPr>
              <w:t>除税造价</w:t>
            </w:r>
          </w:p>
        </w:tc>
        <w:tc>
          <w:tcPr>
            <w:tcW w:w="1590" w:type="dxa"/>
            <w:vAlign w:val="center"/>
          </w:tcPr>
          <w:p>
            <w:pPr>
              <w:jc w:val="center"/>
              <w:rPr>
                <w:rFonts w:ascii="仿宋" w:hAnsi="仿宋" w:eastAsia="仿宋" w:cs="仿宋"/>
                <w:sz w:val="24"/>
              </w:rPr>
            </w:pPr>
            <w:r>
              <w:rPr>
                <w:rFonts w:hint="eastAsia" w:ascii="仿宋" w:hAnsi="仿宋" w:eastAsia="仿宋" w:cs="仿宋"/>
                <w:sz w:val="24"/>
              </w:rPr>
              <w:t>9.00</w:t>
            </w:r>
          </w:p>
        </w:tc>
      </w:tr>
    </w:tbl>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注：1）计算基础：A为分部分项工程费，B为措施项目清单费用，B1为单价措施项目费，C其它项目费，D为除税工程设备费。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 现场安全文明施工措施费率为暂定、最终以南通市建设工程造价管理处核定为准，否则在总价中扣除。</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）其他取费：详见工程量清单</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4.8谈判响应供应商应认真踏勘施工现场，考虑因各种困难因素，所发生的一切费用由谈判响应供应商自行考虑，并在响应报价中予以体现，以后不得以此为由提出额外增加费用的要求。水、电接驳，按采购人指定地点，定量表记、接至施工现场管线（电缆）由谈判响应供应商自行考虑，费用包含在响应报价中。现场自来水及电源接入点现场具体位置由谈判响应供应商现场踏勘。</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4.9因施工场地狭小、周边老旧建筑保护等发生的一切费用由各谈判响应供应商自行考虑，所有费用包含在响应报价中，竣工结算时一律不作调整。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4.10临时设施费、赶工措施费、夜间施工费 、冬雨季施工费、已完工程及设备保护费由各谈判响应供应商自行报价，该类措施项目费一次性包定，结算时一律不作调整。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4.11本工程垂直运输及安装脚手架由响应供应商自行考虑，并计入报价，结算时一律不做调整。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4.12谈判响应供应商自行解决与本工程各相关承包商间的协调、配合、通信关系，确保各分项工程满足设计图纸、验收规范等要求，发生的费用由谈判响应供应商自行承担，并相互做好成品保护工作，采购人不再另行支付任何涉及工序交叉影响的费用。</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谈判响应供应商自行考虑，并列入响应报价，工程竣工结算时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4.14谈判响应供应商应在响应报价中综合考虑施工机械设备、材料进出场、二次搬运等涉及所有费用并计入报价，成交后不得以场地现状及条件为由提出额外要求和增加工程费用，采购人不再对此项费用另行签证。</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4.15 作为一个有经验的承包商，响应报价时应考虑施工过程中可能发生的各种风险因素，在整个工程施工过程中，若发生对周边相关构筑物、设施损坏的，承包人必须负责更换或修复，直至得到发包人的认可，期间涉及的所有费用由谈判响应供应商承担，采购人不再另行支付该项费用，结算时一律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4.17若谈判响应供应商在响应报价时擅自改变采购文件及清单内容，评审时未被发现，实际施工时均按采购文件及清单内容执行，结算时不予调整。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4.18谈判响应供应商确定响应报价，同时应考虑合同中包含的风险、责任等各项费用。</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4.19谈判响应供应商工地踏勘应充分了解工地位置情况，道路、储存空间、装卸限制及任何其它足以影响报价的情况，任何忽视或误解工地情况而导致的索赔及工期延长申请将不被批准。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4.20成交单位不得拒绝完成采购人在施工地点范围内变更或要求增加和减少的工程内容。</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4.21报价书中的工程数量乘以综合单价必须等于合价。</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4.22投标确定响应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谈判响应供应商考虑在报价中，结算时不予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4.23承包人须在工程竣工前拆除现场所有临时设施，包括所有的机械设备、硬化场地拆除后产生的建筑垃圾及剩余材料全部清运出场，相关费用由各谈判响应供应商在报价时自行考虑到响应报价中，竣工结算时不作任何调整。清理标准应得到发包人的认可，否则，如发生相关费用则由发包人在工程结算价款中扣除。</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4.25施工期间和竣工移交时的保洁工作及费用，谈判响应供应商在报价时须综合考虑在响应报价中，结算时不做调整。</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4.26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采购文件列明的工作内容，则结算时该项内容不予认可。</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4.27 其他未尽事宜在书面答疑中明确。</w:t>
      </w:r>
    </w:p>
    <w:p>
      <w:pPr>
        <w:widowControl/>
        <w:spacing w:line="46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八、付款方式</w:t>
      </w:r>
    </w:p>
    <w:p>
      <w:pPr>
        <w:adjustRightInd w:val="0"/>
        <w:snapToGrid w:val="0"/>
        <w:spacing w:line="460" w:lineRule="exact"/>
        <w:ind w:firstLine="560" w:firstLineChars="200"/>
        <w:rPr>
          <w:rFonts w:eastAsia="方正仿宋_GBK"/>
          <w:sz w:val="28"/>
          <w:szCs w:val="28"/>
        </w:rPr>
      </w:pPr>
      <w:r>
        <w:rPr>
          <w:rFonts w:hint="eastAsia" w:eastAsia="方正仿宋_GBK"/>
          <w:sz w:val="28"/>
          <w:szCs w:val="28"/>
        </w:rPr>
        <w:t>1.合同签订后，人员、材料进场开始施工，付合同价的30%；工程验收合格后付至合同价的70%；审计结束后，支付至审计价的</w:t>
      </w:r>
      <w:r>
        <w:rPr>
          <w:rFonts w:eastAsia="方正仿宋_GBK"/>
          <w:sz w:val="28"/>
          <w:szCs w:val="28"/>
        </w:rPr>
        <w:t>95</w:t>
      </w:r>
      <w:r>
        <w:rPr>
          <w:rFonts w:hint="eastAsia" w:eastAsia="方正仿宋_GBK"/>
          <w:sz w:val="28"/>
          <w:szCs w:val="28"/>
        </w:rPr>
        <w:t>%，5</w:t>
      </w:r>
      <w:r>
        <w:rPr>
          <w:rFonts w:eastAsia="方正仿宋_GBK"/>
          <w:sz w:val="28"/>
          <w:szCs w:val="28"/>
        </w:rPr>
        <w:t>%</w:t>
      </w:r>
      <w:r>
        <w:rPr>
          <w:rFonts w:hint="eastAsia" w:eastAsia="方正仿宋_GBK"/>
          <w:sz w:val="28"/>
          <w:szCs w:val="28"/>
        </w:rPr>
        <w:t>余款两年后支付。</w:t>
      </w:r>
    </w:p>
    <w:p>
      <w:pPr>
        <w:adjustRightInd w:val="0"/>
        <w:snapToGrid w:val="0"/>
        <w:spacing w:line="460" w:lineRule="exact"/>
        <w:ind w:firstLine="560" w:firstLineChars="200"/>
        <w:rPr>
          <w:rFonts w:eastAsia="方正仿宋_GBK"/>
          <w:sz w:val="28"/>
          <w:szCs w:val="28"/>
        </w:rPr>
      </w:pPr>
      <w:r>
        <w:rPr>
          <w:rFonts w:hint="eastAsia" w:eastAsia="方正仿宋_GBK"/>
          <w:sz w:val="28"/>
          <w:szCs w:val="28"/>
        </w:rPr>
        <w:t>2.每次支付工程款前，承包人必须开具符合税务部门规定的正式发票。承包人未提供符合要求的发票的，发包人有权拒绝付款。付款基数为合同价扣除暂列金额的金额。</w:t>
      </w:r>
    </w:p>
    <w:p>
      <w:pPr>
        <w:adjustRightInd w:val="0"/>
        <w:snapToGrid w:val="0"/>
        <w:spacing w:line="460" w:lineRule="exact"/>
        <w:ind w:firstLine="560" w:firstLineChars="200"/>
        <w:rPr>
          <w:rFonts w:eastAsia="方正仿宋_GBK"/>
          <w:sz w:val="28"/>
          <w:szCs w:val="28"/>
        </w:rPr>
      </w:pPr>
      <w:r>
        <w:rPr>
          <w:rFonts w:hint="eastAsia" w:eastAsia="方正仿宋_GBK"/>
          <w:sz w:val="28"/>
          <w:szCs w:val="28"/>
        </w:rPr>
        <w:t>款项由采购人按相关财务支付规定办理支付手续。不得故意拖延支付时间。</w:t>
      </w:r>
    </w:p>
    <w:p>
      <w:pPr>
        <w:pStyle w:val="22"/>
        <w:shd w:val="clear" w:color="auto" w:fill="FFFFFF"/>
        <w:spacing w:before="0" w:beforeAutospacing="0" w:after="0" w:afterAutospacing="0" w:line="460" w:lineRule="exact"/>
        <w:ind w:firstLine="562" w:firstLineChars="200"/>
        <w:jc w:val="both"/>
        <w:rPr>
          <w:rFonts w:ascii="仿宋" w:hAnsi="仿宋" w:eastAsia="仿宋" w:cs="仿宋"/>
          <w:b/>
          <w:bCs/>
          <w:sz w:val="28"/>
          <w:szCs w:val="28"/>
        </w:rPr>
      </w:pPr>
      <w:r>
        <w:rPr>
          <w:rFonts w:hint="eastAsia" w:ascii="仿宋" w:hAnsi="仿宋" w:eastAsia="仿宋" w:cs="仿宋"/>
          <w:b/>
          <w:bCs/>
          <w:sz w:val="28"/>
          <w:szCs w:val="28"/>
        </w:rPr>
        <w:t>九、履约保证金：</w:t>
      </w:r>
    </w:p>
    <w:p>
      <w:pPr>
        <w:adjustRightInd w:val="0"/>
        <w:snapToGrid w:val="0"/>
        <w:spacing w:line="460" w:lineRule="exact"/>
        <w:ind w:firstLine="560" w:firstLineChars="200"/>
        <w:rPr>
          <w:rFonts w:eastAsia="方正仿宋_GBK"/>
          <w:sz w:val="28"/>
          <w:szCs w:val="28"/>
        </w:rPr>
      </w:pPr>
      <w:r>
        <w:rPr>
          <w:rFonts w:hint="eastAsia" w:eastAsia="方正仿宋_GBK"/>
          <w:sz w:val="28"/>
          <w:szCs w:val="28"/>
        </w:rPr>
        <w:t>1.本项目成交后的履约保证金为项目成交价的5%，中标人的履约保证金须在成交通知书发出之日起至合同签订前汇入采购单位账户（以支票、汇票、本票或者金融机构、担保机构出具的保函等非现金形式缴纳履约保证金），中标人凭成交通知书与采购单位签订合同。超期或未有协商，则视为自动放弃成交资格。</w:t>
      </w:r>
      <w:r>
        <w:rPr>
          <w:rFonts w:hint="eastAsia" w:eastAsia="方正仿宋_GBK"/>
          <w:sz w:val="28"/>
          <w:szCs w:val="28"/>
        </w:rPr>
        <w:cr/>
      </w:r>
      <w:r>
        <w:rPr>
          <w:rFonts w:hint="eastAsia" w:eastAsia="方正仿宋_GBK"/>
          <w:sz w:val="28"/>
          <w:szCs w:val="28"/>
        </w:rPr>
        <w:t xml:space="preserve">    2.中标人全部履约合同义务，经采购单位验收合格无质量、进度等问题的，招标人在验收合格后一次性退还履约保证金（保函除外）；</w:t>
      </w:r>
      <w:r>
        <w:rPr>
          <w:rFonts w:hint="eastAsia" w:eastAsia="方正仿宋_GBK"/>
          <w:sz w:val="28"/>
          <w:szCs w:val="28"/>
        </w:rPr>
        <w:cr/>
      </w:r>
      <w:r>
        <w:rPr>
          <w:rFonts w:hint="eastAsia" w:eastAsia="方正仿宋_GBK"/>
          <w:sz w:val="28"/>
          <w:szCs w:val="28"/>
        </w:rPr>
        <w:t xml:space="preserve">    3.发生以下情况的，履约保证金不予退还或部分退还：</w:t>
      </w:r>
      <w:r>
        <w:rPr>
          <w:rFonts w:hint="eastAsia" w:eastAsia="方正仿宋_GBK"/>
          <w:sz w:val="28"/>
          <w:szCs w:val="28"/>
        </w:rPr>
        <w:cr/>
      </w:r>
      <w:r>
        <w:rPr>
          <w:rFonts w:hint="eastAsia" w:eastAsia="方正仿宋_GBK"/>
          <w:sz w:val="28"/>
          <w:szCs w:val="28"/>
        </w:rPr>
        <w:t xml:space="preserve">    a.签订合同后，中标人不履行合同义务的，采购单位有权全额扣除履约保证金，全额不予退还，同时采购单位亦有权终止合同，中标供应商还须承担相应的法律赔偿责任。</w:t>
      </w:r>
    </w:p>
    <w:p>
      <w:pPr>
        <w:adjustRightInd w:val="0"/>
        <w:snapToGrid w:val="0"/>
        <w:spacing w:line="460" w:lineRule="exact"/>
        <w:ind w:firstLine="560" w:firstLineChars="200"/>
        <w:rPr>
          <w:rFonts w:eastAsia="方正仿宋_GBK"/>
          <w:sz w:val="28"/>
          <w:szCs w:val="28"/>
        </w:rPr>
      </w:pPr>
      <w:r>
        <w:rPr>
          <w:rFonts w:hint="eastAsia" w:eastAsia="方正仿宋_GBK"/>
          <w:sz w:val="28"/>
          <w:szCs w:val="28"/>
        </w:rPr>
        <w:t>b.中标人在履约过程中发生违约行为，给采购单位造成损失的，采购单位有权在中标人缴纳的履约保证金中予以扣款，以弥补采购单位经济损失，不足的部分中标人另外补齐。</w:t>
      </w:r>
    </w:p>
    <w:p>
      <w:pPr>
        <w:keepNext w:val="0"/>
        <w:keepLines w:val="0"/>
        <w:pageBreakBefore w:val="0"/>
        <w:widowControl w:val="0"/>
        <w:kinsoku/>
        <w:wordWrap w:val="0"/>
        <w:overflowPunct/>
        <w:topLinePunct w:val="0"/>
        <w:autoSpaceDE/>
        <w:autoSpaceDN/>
        <w:bidi w:val="0"/>
        <w:adjustRightInd w:val="0"/>
        <w:snapToGrid w:val="0"/>
        <w:spacing w:line="460" w:lineRule="exact"/>
        <w:ind w:firstLine="560" w:firstLineChars="200"/>
        <w:textAlignment w:val="auto"/>
        <w:rPr>
          <w:rFonts w:eastAsia="方正仿宋_GBK"/>
          <w:sz w:val="28"/>
          <w:szCs w:val="28"/>
        </w:rPr>
      </w:pPr>
      <w:r>
        <w:rPr>
          <w:rFonts w:hint="eastAsia" w:eastAsia="方正仿宋_GBK"/>
          <w:sz w:val="28"/>
          <w:szCs w:val="28"/>
        </w:rPr>
        <w:t>4.为贯彻《优化营商环境条例》，进一步降低供应商参与政府采购活动成本，根据《关于在政府采购领域开展履约保证保险网上办理试行工作的通知》通财购【2022】8号文规定：集中采购的中标（成交）供应商可在南通市公共资源交易金融服务平台（</w:t>
      </w:r>
      <w:r>
        <w:fldChar w:fldCharType="begin"/>
      </w:r>
      <w:r>
        <w:instrText xml:space="preserve"> HYPERLINK "http://ggzyjy.nantong.gov.cn/NTdzbhweb/supermarket/" </w:instrText>
      </w:r>
      <w:r>
        <w:fldChar w:fldCharType="separate"/>
      </w:r>
      <w:r>
        <w:rPr>
          <w:rFonts w:hint="eastAsia" w:eastAsia="方正仿宋_GBK"/>
        </w:rPr>
        <w:t>http://ggzyjy.nantong.gov.cn/NTdzbhweb/supermarket/</w:t>
      </w:r>
      <w:r>
        <w:rPr>
          <w:rFonts w:hint="eastAsia" w:eastAsia="方正仿宋_GBK"/>
        </w:rPr>
        <w:fldChar w:fldCharType="end"/>
      </w:r>
      <w:r>
        <w:rPr>
          <w:rFonts w:hint="eastAsia" w:eastAsia="方正仿宋_GBK"/>
          <w:sz w:val="28"/>
          <w:szCs w:val="28"/>
        </w:rPr>
        <w:t>）“履约保证保险”模块在线申请履约保证保险投保。</w:t>
      </w:r>
    </w:p>
    <w:p>
      <w:pPr>
        <w:spacing w:line="460" w:lineRule="exact"/>
        <w:ind w:firstLine="567" w:firstLineChars="202"/>
        <w:rPr>
          <w:rFonts w:ascii="仿宋" w:hAnsi="仿宋" w:eastAsia="仿宋" w:cs="仿宋"/>
          <w:b/>
          <w:bCs/>
          <w:kern w:val="0"/>
          <w:sz w:val="28"/>
          <w:szCs w:val="28"/>
        </w:rPr>
      </w:pPr>
      <w:r>
        <w:rPr>
          <w:rFonts w:hint="eastAsia" w:ascii="仿宋" w:hAnsi="仿宋" w:eastAsia="仿宋" w:cs="仿宋"/>
          <w:b/>
          <w:bCs/>
          <w:kern w:val="0"/>
          <w:sz w:val="28"/>
          <w:szCs w:val="28"/>
        </w:rPr>
        <w:t>十、采购项目涉及到的现场勘察</w:t>
      </w:r>
    </w:p>
    <w:p>
      <w:pPr>
        <w:pStyle w:val="22"/>
        <w:shd w:val="clear" w:color="auto" w:fill="FFFFFF"/>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采购文件所提供的项目相关数据仅做参考，根据自身需要，供应商应在采购文件递交之日前对有关现场和周围环境进行勘察，以获取编制响应文件和签署合同所需的信息。勘察现场所发生的费用由供应商自己承担。</w:t>
      </w:r>
    </w:p>
    <w:p>
      <w:pPr>
        <w:pStyle w:val="22"/>
        <w:shd w:val="clear" w:color="auto" w:fill="FFFFFF"/>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2.采购人向供应商提供的有关现场的资料和数据，是采购人现有的并认为能使供应商可利用的资料。采购人对供应商由此而做出的推论、理解和结论概不负责。</w:t>
      </w:r>
    </w:p>
    <w:p>
      <w:pPr>
        <w:pStyle w:val="22"/>
        <w:shd w:val="clear" w:color="auto" w:fill="FFFFFF"/>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3.经采购人允许，供应商可为勘察目的进入采购人的项目现场，但供应商不得因此使采购人承担有关的责任和蒙受损失。供应商应承担勘察现场的责任和风险。</w:t>
      </w:r>
    </w:p>
    <w:p>
      <w:pPr>
        <w:pStyle w:val="22"/>
        <w:shd w:val="clear" w:color="auto" w:fill="FFFFFF"/>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供应商应认真踏勘现场。在现场勘察时，熟悉施工及制作安装现场、现场周围交通道路等情况，以获得一切可能影响其报价的直接资料。供应商成交后，不得以不完全了解现场情况为理由而向采购人提出任何索赔的要求，对此采购人不承担任何责任并将不作任何答复与考虑。</w:t>
      </w:r>
    </w:p>
    <w:p>
      <w:pPr>
        <w:pStyle w:val="22"/>
        <w:shd w:val="clear" w:color="auto" w:fill="FFFFFF"/>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现场实地勘察可携带营业执照副本原件及复印件、法定代表人的委托书、被委托人身份证原件及复印件至南通市殡仪馆勘察（联系人：施先生，联系电话：15962956868），时间为截止提交响应文件时间前一日工作日上午</w:t>
      </w:r>
      <w:r>
        <w:rPr>
          <w:rFonts w:ascii="仿宋" w:hAnsi="仿宋" w:eastAsia="仿宋" w:cs="仿宋"/>
          <w:sz w:val="28"/>
          <w:szCs w:val="28"/>
        </w:rPr>
        <w:t>9</w:t>
      </w:r>
      <w:r>
        <w:rPr>
          <w:rFonts w:hint="eastAsia" w:ascii="仿宋" w:hAnsi="仿宋" w:eastAsia="仿宋" w:cs="仿宋"/>
          <w:sz w:val="28"/>
          <w:szCs w:val="28"/>
        </w:rPr>
        <w:t>:</w:t>
      </w:r>
      <w:r>
        <w:rPr>
          <w:rFonts w:ascii="仿宋" w:hAnsi="仿宋" w:eastAsia="仿宋" w:cs="仿宋"/>
          <w:sz w:val="28"/>
          <w:szCs w:val="28"/>
        </w:rPr>
        <w:t>0</w:t>
      </w:r>
      <w:r>
        <w:rPr>
          <w:rFonts w:hint="eastAsia" w:ascii="仿宋" w:hAnsi="仿宋" w:eastAsia="仿宋" w:cs="仿宋"/>
          <w:sz w:val="28"/>
          <w:szCs w:val="28"/>
        </w:rPr>
        <w:t>0--11：</w:t>
      </w:r>
      <w:r>
        <w:rPr>
          <w:rFonts w:ascii="仿宋" w:hAnsi="仿宋" w:eastAsia="仿宋" w:cs="仿宋"/>
          <w:sz w:val="28"/>
          <w:szCs w:val="28"/>
        </w:rPr>
        <w:t>0</w:t>
      </w:r>
      <w:r>
        <w:rPr>
          <w:rFonts w:hint="eastAsia" w:ascii="仿宋" w:hAnsi="仿宋" w:eastAsia="仿宋" w:cs="仿宋"/>
          <w:sz w:val="28"/>
          <w:szCs w:val="28"/>
        </w:rPr>
        <w:t>0，下午</w:t>
      </w:r>
      <w:r>
        <w:rPr>
          <w:rFonts w:ascii="仿宋" w:hAnsi="仿宋" w:eastAsia="仿宋" w:cs="仿宋"/>
          <w:sz w:val="28"/>
          <w:szCs w:val="28"/>
        </w:rPr>
        <w:t>1</w:t>
      </w:r>
      <w:r>
        <w:rPr>
          <w:rFonts w:hint="eastAsia" w:ascii="仿宋" w:hAnsi="仿宋" w:eastAsia="仿宋" w:cs="仿宋"/>
          <w:sz w:val="28"/>
          <w:szCs w:val="28"/>
        </w:rPr>
        <w:t>：30-</w:t>
      </w:r>
      <w:r>
        <w:rPr>
          <w:rFonts w:ascii="仿宋" w:hAnsi="仿宋" w:eastAsia="仿宋" w:cs="仿宋"/>
          <w:sz w:val="28"/>
          <w:szCs w:val="28"/>
        </w:rPr>
        <w:t>4</w:t>
      </w:r>
      <w:r>
        <w:rPr>
          <w:rFonts w:hint="eastAsia" w:ascii="仿宋" w:hAnsi="仿宋" w:eastAsia="仿宋" w:cs="仿宋"/>
          <w:sz w:val="28"/>
          <w:szCs w:val="28"/>
        </w:rPr>
        <w:t>：30。</w:t>
      </w:r>
    </w:p>
    <w:p>
      <w:pPr>
        <w:rPr>
          <w:rFonts w:ascii="仿宋" w:hAnsi="仿宋" w:eastAsia="仿宋" w:cs="仿宋"/>
          <w:bCs/>
          <w:sz w:val="36"/>
          <w:szCs w:val="36"/>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jc w:val="center"/>
        <w:outlineLvl w:val="0"/>
        <w:rPr>
          <w:rFonts w:ascii="仿宋" w:hAnsi="仿宋" w:eastAsia="仿宋" w:cs="仿宋"/>
          <w:b/>
          <w:sz w:val="32"/>
          <w:szCs w:val="32"/>
        </w:rPr>
      </w:pPr>
    </w:p>
    <w:p>
      <w:pPr>
        <w:adjustRightInd w:val="0"/>
        <w:snapToGrid w:val="0"/>
        <w:spacing w:line="500" w:lineRule="exact"/>
        <w:outlineLvl w:val="0"/>
        <w:rPr>
          <w:rFonts w:ascii="仿宋" w:hAnsi="仿宋" w:eastAsia="仿宋" w:cs="仿宋"/>
          <w:b/>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adjustRightInd w:val="0"/>
        <w:snapToGrid w:val="0"/>
        <w:spacing w:line="500" w:lineRule="exact"/>
        <w:jc w:val="center"/>
        <w:outlineLvl w:val="0"/>
        <w:rPr>
          <w:rFonts w:ascii="仿宋" w:hAnsi="仿宋" w:eastAsia="仿宋" w:cs="仿宋"/>
          <w:b/>
          <w:sz w:val="32"/>
          <w:szCs w:val="32"/>
        </w:rPr>
      </w:pPr>
      <w:r>
        <w:rPr>
          <w:rFonts w:hint="eastAsia" w:ascii="仿宋" w:hAnsi="仿宋" w:eastAsia="仿宋" w:cs="仿宋"/>
          <w:b/>
          <w:sz w:val="32"/>
          <w:szCs w:val="32"/>
        </w:rPr>
        <w:t>第四部分 评审方法和评审标准</w:t>
      </w:r>
    </w:p>
    <w:p>
      <w:pPr>
        <w:adjustRightInd w:val="0"/>
        <w:snapToGrid w:val="0"/>
        <w:spacing w:line="500" w:lineRule="exact"/>
        <w:ind w:firstLine="562" w:firstLineChars="200"/>
        <w:jc w:val="left"/>
        <w:textAlignment w:val="baseline"/>
        <w:rPr>
          <w:rFonts w:ascii="仿宋" w:hAnsi="仿宋" w:eastAsia="仿宋" w:cs="仿宋"/>
          <w:b/>
          <w:sz w:val="28"/>
          <w:szCs w:val="28"/>
        </w:rPr>
      </w:pPr>
    </w:p>
    <w:p>
      <w:pPr>
        <w:adjustRightInd w:val="0"/>
        <w:snapToGrid w:val="0"/>
        <w:spacing w:line="460" w:lineRule="exact"/>
        <w:ind w:firstLine="562" w:firstLineChars="200"/>
        <w:jc w:val="left"/>
        <w:textAlignment w:val="baseline"/>
        <w:rPr>
          <w:rFonts w:ascii="仿宋" w:hAnsi="仿宋" w:eastAsia="仿宋" w:cs="仿宋"/>
          <w:b/>
          <w:sz w:val="28"/>
          <w:szCs w:val="28"/>
        </w:rPr>
      </w:pPr>
      <w:r>
        <w:rPr>
          <w:rFonts w:hint="eastAsia" w:ascii="仿宋" w:hAnsi="仿宋" w:eastAsia="仿宋" w:cs="仿宋"/>
          <w:b/>
          <w:sz w:val="28"/>
          <w:szCs w:val="28"/>
        </w:rPr>
        <w:t>一、谈判方式</w:t>
      </w:r>
    </w:p>
    <w:p>
      <w:pPr>
        <w:tabs>
          <w:tab w:val="left" w:pos="3585"/>
        </w:tabs>
        <w:adjustRightInd w:val="0"/>
        <w:snapToGrid w:val="0"/>
        <w:spacing w:line="460" w:lineRule="exact"/>
        <w:ind w:firstLine="537" w:firstLineChars="192"/>
        <w:rPr>
          <w:rFonts w:ascii="仿宋" w:hAnsi="仿宋" w:eastAsia="仿宋" w:cs="仿宋"/>
          <w:sz w:val="28"/>
          <w:szCs w:val="28"/>
        </w:rPr>
      </w:pPr>
      <w:r>
        <w:rPr>
          <w:rFonts w:hint="eastAsia" w:ascii="仿宋" w:hAnsi="仿宋" w:eastAsia="仿宋" w:cs="仿宋"/>
          <w:sz w:val="28"/>
          <w:szCs w:val="28"/>
        </w:rPr>
        <w:t>不见面谈判模式：供应商自行选择任意地点参加远程开标会，无需亲临开标现场。</w:t>
      </w:r>
    </w:p>
    <w:p>
      <w:pPr>
        <w:adjustRightInd w:val="0"/>
        <w:snapToGrid w:val="0"/>
        <w:spacing w:line="460" w:lineRule="exact"/>
        <w:ind w:firstLine="562" w:firstLineChars="200"/>
        <w:jc w:val="left"/>
        <w:textAlignment w:val="baseline"/>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谈判程序及评审方法和标准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供应商先对响应文件进行密封性检查，采购人审查响应供应商资格，符合资格的供应商接受谈判小组的各轮谈判，在质量和服务相等的前提下，最后报价最低者为成交供应商。</w:t>
      </w:r>
    </w:p>
    <w:p>
      <w:pPr>
        <w:widowControl/>
        <w:shd w:val="clear" w:color="auto" w:fill="FFFFFF"/>
        <w:adjustRightInd w:val="0"/>
        <w:snapToGrid w:val="0"/>
        <w:spacing w:line="460" w:lineRule="exact"/>
        <w:ind w:firstLine="560" w:firstLineChars="200"/>
        <w:jc w:val="left"/>
        <w:rPr>
          <w:rFonts w:ascii="仿宋" w:hAnsi="仿宋" w:eastAsia="仿宋" w:cs="仿宋"/>
          <w:b/>
          <w:bCs/>
          <w:sz w:val="28"/>
          <w:szCs w:val="28"/>
        </w:rPr>
      </w:pPr>
      <w:r>
        <w:rPr>
          <w:rFonts w:hint="eastAsia" w:ascii="仿宋" w:hAnsi="仿宋" w:eastAsia="仿宋" w:cs="仿宋"/>
          <w:bCs/>
          <w:sz w:val="28"/>
          <w:szCs w:val="28"/>
        </w:rPr>
        <w:t>资格审查评审结束后进入最后报价环节（</w:t>
      </w:r>
      <w:r>
        <w:rPr>
          <w:rFonts w:hint="eastAsia" w:ascii="仿宋" w:hAnsi="仿宋" w:eastAsia="仿宋" w:cs="仿宋"/>
          <w:b/>
          <w:sz w:val="28"/>
          <w:szCs w:val="28"/>
        </w:rPr>
        <w:t>本项目需对首轮提交价格响应文件进行核对评审。首轮价格响应文件符合采购文件规范要求的，进入最后报价</w:t>
      </w:r>
      <w:r>
        <w:rPr>
          <w:rFonts w:hint="eastAsia" w:ascii="仿宋" w:hAnsi="仿宋" w:eastAsia="仿宋" w:cs="仿宋"/>
          <w:bCs/>
          <w:sz w:val="28"/>
          <w:szCs w:val="28"/>
        </w:rPr>
        <w:t>），最后报价将作为评审价。</w:t>
      </w:r>
      <w:r>
        <w:rPr>
          <w:rFonts w:hint="eastAsia" w:ascii="仿宋" w:hAnsi="仿宋" w:eastAsia="仿宋" w:cs="仿宋"/>
          <w:b/>
          <w:bCs/>
          <w:sz w:val="28"/>
          <w:szCs w:val="28"/>
        </w:rPr>
        <w:t>在最终报价环节，代理机构在发送最后报价填报通知后，所有的响应供应商须在规定的时间内（</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分钟）填写完成（加盖公章，没有盖章的作无效报价处理），并拍照或扫描成图片文件，按代理机构要求私发给代理机构（如因供应商自身疏忽导致报价泄露，一切责任由其自行承担）。</w:t>
      </w:r>
    </w:p>
    <w:p>
      <w:pPr>
        <w:tabs>
          <w:tab w:val="left" w:pos="900"/>
        </w:tabs>
        <w:adjustRightInd w:val="0"/>
        <w:snapToGrid w:val="0"/>
        <w:spacing w:line="460" w:lineRule="exact"/>
        <w:ind w:firstLine="557" w:firstLineChars="199"/>
        <w:rPr>
          <w:rFonts w:ascii="仿宋" w:hAnsi="仿宋" w:eastAsia="仿宋" w:cs="仿宋"/>
          <w:bCs/>
          <w:sz w:val="28"/>
          <w:szCs w:val="28"/>
        </w:rPr>
      </w:pPr>
      <w:r>
        <w:rPr>
          <w:rFonts w:hint="eastAsia" w:ascii="仿宋" w:hAnsi="仿宋" w:eastAsia="仿宋" w:cs="仿宋"/>
          <w:bCs/>
          <w:sz w:val="28"/>
          <w:szCs w:val="28"/>
        </w:rPr>
        <w:t>最后报价是供应商响应文件的有效组成部分，提交最后报价的供应商不得少于3家。</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adjustRightInd w:val="0"/>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评委在认真审阅响应文件的基础上，根据各响应文件的响应程度独立评判。</w:t>
      </w:r>
    </w:p>
    <w:p>
      <w:pPr>
        <w:adjustRightInd w:val="0"/>
        <w:snapToGrid w:val="0"/>
        <w:spacing w:line="460" w:lineRule="exact"/>
        <w:rPr>
          <w:rFonts w:ascii="仿宋" w:hAnsi="仿宋" w:eastAsia="仿宋" w:cs="仿宋"/>
          <w:b/>
          <w:sz w:val="28"/>
          <w:szCs w:val="28"/>
        </w:rPr>
      </w:pPr>
      <w:r>
        <w:rPr>
          <w:rFonts w:hint="eastAsia" w:ascii="仿宋" w:hAnsi="仿宋" w:eastAsia="仿宋" w:cs="仿宋"/>
          <w:b/>
          <w:sz w:val="28"/>
          <w:szCs w:val="28"/>
        </w:rPr>
        <w:t>（一）采购人（代表）对供应商资格进行审查。</w:t>
      </w:r>
    </w:p>
    <w:p>
      <w:pPr>
        <w:adjustRightInd w:val="0"/>
        <w:snapToGrid w:val="0"/>
        <w:spacing w:line="460" w:lineRule="exact"/>
        <w:ind w:firstLine="576" w:firstLineChars="206"/>
        <w:rPr>
          <w:rFonts w:ascii="仿宋" w:hAnsi="仿宋" w:eastAsia="仿宋" w:cs="仿宋"/>
          <w:kern w:val="0"/>
          <w:sz w:val="28"/>
          <w:szCs w:val="28"/>
        </w:rPr>
      </w:pPr>
      <w:r>
        <w:rPr>
          <w:rFonts w:hint="eastAsia" w:ascii="仿宋" w:hAnsi="仿宋" w:eastAsia="仿宋" w:cs="仿宋"/>
          <w:kern w:val="0"/>
          <w:sz w:val="28"/>
          <w:szCs w:val="28"/>
        </w:rPr>
        <w:t>供应商资格不合格的，其响应文件判定为无效响应文件。</w:t>
      </w:r>
    </w:p>
    <w:p>
      <w:pPr>
        <w:adjustRightInd w:val="0"/>
        <w:snapToGrid w:val="0"/>
        <w:spacing w:line="460" w:lineRule="exact"/>
        <w:jc w:val="left"/>
        <w:rPr>
          <w:rFonts w:ascii="仿宋" w:hAnsi="仿宋" w:eastAsia="仿宋" w:cs="仿宋"/>
          <w:b/>
          <w:sz w:val="28"/>
          <w:szCs w:val="28"/>
        </w:rPr>
      </w:pPr>
      <w:r>
        <w:rPr>
          <w:rFonts w:hint="eastAsia" w:ascii="仿宋" w:hAnsi="仿宋" w:eastAsia="仿宋" w:cs="仿宋"/>
          <w:b/>
          <w:sz w:val="28"/>
          <w:szCs w:val="28"/>
        </w:rPr>
        <w:t>（二）谈判小组对符合资格供应商的响应文件进行符合性审查。</w:t>
      </w:r>
    </w:p>
    <w:p>
      <w:pPr>
        <w:adjustRightInd w:val="0"/>
        <w:snapToGrid w:val="0"/>
        <w:spacing w:line="460" w:lineRule="exact"/>
        <w:ind w:firstLine="576" w:firstLineChars="206"/>
        <w:rPr>
          <w:rFonts w:ascii="仿宋" w:hAnsi="仿宋" w:eastAsia="仿宋" w:cs="仿宋"/>
          <w:kern w:val="0"/>
          <w:sz w:val="28"/>
          <w:szCs w:val="28"/>
        </w:rPr>
      </w:pPr>
      <w:r>
        <w:rPr>
          <w:rFonts w:hint="eastAsia" w:ascii="仿宋" w:hAnsi="仿宋" w:eastAsia="仿宋" w:cs="仿宋"/>
          <w:kern w:val="0"/>
          <w:sz w:val="28"/>
          <w:szCs w:val="28"/>
        </w:rPr>
        <w:t xml:space="preserve">未通过符合性审查的响应文件，将被判为不满足谈判文件实质性要求。 </w:t>
      </w:r>
    </w:p>
    <w:p>
      <w:pPr>
        <w:adjustRightInd w:val="0"/>
        <w:snapToGrid w:val="0"/>
        <w:spacing w:line="460" w:lineRule="exact"/>
        <w:rPr>
          <w:rFonts w:ascii="仿宋" w:hAnsi="仿宋" w:eastAsia="仿宋" w:cs="仿宋"/>
          <w:bCs/>
          <w:sz w:val="28"/>
          <w:szCs w:val="28"/>
        </w:rPr>
      </w:pPr>
      <w:r>
        <w:rPr>
          <w:rFonts w:hint="eastAsia" w:ascii="仿宋" w:hAnsi="仿宋" w:eastAsia="仿宋" w:cs="仿宋"/>
          <w:b/>
          <w:kern w:val="0"/>
          <w:sz w:val="28"/>
          <w:szCs w:val="28"/>
        </w:rPr>
        <w:t>（</w:t>
      </w:r>
      <w:r>
        <w:rPr>
          <w:rFonts w:hint="eastAsia" w:ascii="仿宋" w:hAnsi="仿宋" w:eastAsia="仿宋" w:cs="仿宋"/>
          <w:b/>
          <w:bCs/>
          <w:sz w:val="28"/>
          <w:szCs w:val="28"/>
        </w:rPr>
        <w:t>三</w:t>
      </w:r>
      <w:r>
        <w:rPr>
          <w:rFonts w:hint="eastAsia" w:ascii="仿宋" w:hAnsi="仿宋" w:eastAsia="仿宋" w:cs="仿宋"/>
          <w:b/>
          <w:kern w:val="0"/>
          <w:sz w:val="28"/>
          <w:szCs w:val="28"/>
        </w:rPr>
        <w:t>）</w:t>
      </w:r>
      <w:r>
        <w:rPr>
          <w:rFonts w:hint="eastAsia" w:ascii="仿宋" w:hAnsi="仿宋" w:eastAsia="仿宋" w:cs="仿宋"/>
          <w:b/>
          <w:sz w:val="28"/>
          <w:szCs w:val="28"/>
        </w:rPr>
        <w:t>成交供应商的确定</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谈判小组将从质量和服务均能满足采购文件实质性响应要求的供应商中，按照最后报价由低到高顺序推荐3名成交候选供应商，并编写评审报告。</w:t>
      </w:r>
    </w:p>
    <w:p>
      <w:pPr>
        <w:adjustRightInd w:val="0"/>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采购人委托谈判小组直接确定排名第一的成交候选人为成交供应商。</w:t>
      </w:r>
    </w:p>
    <w:p>
      <w:pPr>
        <w:adjustRightInd w:val="0"/>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成交供应商无故弃标，或者因其自身原因不再具备成交资格、履约条件等，采购人可以按照评审委员会评审结果，按综合得分从高向低排序，由其他成交候选人递补，或重新组织采购。</w:t>
      </w:r>
    </w:p>
    <w:p>
      <w:pPr>
        <w:adjustRightInd w:val="0"/>
        <w:snapToGrid w:val="0"/>
        <w:spacing w:line="460" w:lineRule="exact"/>
        <w:rPr>
          <w:rFonts w:ascii="仿宋" w:hAnsi="仿宋" w:eastAsia="仿宋" w:cs="仿宋"/>
          <w:b/>
          <w:sz w:val="28"/>
          <w:szCs w:val="28"/>
        </w:rPr>
      </w:pPr>
      <w:r>
        <w:rPr>
          <w:rFonts w:hint="eastAsia" w:ascii="仿宋" w:hAnsi="仿宋" w:eastAsia="仿宋" w:cs="仿宋"/>
          <w:b/>
          <w:sz w:val="28"/>
          <w:szCs w:val="28"/>
        </w:rPr>
        <w:t>（四）采购人代表宣布评审结果。</w:t>
      </w:r>
    </w:p>
    <w:p>
      <w:pPr>
        <w:adjustRightInd w:val="0"/>
        <w:snapToGrid w:val="0"/>
        <w:spacing w:line="460" w:lineRule="exact"/>
        <w:rPr>
          <w:rFonts w:ascii="仿宋" w:hAnsi="仿宋" w:eastAsia="仿宋" w:cs="仿宋"/>
          <w:b/>
          <w:sz w:val="28"/>
          <w:szCs w:val="28"/>
        </w:rPr>
      </w:pPr>
      <w:r>
        <w:rPr>
          <w:rFonts w:hint="eastAsia" w:ascii="仿宋" w:hAnsi="仿宋" w:eastAsia="仿宋" w:cs="仿宋"/>
          <w:b/>
          <w:sz w:val="28"/>
          <w:szCs w:val="28"/>
        </w:rPr>
        <w:t>（五）公告成交结果</w:t>
      </w:r>
    </w:p>
    <w:p>
      <w:pPr>
        <w:adjustRightInd w:val="0"/>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自确定成交供应商之日起2个工作日内，在江苏省政府采购网公告成交结果，公告期限为1个工作日。</w:t>
      </w:r>
    </w:p>
    <w:p>
      <w:pPr>
        <w:adjustRightInd w:val="0"/>
        <w:snapToGrid w:val="0"/>
        <w:spacing w:line="460" w:lineRule="exact"/>
        <w:rPr>
          <w:rFonts w:ascii="仿宋" w:hAnsi="仿宋" w:eastAsia="仿宋" w:cs="仿宋"/>
          <w:b/>
          <w:bCs/>
          <w:sz w:val="28"/>
          <w:szCs w:val="28"/>
        </w:rPr>
      </w:pPr>
      <w:r>
        <w:rPr>
          <w:rFonts w:hint="eastAsia" w:ascii="仿宋" w:hAnsi="仿宋" w:eastAsia="仿宋" w:cs="仿宋"/>
          <w:b/>
          <w:sz w:val="28"/>
          <w:szCs w:val="28"/>
        </w:rPr>
        <w:t>（</w:t>
      </w:r>
      <w:r>
        <w:rPr>
          <w:rFonts w:hint="eastAsia" w:ascii="仿宋" w:hAnsi="仿宋" w:eastAsia="仿宋" w:cs="仿宋"/>
          <w:b/>
          <w:bCs/>
          <w:sz w:val="28"/>
          <w:szCs w:val="28"/>
        </w:rPr>
        <w:t>六</w:t>
      </w:r>
      <w:r>
        <w:rPr>
          <w:rFonts w:hint="eastAsia" w:ascii="仿宋" w:hAnsi="仿宋" w:eastAsia="仿宋" w:cs="仿宋"/>
          <w:b/>
          <w:sz w:val="28"/>
          <w:szCs w:val="28"/>
        </w:rPr>
        <w:t>）</w:t>
      </w:r>
      <w:r>
        <w:rPr>
          <w:rFonts w:hint="eastAsia" w:ascii="仿宋" w:hAnsi="仿宋" w:eastAsia="仿宋" w:cs="仿宋"/>
          <w:b/>
          <w:bCs/>
          <w:sz w:val="28"/>
          <w:szCs w:val="28"/>
        </w:rPr>
        <w:t>发放成交通知书</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公告成交结果的同时，采购人</w:t>
      </w:r>
      <w:r>
        <w:rPr>
          <w:rFonts w:hint="eastAsia" w:ascii="仿宋" w:hAnsi="仿宋" w:eastAsia="仿宋" w:cs="仿宋"/>
          <w:bCs/>
          <w:sz w:val="28"/>
          <w:szCs w:val="28"/>
        </w:rPr>
        <w:t>向成交供应商发放成交通知书。</w:t>
      </w:r>
    </w:p>
    <w:p>
      <w:pPr>
        <w:adjustRightInd w:val="0"/>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pPr>
        <w:adjustRightInd w:val="0"/>
        <w:snapToGrid w:val="0"/>
        <w:spacing w:line="500" w:lineRule="exact"/>
        <w:jc w:val="center"/>
        <w:outlineLvl w:val="0"/>
        <w:rPr>
          <w:rFonts w:ascii="仿宋" w:hAnsi="仿宋" w:eastAsia="仿宋" w:cs="仿宋"/>
          <w:bCs/>
          <w:sz w:val="36"/>
          <w:szCs w:val="36"/>
        </w:rPr>
      </w:pPr>
      <w:r>
        <w:rPr>
          <w:rFonts w:hint="eastAsia" w:ascii="仿宋" w:hAnsi="仿宋" w:eastAsia="仿宋" w:cs="仿宋"/>
          <w:b/>
          <w:sz w:val="28"/>
          <w:szCs w:val="28"/>
        </w:rPr>
        <w:br w:type="page"/>
      </w:r>
      <w:r>
        <w:rPr>
          <w:rFonts w:hint="eastAsia" w:ascii="仿宋" w:hAnsi="仿宋" w:eastAsia="仿宋" w:cs="仿宋"/>
          <w:b/>
          <w:sz w:val="32"/>
          <w:szCs w:val="32"/>
        </w:rPr>
        <w:t>第五部分  响应文件组成</w:t>
      </w:r>
    </w:p>
    <w:p>
      <w:pPr>
        <w:adjustRightInd w:val="0"/>
        <w:snapToGrid w:val="0"/>
        <w:spacing w:line="500" w:lineRule="exact"/>
        <w:jc w:val="left"/>
        <w:rPr>
          <w:rFonts w:ascii="仿宋" w:hAnsi="仿宋" w:eastAsia="仿宋" w:cs="仿宋"/>
          <w:b/>
          <w:sz w:val="28"/>
          <w:szCs w:val="28"/>
        </w:rPr>
      </w:pPr>
    </w:p>
    <w:p>
      <w:pPr>
        <w:adjustRightInd w:val="0"/>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响应文件由资格审查证明材料、价格文件</w:t>
      </w:r>
      <w:r>
        <w:rPr>
          <w:rFonts w:hint="eastAsia" w:ascii="仿宋" w:hAnsi="仿宋" w:eastAsia="仿宋" w:cs="仿宋"/>
          <w:b/>
          <w:sz w:val="28"/>
          <w:szCs w:val="28"/>
          <w:lang w:eastAsia="zh-CN"/>
        </w:rPr>
        <w:t>、电子响应文件三</w:t>
      </w:r>
      <w:r>
        <w:rPr>
          <w:rFonts w:hint="eastAsia" w:ascii="仿宋" w:hAnsi="仿宋" w:eastAsia="仿宋" w:cs="仿宋"/>
          <w:b/>
          <w:sz w:val="28"/>
          <w:szCs w:val="28"/>
        </w:rPr>
        <w:t>部分组成。</w:t>
      </w:r>
    </w:p>
    <w:p>
      <w:pPr>
        <w:adjustRightInd w:val="0"/>
        <w:snapToGrid w:val="0"/>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一、资格审查证明材料（不能</w:t>
      </w:r>
      <w:r>
        <w:rPr>
          <w:rFonts w:hint="eastAsia" w:ascii="仿宋" w:hAnsi="仿宋" w:eastAsia="仿宋" w:cs="仿宋"/>
          <w:b/>
          <w:bCs/>
          <w:kern w:val="0"/>
          <w:sz w:val="28"/>
          <w:szCs w:val="28"/>
        </w:rPr>
        <w:t>出现</w:t>
      </w:r>
      <w:r>
        <w:rPr>
          <w:rFonts w:hint="eastAsia" w:ascii="仿宋" w:hAnsi="仿宋" w:eastAsia="仿宋" w:cs="仿宋"/>
          <w:b/>
          <w:bCs/>
          <w:kern w:val="0"/>
          <w:sz w:val="28"/>
          <w:szCs w:val="28"/>
          <w:lang w:val="zh-CN"/>
        </w:rPr>
        <w:t>价格文件）</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投标人符合《政府采购法》第二十二条规定条件的承诺函</w:t>
      </w:r>
      <w:r>
        <w:rPr>
          <w:rFonts w:hint="eastAsia" w:ascii="仿宋" w:hAnsi="仿宋" w:eastAsia="仿宋" w:cs="仿宋"/>
          <w:kern w:val="0"/>
          <w:sz w:val="28"/>
          <w:szCs w:val="28"/>
          <w:lang w:val="zh-CN"/>
        </w:rPr>
        <w:t>（格式见附件1）；</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2.法定代表人身份证明书（格式见附件2）；</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3.法定代表人授权委托书原件，谈判代表本人身份证复印件（格式见附件3）；</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4.谈判公告资格要求提供相应的佐证材料：</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4.1提供营业执照副本复印件加盖公章；</w:t>
      </w:r>
    </w:p>
    <w:p>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4.2</w:t>
      </w:r>
      <w:r>
        <w:rPr>
          <w:rFonts w:hint="eastAsia" w:ascii="仿宋" w:hAnsi="仿宋" w:eastAsia="仿宋" w:cs="仿宋"/>
          <w:color w:val="auto"/>
          <w:sz w:val="28"/>
          <w:szCs w:val="28"/>
          <w:u w:val="single"/>
        </w:rPr>
        <w:t>具备电力工程施工总承包三级及以上资质或输变电工程专业承包三级及以上资质，具有承装（修、试）四级及以上电力设施许可证，企业具备安全生产条件，并取得有效安全生产许可证。</w:t>
      </w:r>
      <w:r>
        <w:rPr>
          <w:rFonts w:hint="eastAsia" w:ascii="仿宋" w:hAnsi="仿宋" w:eastAsia="仿宋" w:cs="仿宋"/>
          <w:color w:val="auto"/>
          <w:sz w:val="28"/>
          <w:szCs w:val="28"/>
        </w:rPr>
        <w:t>提供以上企业资质证书及证明材料复印件；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color w:val="auto"/>
          <w:sz w:val="28"/>
          <w:szCs w:val="28"/>
        </w:rPr>
        <w:t>4.3安全生产许可证复印件加盖</w:t>
      </w:r>
      <w:r>
        <w:rPr>
          <w:rFonts w:hint="eastAsia" w:ascii="仿宋" w:hAnsi="仿宋" w:eastAsia="仿宋" w:cs="仿宋"/>
          <w:sz w:val="28"/>
          <w:szCs w:val="28"/>
        </w:rPr>
        <w:t>公章；</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sz w:val="28"/>
          <w:szCs w:val="28"/>
        </w:rPr>
        <w:t>4.4项目经理</w:t>
      </w:r>
      <w:r>
        <w:rPr>
          <w:rFonts w:hint="eastAsia" w:ascii="仿宋" w:hAnsi="仿宋" w:eastAsia="仿宋" w:cs="仿宋"/>
          <w:kern w:val="0"/>
          <w:sz w:val="28"/>
          <w:szCs w:val="28"/>
        </w:rPr>
        <w:t>具备机电工程专业贰级及以上注册建造师证书</w:t>
      </w:r>
      <w:r>
        <w:rPr>
          <w:rFonts w:hint="eastAsia" w:ascii="仿宋" w:hAnsi="仿宋" w:eastAsia="仿宋" w:cs="仿宋"/>
          <w:sz w:val="28"/>
          <w:szCs w:val="28"/>
        </w:rPr>
        <w:t>；安全生产考核合格证（B证）</w:t>
      </w:r>
      <w:r>
        <w:rPr>
          <w:rFonts w:hint="eastAsia" w:ascii="仿宋" w:hAnsi="仿宋" w:eastAsia="仿宋" w:cs="仿宋"/>
          <w:sz w:val="28"/>
          <w:szCs w:val="28"/>
          <w:lang w:val="zh-CN"/>
        </w:rPr>
        <w:t>；</w:t>
      </w:r>
      <w:r>
        <w:rPr>
          <w:rFonts w:hint="eastAsia" w:ascii="仿宋" w:hAnsi="仿宋" w:eastAsia="仿宋" w:cs="仿宋"/>
          <w:sz w:val="28"/>
          <w:szCs w:val="28"/>
        </w:rPr>
        <w:t>且无在建项目诚信承诺书（提供无在建承诺书，格式见附件4）。</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5.其它需要提交的资格审查证明材料（</w:t>
      </w:r>
      <w:r>
        <w:rPr>
          <w:rFonts w:hint="eastAsia" w:ascii="仿宋" w:hAnsi="仿宋" w:eastAsia="仿宋" w:cs="仿宋"/>
          <w:kern w:val="0"/>
          <w:sz w:val="28"/>
          <w:szCs w:val="28"/>
        </w:rPr>
        <w:t>满足其一即可</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5.1</w:t>
      </w:r>
      <w:r>
        <w:rPr>
          <w:rFonts w:hint="eastAsia" w:ascii="仿宋" w:hAnsi="仿宋" w:eastAsia="仿宋" w:cs="仿宋"/>
          <w:kern w:val="0"/>
          <w:sz w:val="28"/>
          <w:szCs w:val="28"/>
          <w:lang w:val="zh-CN"/>
        </w:rPr>
        <w:t>中小企业声明函（格式见附件</w:t>
      </w: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5.2</w:t>
      </w:r>
      <w:r>
        <w:rPr>
          <w:rFonts w:hint="eastAsia" w:ascii="仿宋" w:hAnsi="仿宋" w:eastAsia="仿宋" w:cs="仿宋"/>
          <w:kern w:val="0"/>
          <w:sz w:val="28"/>
          <w:szCs w:val="28"/>
          <w:lang w:val="zh-CN"/>
        </w:rPr>
        <w:t>残疾人福利性单位声明函（格式见附件</w:t>
      </w:r>
      <w:r>
        <w:rPr>
          <w:rFonts w:hint="eastAsia" w:ascii="仿宋" w:hAnsi="仿宋" w:eastAsia="仿宋" w:cs="仿宋"/>
          <w:kern w:val="0"/>
          <w:sz w:val="28"/>
          <w:szCs w:val="28"/>
        </w:rPr>
        <w:t>6</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kern w:val="0"/>
          <w:sz w:val="28"/>
          <w:szCs w:val="28"/>
        </w:rPr>
        <w:t>3</w:t>
      </w:r>
      <w:r>
        <w:rPr>
          <w:rFonts w:hint="eastAsia" w:ascii="仿宋" w:hAnsi="仿宋" w:eastAsia="仿宋" w:cs="仿宋"/>
          <w:kern w:val="0"/>
          <w:sz w:val="28"/>
          <w:szCs w:val="28"/>
          <w:lang w:val="zh-CN"/>
        </w:rPr>
        <w:t>监狱和戒毒企业证</w:t>
      </w:r>
      <w:r>
        <w:rPr>
          <w:rFonts w:hint="eastAsia" w:ascii="仿宋" w:hAnsi="仿宋" w:eastAsia="仿宋" w:cs="仿宋"/>
          <w:kern w:val="0"/>
          <w:sz w:val="28"/>
          <w:szCs w:val="28"/>
        </w:rPr>
        <w:t>明材料（格式见附</w:t>
      </w:r>
      <w:r>
        <w:rPr>
          <w:rFonts w:hint="eastAsia" w:ascii="仿宋" w:hAnsi="仿宋" w:eastAsia="仿宋" w:cs="仿宋"/>
          <w:kern w:val="0"/>
          <w:sz w:val="28"/>
          <w:szCs w:val="28"/>
          <w:lang w:val="zh-CN"/>
        </w:rPr>
        <w:t>件</w:t>
      </w:r>
      <w:r>
        <w:rPr>
          <w:rFonts w:hint="eastAsia" w:ascii="仿宋" w:hAnsi="仿宋" w:eastAsia="仿宋" w:cs="仿宋"/>
          <w:kern w:val="0"/>
          <w:sz w:val="28"/>
          <w:szCs w:val="28"/>
        </w:rPr>
        <w:t>7</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rPr>
        <w:t>6</w:t>
      </w:r>
      <w:r>
        <w:rPr>
          <w:rFonts w:hint="eastAsia" w:ascii="仿宋" w:hAnsi="仿宋" w:eastAsia="仿宋" w:cs="仿宋"/>
          <w:bCs/>
          <w:kern w:val="0"/>
          <w:sz w:val="28"/>
          <w:szCs w:val="28"/>
          <w:lang w:val="zh-CN"/>
        </w:rPr>
        <w:t>.供应商认为需要提交的其他商务技术材料。</w:t>
      </w:r>
    </w:p>
    <w:p>
      <w:pPr>
        <w:adjustRightInd w:val="0"/>
        <w:snapToGrid w:val="0"/>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val="zh-CN"/>
        </w:rPr>
        <w:t>、价格响应文件</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 xml:space="preserve"> 投标函</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8</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w:t>
      </w:r>
      <w:r>
        <w:rPr>
          <w:rFonts w:hint="eastAsia" w:ascii="仿宋" w:hAnsi="仿宋" w:eastAsia="仿宋" w:cs="仿宋"/>
          <w:kern w:val="0"/>
          <w:sz w:val="28"/>
          <w:szCs w:val="28"/>
        </w:rPr>
        <w:t>已标价工程量清单，包括：投标总价封面、投标总价扉页、工程计价总说明、投标报价汇总表、单项工程投标报价汇总表、单位工程投标报价汇总表、分部分项工程和单价措施项目清单与计价表、综合单价分析表、总价措施项目清单与计价表、其他项目清单与计价汇总表、暂列金额明细表、规费、税金项目计价表、承包人提供主要材料和工程设备一览表（按采购文件要求提供）</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3.</w:t>
      </w:r>
      <w:r>
        <w:rPr>
          <w:rFonts w:hint="eastAsia" w:ascii="仿宋" w:hAnsi="仿宋" w:eastAsia="仿宋" w:cs="仿宋"/>
          <w:kern w:val="0"/>
          <w:sz w:val="28"/>
          <w:szCs w:val="28"/>
        </w:rPr>
        <w:t>计划投入的主要施工机械设备表(附件1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p>
    <w:p>
      <w:pPr>
        <w:adjustRightInd w:val="0"/>
        <w:snapToGri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4.主要施工管理人员表（附件1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供应商信用承诺书</w:t>
      </w:r>
      <w:r>
        <w:rPr>
          <w:rFonts w:hint="eastAsia" w:ascii="仿宋" w:hAnsi="仿宋" w:eastAsia="仿宋" w:cs="仿宋"/>
          <w:kern w:val="0"/>
          <w:sz w:val="28"/>
          <w:szCs w:val="28"/>
        </w:rPr>
        <w:t>(附件1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r>
        <w:rPr>
          <w:rFonts w:hint="eastAsia" w:ascii="仿宋" w:hAnsi="仿宋" w:eastAsia="仿宋" w:cs="仿宋"/>
          <w:kern w:val="0"/>
          <w:sz w:val="28"/>
          <w:szCs w:val="28"/>
          <w:lang w:val="zh-CN"/>
        </w:rPr>
        <w:t>。</w:t>
      </w:r>
    </w:p>
    <w:p>
      <w:pPr>
        <w:snapToGrid w:val="0"/>
        <w:spacing w:line="460" w:lineRule="exact"/>
        <w:ind w:firstLine="562" w:firstLineChars="200"/>
        <w:contextualSpacing/>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三、电子响应文件</w:t>
      </w:r>
    </w:p>
    <w:p>
      <w:pPr>
        <w:spacing w:after="0" w:line="460" w:lineRule="exact"/>
        <w:ind w:firstLine="560" w:firstLineChars="200"/>
        <w:jc w:val="both"/>
        <w:rPr>
          <w:rFonts w:hint="eastAsia" w:ascii="仿宋" w:hAnsi="仿宋" w:eastAsia="仿宋" w:cs="仿宋"/>
          <w:bCs/>
          <w:sz w:val="28"/>
          <w:szCs w:val="28"/>
        </w:rPr>
      </w:pPr>
      <w:r>
        <w:rPr>
          <w:rFonts w:hint="eastAsia" w:ascii="仿宋" w:hAnsi="仿宋" w:eastAsia="仿宋" w:cs="仿宋"/>
          <w:color w:val="auto"/>
          <w:sz w:val="28"/>
          <w:szCs w:val="28"/>
          <w:lang w:val="zh-CN"/>
        </w:rPr>
        <w:t>电子响应文件一份，电子响应文件的内容为资格审查文件、价格文件的打印盖章后的响应文件的扫描件（资格审查文件、价格标文件需分别逐页连续扫描为两个独立的PDF文件）。</w:t>
      </w:r>
    </w:p>
    <w:p>
      <w:pPr>
        <w:pStyle w:val="5"/>
        <w:rPr>
          <w:lang w:val="zh-CN"/>
        </w:rPr>
      </w:pPr>
    </w:p>
    <w:p>
      <w:pPr>
        <w:snapToGrid w:val="0"/>
        <w:spacing w:line="400" w:lineRule="exact"/>
        <w:contextualSpacing/>
        <w:rPr>
          <w:rFonts w:ascii="仿宋" w:hAnsi="仿宋" w:eastAsia="仿宋" w:cs="仿宋"/>
          <w:kern w:val="0"/>
          <w:sz w:val="32"/>
          <w:szCs w:val="32"/>
          <w:lang w:val="zh-CN"/>
        </w:rPr>
      </w:pP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br w:type="page"/>
      </w:r>
      <w:r>
        <w:rPr>
          <w:rFonts w:hint="eastAsia" w:ascii="仿宋" w:hAnsi="仿宋" w:eastAsia="仿宋" w:cs="仿宋"/>
          <w:kern w:val="0"/>
          <w:sz w:val="32"/>
          <w:szCs w:val="32"/>
          <w:lang w:val="zh-CN"/>
        </w:rPr>
        <w:t>附件1</w:t>
      </w:r>
    </w:p>
    <w:p>
      <w:pPr>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pPr>
        <w:spacing w:line="460" w:lineRule="exact"/>
        <w:rPr>
          <w:rFonts w:ascii="仿宋" w:hAnsi="仿宋" w:eastAsia="仿宋" w:cs="仿宋"/>
          <w:b/>
          <w:bCs/>
          <w:sz w:val="44"/>
          <w:szCs w:val="44"/>
        </w:rPr>
      </w:pPr>
      <w:r>
        <w:rPr>
          <w:rFonts w:hint="eastAsia" w:ascii="仿宋" w:hAnsi="仿宋" w:eastAsia="仿宋" w:cs="仿宋"/>
          <w:b/>
          <w:bCs/>
          <w:sz w:val="24"/>
          <w:szCs w:val="21"/>
        </w:rPr>
        <w:t xml:space="preserve">                       </w:t>
      </w:r>
      <w:r>
        <w:rPr>
          <w:rFonts w:hint="eastAsia" w:ascii="仿宋" w:hAnsi="仿宋" w:eastAsia="仿宋" w:cs="仿宋"/>
          <w:b/>
          <w:bCs/>
          <w:sz w:val="44"/>
          <w:szCs w:val="44"/>
        </w:rPr>
        <w:t xml:space="preserve">   </w:t>
      </w: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（项目编号）投标活动。针对《中华人民共和国政府采购法》第二十二条规定做出如下声明：</w:t>
      </w:r>
    </w:p>
    <w:p>
      <w:pPr>
        <w:spacing w:line="520" w:lineRule="exact"/>
        <w:ind w:firstLine="482"/>
        <w:rPr>
          <w:rFonts w:ascii="仿宋" w:hAnsi="仿宋" w:eastAsia="仿宋" w:cs="仿宋"/>
          <w:sz w:val="24"/>
        </w:rPr>
      </w:pPr>
      <w:r>
        <w:rPr>
          <w:rFonts w:hint="eastAsia" w:ascii="仿宋" w:hAnsi="仿宋" w:eastAsia="仿宋" w:cs="仿宋"/>
          <w:bCs/>
          <w:sz w:val="24"/>
          <w:szCs w:val="21"/>
        </w:rPr>
        <w:t>1.我单位具有独立承担民事责任的能力；</w:t>
      </w:r>
    </w:p>
    <w:p>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2"/>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2"/>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bCs/>
          <w:sz w:val="24"/>
          <w:szCs w:val="21"/>
        </w:rPr>
      </w:pPr>
    </w:p>
    <w:p>
      <w:pPr>
        <w:spacing w:line="500" w:lineRule="exact"/>
        <w:rPr>
          <w:rFonts w:ascii="仿宋" w:hAnsi="仿宋" w:eastAsia="仿宋" w:cs="仿宋"/>
          <w:bCs/>
          <w:sz w:val="24"/>
          <w:szCs w:val="21"/>
        </w:rPr>
      </w:pPr>
    </w:p>
    <w:p>
      <w:pPr>
        <w:spacing w:line="500" w:lineRule="exact"/>
        <w:rPr>
          <w:rFonts w:ascii="仿宋" w:hAnsi="仿宋" w:eastAsia="仿宋" w:cs="仿宋"/>
          <w:bCs/>
          <w:sz w:val="24"/>
          <w:szCs w:val="21"/>
        </w:rPr>
      </w:pPr>
    </w:p>
    <w:p>
      <w:pPr>
        <w:spacing w:line="460" w:lineRule="exact"/>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jc w:val="right"/>
        <w:rPr>
          <w:rFonts w:ascii="仿宋" w:hAnsi="仿宋" w:eastAsia="仿宋" w:cs="仿宋"/>
          <w:bCs/>
          <w:sz w:val="24"/>
          <w:szCs w:val="21"/>
        </w:rPr>
      </w:pPr>
      <w:r>
        <w:rPr>
          <w:rFonts w:hint="eastAsia" w:ascii="仿宋" w:hAnsi="仿宋" w:eastAsia="仿宋" w:cs="仿宋"/>
          <w:bCs/>
          <w:sz w:val="24"/>
          <w:szCs w:val="21"/>
        </w:rPr>
        <w:t xml:space="preserve">    </w:t>
      </w:r>
    </w:p>
    <w:p>
      <w:pPr>
        <w:spacing w:line="460" w:lineRule="exact"/>
        <w:jc w:val="right"/>
        <w:rPr>
          <w:rFonts w:ascii="仿宋" w:hAnsi="仿宋" w:eastAsia="仿宋" w:cs="仿宋"/>
          <w:bCs/>
          <w:sz w:val="24"/>
          <w:szCs w:val="21"/>
        </w:rPr>
      </w:pPr>
      <w:r>
        <w:rPr>
          <w:rFonts w:hint="eastAsia" w:ascii="仿宋" w:hAnsi="仿宋" w:eastAsia="仿宋" w:cs="仿宋"/>
          <w:bCs/>
          <w:sz w:val="24"/>
          <w:szCs w:val="21"/>
        </w:rPr>
        <w:t xml:space="preserve">                                 日期：</w:t>
      </w:r>
      <w:r>
        <w:rPr>
          <w:rFonts w:hint="eastAsia" w:ascii="仿宋" w:hAnsi="仿宋" w:eastAsia="仿宋" w:cs="仿宋"/>
          <w:bCs/>
          <w:sz w:val="24"/>
          <w:szCs w:val="21"/>
          <w:u w:val="single"/>
        </w:rPr>
        <w:t>______</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p>
    <w:p>
      <w:pPr>
        <w:widowControl/>
        <w:jc w:val="left"/>
        <w:rPr>
          <w:rFonts w:ascii="仿宋" w:hAnsi="仿宋" w:eastAsia="仿宋" w:cs="仿宋"/>
          <w:szCs w:val="21"/>
        </w:rPr>
      </w:pPr>
      <w:r>
        <w:rPr>
          <w:rFonts w:hint="eastAsia" w:ascii="仿宋" w:hAnsi="仿宋" w:eastAsia="仿宋" w:cs="仿宋"/>
          <w:szCs w:val="21"/>
        </w:rPr>
        <w:br w:type="page"/>
      </w: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附件2</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line="480" w:lineRule="exact"/>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先生/女士： 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80" w:lineRule="exact"/>
        <w:ind w:firstLine="48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exact"/>
        <w:ind w:firstLine="480"/>
        <w:rPr>
          <w:rFonts w:ascii="仿宋" w:hAnsi="仿宋" w:eastAsia="仿宋" w:cs="仿宋"/>
          <w:sz w:val="24"/>
        </w:rPr>
      </w:pPr>
    </w:p>
    <w:p>
      <w:pPr>
        <w:spacing w:line="600" w:lineRule="exact"/>
        <w:rPr>
          <w:rFonts w:ascii="仿宋" w:hAnsi="仿宋" w:eastAsia="仿宋" w:cs="仿宋"/>
          <w:b/>
          <w:sz w:val="24"/>
        </w:rPr>
      </w:pPr>
      <w:r>
        <w:rPr>
          <w:rFonts w:hint="eastAsia" w:ascii="仿宋" w:hAnsi="仿宋" w:eastAsia="仿宋" w:cs="仿宋"/>
          <w:b/>
          <w:sz w:val="24"/>
        </w:rPr>
        <w:t>注：提供法定代表人的身份证复印件盖公章</w:t>
      </w:r>
    </w:p>
    <w:p>
      <w:pPr>
        <w:widowControl/>
        <w:jc w:val="left"/>
        <w:rPr>
          <w:rFonts w:ascii="仿宋" w:hAnsi="仿宋" w:eastAsia="仿宋" w:cs="仿宋"/>
          <w:sz w:val="24"/>
        </w:rPr>
      </w:pPr>
      <w:r>
        <w:rPr>
          <w:rFonts w:hint="eastAsia" w:ascii="仿宋" w:hAnsi="仿宋" w:eastAsia="仿宋" w:cs="仿宋"/>
          <w:sz w:val="24"/>
        </w:rPr>
        <w:br w:type="page"/>
      </w: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附件3</w:t>
      </w:r>
    </w:p>
    <w:p>
      <w:pPr>
        <w:jc w:val="center"/>
        <w:rPr>
          <w:rFonts w:ascii="仿宋" w:hAnsi="仿宋" w:eastAsia="仿宋" w:cs="仿宋"/>
          <w:sz w:val="32"/>
          <w:szCs w:val="32"/>
        </w:rPr>
      </w:pPr>
      <w:r>
        <w:rPr>
          <w:rFonts w:hint="eastAsia" w:ascii="仿宋" w:hAnsi="仿宋" w:eastAsia="仿宋" w:cs="仿宋"/>
          <w:sz w:val="32"/>
          <w:szCs w:val="32"/>
        </w:rPr>
        <w:t>法定代表人授权委托书</w:t>
      </w:r>
    </w:p>
    <w:p>
      <w:pPr>
        <w:rPr>
          <w:rFonts w:ascii="仿宋" w:hAnsi="仿宋" w:eastAsia="仿宋" w:cs="仿宋"/>
          <w:sz w:val="32"/>
          <w:szCs w:val="32"/>
        </w:rPr>
      </w:pPr>
    </w:p>
    <w:p>
      <w:pPr>
        <w:ind w:firstLine="560" w:firstLineChars="200"/>
        <w:rPr>
          <w:rFonts w:ascii="仿宋" w:hAnsi="仿宋" w:eastAsia="仿宋" w:cs="仿宋"/>
          <w:sz w:val="28"/>
          <w:szCs w:val="28"/>
        </w:rPr>
      </w:pPr>
      <w:r>
        <w:rPr>
          <w:rFonts w:hint="eastAsia" w:ascii="仿宋" w:hAnsi="仿宋" w:eastAsia="仿宋" w:cs="仿宋"/>
          <w:sz w:val="28"/>
          <w:szCs w:val="28"/>
        </w:rPr>
        <w:t>本人------（姓名）系————（授权单位名称）的法定代表人，现委托-------（姓名）（身份证号——————）为我方代理人，以我方名义全权处理与本次采购项目（编号：----------）有关的一切事务，其法律后果由我方承担。</w:t>
      </w:r>
    </w:p>
    <w:p>
      <w:pPr>
        <w:ind w:firstLine="560" w:firstLineChars="200"/>
        <w:rPr>
          <w:rFonts w:ascii="仿宋" w:hAnsi="仿宋" w:eastAsia="仿宋" w:cs="仿宋"/>
          <w:sz w:val="28"/>
          <w:szCs w:val="28"/>
        </w:rPr>
      </w:pPr>
      <w:r>
        <w:rPr>
          <w:rFonts w:hint="eastAsia" w:ascii="仿宋" w:hAnsi="仿宋" w:eastAsia="仿宋" w:cs="仿宋"/>
          <w:sz w:val="28"/>
          <w:szCs w:val="28"/>
        </w:rPr>
        <w:t>本授权书于---年---月---日起生效。代理人无转委托权。</w:t>
      </w:r>
    </w:p>
    <w:p>
      <w:pPr>
        <w:ind w:firstLine="420" w:firstLineChars="150"/>
        <w:rPr>
          <w:rFonts w:ascii="仿宋" w:hAnsi="仿宋" w:eastAsia="仿宋" w:cs="仿宋"/>
          <w:sz w:val="28"/>
          <w:szCs w:val="28"/>
        </w:rPr>
      </w:pPr>
      <w:r>
        <w:rPr>
          <w:rFonts w:hint="eastAsia" w:ascii="仿宋" w:hAnsi="仿宋" w:eastAsia="仿宋" w:cs="仿宋"/>
          <w:sz w:val="28"/>
          <w:szCs w:val="28"/>
        </w:rPr>
        <w:t>代理人(被授权人):------</w:t>
      </w:r>
    </w:p>
    <w:p>
      <w:pPr>
        <w:ind w:firstLine="420" w:firstLineChars="150"/>
        <w:rPr>
          <w:rFonts w:ascii="仿宋" w:hAnsi="仿宋" w:eastAsia="仿宋" w:cs="仿宋"/>
          <w:sz w:val="28"/>
          <w:szCs w:val="28"/>
        </w:rPr>
      </w:pPr>
      <w:r>
        <w:rPr>
          <w:rFonts w:hint="eastAsia" w:ascii="仿宋" w:hAnsi="仿宋" w:eastAsia="仿宋" w:cs="仿宋"/>
          <w:sz w:val="28"/>
          <w:szCs w:val="28"/>
        </w:rPr>
        <w:t>授权单位名称（盖章）：-----</w:t>
      </w:r>
    </w:p>
    <w:p>
      <w:pPr>
        <w:ind w:firstLine="420" w:firstLineChars="150"/>
        <w:rPr>
          <w:rFonts w:ascii="仿宋" w:hAnsi="仿宋" w:eastAsia="仿宋" w:cs="仿宋"/>
          <w:sz w:val="28"/>
          <w:szCs w:val="28"/>
        </w:rPr>
      </w:pPr>
      <w:r>
        <w:rPr>
          <w:rFonts w:hint="eastAsia" w:ascii="仿宋" w:hAnsi="仿宋" w:eastAsia="仿宋" w:cs="仿宋"/>
          <w:sz w:val="28"/>
          <w:szCs w:val="28"/>
        </w:rPr>
        <w:t>授权单位法定代表人（签字或盖章）：-----</w:t>
      </w:r>
    </w:p>
    <w:p>
      <w:pPr>
        <w:jc w:val="right"/>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8"/>
          <w:szCs w:val="28"/>
        </w:rPr>
        <w:t>XXXX年XX月XX日</w:t>
      </w:r>
    </w:p>
    <w:p>
      <w:pPr>
        <w:snapToGrid w:val="0"/>
        <w:spacing w:line="400" w:lineRule="exact"/>
        <w:ind w:firstLine="539" w:firstLineChars="192"/>
        <w:contextualSpacing/>
        <w:rPr>
          <w:rFonts w:ascii="仿宋" w:hAnsi="仿宋" w:eastAsia="仿宋" w:cs="仿宋"/>
          <w:b/>
          <w:kern w:val="0"/>
          <w:sz w:val="28"/>
          <w:szCs w:val="28"/>
        </w:rPr>
      </w:pPr>
    </w:p>
    <w:p>
      <w:pPr>
        <w:snapToGrid w:val="0"/>
        <w:spacing w:line="400" w:lineRule="exact"/>
        <w:ind w:firstLine="539" w:firstLineChars="192"/>
        <w:contextualSpacing/>
        <w:rPr>
          <w:rFonts w:ascii="仿宋" w:hAnsi="仿宋" w:eastAsia="仿宋" w:cs="仿宋"/>
          <w:b/>
          <w:kern w:val="0"/>
          <w:sz w:val="28"/>
          <w:szCs w:val="28"/>
        </w:rPr>
      </w:pPr>
      <w:r>
        <w:rPr>
          <w:rFonts w:hint="eastAsia" w:ascii="仿宋" w:hAnsi="仿宋" w:eastAsia="仿宋" w:cs="仿宋"/>
          <w:b/>
          <w:kern w:val="0"/>
          <w:sz w:val="28"/>
          <w:szCs w:val="28"/>
        </w:rPr>
        <w:t>注：提供投标代表本人身份证复印件盖公章</w:t>
      </w:r>
    </w:p>
    <w:p>
      <w:pPr>
        <w:widowControl/>
        <w:jc w:val="left"/>
        <w:rPr>
          <w:rFonts w:ascii="仿宋" w:hAnsi="仿宋" w:eastAsia="仿宋" w:cs="仿宋"/>
          <w:b/>
          <w:kern w:val="0"/>
          <w:sz w:val="28"/>
          <w:szCs w:val="28"/>
        </w:rPr>
      </w:pPr>
      <w:r>
        <w:rPr>
          <w:rFonts w:hint="eastAsia" w:ascii="仿宋" w:hAnsi="仿宋" w:eastAsia="仿宋" w:cs="仿宋"/>
          <w:b/>
          <w:kern w:val="0"/>
          <w:sz w:val="28"/>
          <w:szCs w:val="28"/>
        </w:rPr>
        <w:br w:type="page"/>
      </w:r>
    </w:p>
    <w:p>
      <w:pPr>
        <w:pStyle w:val="8"/>
        <w:snapToGrid w:val="0"/>
        <w:spacing w:line="440" w:lineRule="exact"/>
        <w:ind w:firstLine="0"/>
        <w:outlineLvl w:val="1"/>
        <w:rPr>
          <w:rFonts w:ascii="仿宋" w:hAnsi="仿宋" w:eastAsia="仿宋" w:cs="仿宋"/>
          <w:b/>
          <w:sz w:val="28"/>
          <w:szCs w:val="28"/>
        </w:rPr>
      </w:pPr>
      <w:r>
        <w:rPr>
          <w:rFonts w:hint="eastAsia" w:ascii="仿宋" w:hAnsi="仿宋" w:eastAsia="仿宋" w:cs="仿宋"/>
          <w:b/>
          <w:sz w:val="28"/>
          <w:szCs w:val="28"/>
        </w:rPr>
        <w:t>附件4：</w:t>
      </w:r>
    </w:p>
    <w:p>
      <w:pPr>
        <w:pStyle w:val="8"/>
        <w:snapToGrid w:val="0"/>
        <w:spacing w:line="440" w:lineRule="exact"/>
        <w:ind w:firstLine="0"/>
        <w:jc w:val="center"/>
        <w:outlineLvl w:val="1"/>
        <w:rPr>
          <w:rFonts w:ascii="仿宋" w:hAnsi="仿宋" w:eastAsia="仿宋" w:cs="仿宋"/>
          <w:sz w:val="32"/>
          <w:szCs w:val="32"/>
        </w:rPr>
      </w:pPr>
      <w:r>
        <w:rPr>
          <w:rFonts w:hint="eastAsia" w:ascii="仿宋" w:hAnsi="仿宋" w:eastAsia="仿宋" w:cs="仿宋"/>
          <w:b/>
          <w:sz w:val="28"/>
          <w:szCs w:val="28"/>
        </w:rPr>
        <w:t>诚信承诺书</w:t>
      </w:r>
    </w:p>
    <w:p>
      <w:pPr>
        <w:adjustRightInd w:val="0"/>
        <w:snapToGrid w:val="0"/>
        <w:spacing w:line="440" w:lineRule="exact"/>
        <w:rPr>
          <w:rFonts w:ascii="仿宋" w:hAnsi="仿宋" w:eastAsia="仿宋" w:cs="仿宋"/>
          <w:sz w:val="24"/>
        </w:rPr>
      </w:pPr>
      <w:r>
        <w:rPr>
          <w:rFonts w:hint="eastAsia" w:ascii="仿宋" w:hAnsi="仿宋" w:eastAsia="仿宋" w:cs="仿宋"/>
          <w:sz w:val="24"/>
        </w:rPr>
        <w:t>南通市殡仪馆：（采购人名称）</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我方参加你方的 </w:t>
      </w:r>
      <w:r>
        <w:rPr>
          <w:rFonts w:hint="eastAsia" w:ascii="仿宋" w:hAnsi="仿宋" w:eastAsia="仿宋" w:cs="仿宋"/>
          <w:sz w:val="24"/>
          <w:u w:val="single"/>
        </w:rPr>
        <w:t xml:space="preserve">       （以下简称“本工程”）</w:t>
      </w:r>
      <w:r>
        <w:rPr>
          <w:rFonts w:hint="eastAsia" w:ascii="仿宋" w:hAnsi="仿宋" w:eastAsia="仿宋" w:cs="仿宋"/>
          <w:sz w:val="24"/>
        </w:rPr>
        <w:t>的投标，现我方法定代表人向你方慎重承诺：</w:t>
      </w:r>
    </w:p>
    <w:p>
      <w:pPr>
        <w:widowControl/>
        <w:adjustRightInd w:val="0"/>
        <w:snapToGrid w:val="0"/>
        <w:spacing w:line="440" w:lineRule="exact"/>
        <w:ind w:firstLine="468" w:firstLineChars="195"/>
        <w:jc w:val="left"/>
        <w:rPr>
          <w:rFonts w:ascii="仿宋" w:hAnsi="仿宋" w:eastAsia="仿宋" w:cs="仿宋"/>
          <w:kern w:val="0"/>
          <w:sz w:val="23"/>
          <w:szCs w:val="23"/>
        </w:rPr>
      </w:pPr>
      <w:r>
        <w:rPr>
          <w:rFonts w:hint="eastAsia" w:ascii="仿宋" w:hAnsi="仿宋" w:eastAsia="仿宋" w:cs="仿宋"/>
          <w:sz w:val="24"/>
        </w:rPr>
        <w:t>1.我方拟派</w:t>
      </w:r>
      <w:r>
        <w:rPr>
          <w:rFonts w:hint="eastAsia" w:ascii="仿宋" w:hAnsi="仿宋" w:eastAsia="仿宋" w:cs="仿宋"/>
          <w:sz w:val="24"/>
          <w:u w:val="single"/>
        </w:rPr>
        <w:t>项目负责人姓名    （身份证号码：   ；注册号：   ）</w:t>
      </w:r>
      <w:r>
        <w:rPr>
          <w:rFonts w:hint="eastAsia" w:ascii="仿宋" w:hAnsi="仿宋" w:eastAsia="仿宋" w:cs="仿宋"/>
          <w:sz w:val="24"/>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pPr>
        <w:widowControl/>
        <w:adjustRightInd w:val="0"/>
        <w:snapToGrid w:val="0"/>
        <w:spacing w:line="440" w:lineRule="exact"/>
        <w:ind w:firstLine="468" w:firstLineChars="195"/>
        <w:jc w:val="left"/>
        <w:rPr>
          <w:rFonts w:ascii="仿宋" w:hAnsi="仿宋" w:eastAsia="仿宋" w:cs="仿宋"/>
          <w:sz w:val="24"/>
        </w:rPr>
      </w:pPr>
      <w:r>
        <w:rPr>
          <w:rFonts w:hint="eastAsia" w:ascii="仿宋" w:hAnsi="仿宋" w:eastAsia="仿宋" w:cs="仿宋"/>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ind w:firstLine="480" w:firstLineChars="200"/>
        <w:jc w:val="left"/>
        <w:rPr>
          <w:rFonts w:ascii="仿宋" w:hAnsi="仿宋" w:eastAsia="仿宋" w:cs="仿宋"/>
          <w:sz w:val="24"/>
        </w:rPr>
      </w:pPr>
      <w:r>
        <w:rPr>
          <w:rFonts w:hint="eastAsia" w:ascii="仿宋" w:hAnsi="仿宋" w:eastAsia="仿宋" w:cs="仿宋"/>
          <w:sz w:val="24"/>
        </w:rPr>
        <w:t>3.我方递交的投标文件中的所有资料都是真实可信的，没有弄虚作假。</w:t>
      </w:r>
    </w:p>
    <w:p>
      <w:pPr>
        <w:widowControl/>
        <w:adjustRightInd w:val="0"/>
        <w:snapToGrid w:val="0"/>
        <w:spacing w:line="440" w:lineRule="exact"/>
        <w:ind w:firstLine="468" w:firstLineChars="195"/>
        <w:jc w:val="left"/>
        <w:rPr>
          <w:rFonts w:ascii="仿宋" w:hAnsi="仿宋" w:eastAsia="仿宋" w:cs="仿宋"/>
          <w:sz w:val="24"/>
        </w:rPr>
      </w:pPr>
      <w:r>
        <w:rPr>
          <w:rFonts w:hint="eastAsia" w:ascii="仿宋" w:hAnsi="仿宋" w:eastAsia="仿宋" w:cs="仿宋"/>
          <w:sz w:val="24"/>
        </w:rPr>
        <w:t>4.我方不组织、不参与串标围标，没有出借资质等违法违规行为。</w:t>
      </w:r>
    </w:p>
    <w:p>
      <w:pPr>
        <w:adjustRightInd w:val="0"/>
        <w:snapToGrid w:val="0"/>
        <w:spacing w:line="440" w:lineRule="exact"/>
        <w:ind w:firstLine="481" w:firstLineChars="200"/>
        <w:rPr>
          <w:rFonts w:ascii="仿宋" w:hAnsi="仿宋" w:eastAsia="仿宋" w:cs="仿宋"/>
          <w:b/>
          <w:sz w:val="24"/>
        </w:rPr>
      </w:pPr>
      <w:r>
        <w:rPr>
          <w:rFonts w:hint="eastAsia" w:ascii="仿宋" w:hAnsi="仿宋" w:eastAsia="仿宋" w:cs="仿宋"/>
          <w:b/>
          <w:sz w:val="24"/>
        </w:rPr>
        <w:t>我方承诺：违反上述任何一条承诺，自愿接受当地建设行政主管部门作出的依法处罚，包括同意你方取消我方中标资格并不予退还履约保证金，将我方列入黑名单，并上报南通市建设主管部门。</w:t>
      </w:r>
    </w:p>
    <w:p>
      <w:pPr>
        <w:adjustRightInd w:val="0"/>
        <w:snapToGrid w:val="0"/>
        <w:spacing w:line="440" w:lineRule="exact"/>
        <w:ind w:firstLine="250" w:firstLineChars="98"/>
        <w:rPr>
          <w:rFonts w:ascii="仿宋" w:hAnsi="仿宋" w:eastAsia="仿宋" w:cs="仿宋"/>
          <w:spacing w:val="8"/>
          <w:kern w:val="0"/>
          <w:sz w:val="24"/>
        </w:rPr>
      </w:pPr>
    </w:p>
    <w:p>
      <w:pPr>
        <w:adjustRightInd w:val="0"/>
        <w:snapToGrid w:val="0"/>
        <w:spacing w:line="440" w:lineRule="exact"/>
        <w:ind w:firstLine="3720" w:firstLineChars="1550"/>
        <w:rPr>
          <w:rFonts w:ascii="仿宋" w:hAnsi="仿宋" w:eastAsia="仿宋" w:cs="仿宋"/>
          <w:sz w:val="23"/>
          <w:szCs w:val="23"/>
        </w:rPr>
      </w:pPr>
      <w:r>
        <w:rPr>
          <w:rFonts w:hint="eastAsia" w:ascii="仿宋" w:hAnsi="仿宋" w:eastAsia="仿宋" w:cs="仿宋"/>
          <w:sz w:val="24"/>
        </w:rPr>
        <w:t>投标申请人（盖章）：</w:t>
      </w:r>
    </w:p>
    <w:p>
      <w:pPr>
        <w:tabs>
          <w:tab w:val="left" w:pos="4320"/>
        </w:tabs>
        <w:adjustRightInd w:val="0"/>
        <w:snapToGrid w:val="0"/>
        <w:spacing w:line="440" w:lineRule="exact"/>
        <w:ind w:firstLine="3720" w:firstLineChars="1550"/>
        <w:rPr>
          <w:rFonts w:ascii="仿宋" w:hAnsi="仿宋" w:eastAsia="仿宋" w:cs="仿宋"/>
          <w:sz w:val="23"/>
          <w:szCs w:val="23"/>
        </w:rPr>
      </w:pPr>
      <w:r>
        <w:rPr>
          <w:rFonts w:hint="eastAsia" w:ascii="仿宋" w:hAnsi="仿宋" w:eastAsia="仿宋" w:cs="仿宋"/>
          <w:sz w:val="24"/>
        </w:rPr>
        <w:t>法定代表人（签字或盖章）：</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日期：  年  月  日</w:t>
      </w:r>
    </w:p>
    <w:p>
      <w:pPr>
        <w:widowControl/>
        <w:jc w:val="left"/>
        <w:rPr>
          <w:rFonts w:ascii="仿宋" w:hAnsi="仿宋" w:eastAsia="仿宋" w:cs="仿宋"/>
          <w:sz w:val="24"/>
        </w:rPr>
      </w:pPr>
      <w:r>
        <w:rPr>
          <w:rFonts w:hint="eastAsia" w:ascii="仿宋" w:hAnsi="仿宋" w:eastAsia="仿宋" w:cs="仿宋"/>
          <w:sz w:val="24"/>
        </w:rPr>
        <w:br w:type="page"/>
      </w:r>
    </w:p>
    <w:p>
      <w:pPr>
        <w:snapToGrid w:val="0"/>
        <w:spacing w:line="400" w:lineRule="exact"/>
        <w:contextualSpacing/>
        <w:rPr>
          <w:rFonts w:ascii="仿宋" w:hAnsi="仿宋" w:eastAsia="仿宋" w:cs="仿宋"/>
          <w:kern w:val="0"/>
          <w:sz w:val="32"/>
          <w:szCs w:val="32"/>
        </w:rPr>
      </w:pPr>
      <w:r>
        <w:rPr>
          <w:rFonts w:hint="eastAsia" w:ascii="仿宋" w:hAnsi="仿宋" w:eastAsia="仿宋" w:cs="仿宋"/>
          <w:kern w:val="0"/>
          <w:sz w:val="32"/>
          <w:szCs w:val="32"/>
        </w:rPr>
        <w:t>附件5</w:t>
      </w:r>
    </w:p>
    <w:p>
      <w:pPr>
        <w:snapToGrid w:val="0"/>
        <w:spacing w:line="300" w:lineRule="auto"/>
        <w:outlineLvl w:val="0"/>
        <w:rPr>
          <w:rFonts w:ascii="仿宋" w:hAnsi="仿宋" w:eastAsia="仿宋" w:cs="仿宋"/>
          <w:sz w:val="28"/>
          <w:szCs w:val="28"/>
        </w:rPr>
      </w:pPr>
    </w:p>
    <w:p>
      <w:pPr>
        <w:snapToGrid w:val="0"/>
        <w:spacing w:line="300" w:lineRule="auto"/>
        <w:jc w:val="center"/>
        <w:outlineLvl w:val="0"/>
        <w:rPr>
          <w:rFonts w:ascii="仿宋" w:hAnsi="仿宋" w:eastAsia="仿宋" w:cs="仿宋"/>
          <w:b/>
          <w:bCs/>
          <w:sz w:val="28"/>
          <w:szCs w:val="28"/>
          <w:lang w:bidi="zh-CN"/>
        </w:rPr>
      </w:pPr>
      <w:r>
        <w:rPr>
          <w:rFonts w:hint="eastAsia" w:ascii="仿宋" w:hAnsi="仿宋" w:eastAsia="仿宋" w:cs="仿宋"/>
          <w:b/>
          <w:bCs/>
          <w:sz w:val="28"/>
          <w:szCs w:val="28"/>
          <w:lang w:bidi="zh-CN"/>
        </w:rPr>
        <w:t>中小企业声明函（工程）</w:t>
      </w:r>
    </w:p>
    <w:p>
      <w:pPr>
        <w:snapToGrid w:val="0"/>
        <w:spacing w:line="360" w:lineRule="auto"/>
        <w:ind w:firstLine="560" w:firstLineChars="200"/>
        <w:outlineLvl w:val="0"/>
        <w:rPr>
          <w:rFonts w:ascii="仿宋" w:hAnsi="仿宋" w:eastAsia="仿宋" w:cs="仿宋"/>
          <w:sz w:val="28"/>
          <w:szCs w:val="28"/>
          <w:lang w:bidi="zh-CN"/>
        </w:rPr>
      </w:pPr>
      <w:r>
        <w:rPr>
          <w:rFonts w:hint="eastAsia" w:ascii="仿宋" w:hAnsi="仿宋" w:eastAsia="仿宋" w:cs="仿宋"/>
          <w:sz w:val="28"/>
          <w:szCs w:val="28"/>
          <w:lang w:bidi="zh-CN"/>
        </w:rPr>
        <w:t>本公司郑重声明，根据《政府采购促进中小企业发展管理办法》（财库﹝2020﹞46 号）的规定，本公司参加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采购活动，工程的施工单位全部为符合政策要求的中小企业。相关企业的具体情况如下：</w:t>
      </w:r>
    </w:p>
    <w:p>
      <w:pPr>
        <w:snapToGrid w:val="0"/>
        <w:spacing w:line="360" w:lineRule="auto"/>
        <w:ind w:firstLine="560" w:firstLineChars="200"/>
        <w:jc w:val="left"/>
        <w:outlineLvl w:val="0"/>
        <w:rPr>
          <w:rFonts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pPr>
        <w:snapToGrid w:val="0"/>
        <w:spacing w:line="360" w:lineRule="auto"/>
        <w:ind w:firstLine="560" w:firstLineChars="200"/>
        <w:outlineLvl w:val="0"/>
        <w:rPr>
          <w:rFonts w:ascii="仿宋" w:hAnsi="仿宋" w:eastAsia="仿宋" w:cs="仿宋"/>
          <w:sz w:val="28"/>
          <w:szCs w:val="28"/>
          <w:lang w:bidi="zh-CN"/>
        </w:rPr>
      </w:pPr>
    </w:p>
    <w:p>
      <w:pPr>
        <w:snapToGrid w:val="0"/>
        <w:spacing w:line="360" w:lineRule="auto"/>
        <w:ind w:firstLine="560" w:firstLineChars="200"/>
        <w:outlineLvl w:val="0"/>
        <w:rPr>
          <w:rFonts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pPr>
        <w:snapToGrid w:val="0"/>
        <w:spacing w:line="300" w:lineRule="auto"/>
        <w:outlineLvl w:val="0"/>
        <w:rPr>
          <w:rFonts w:ascii="仿宋" w:hAnsi="仿宋" w:eastAsia="仿宋" w:cs="仿宋"/>
          <w:sz w:val="28"/>
          <w:szCs w:val="28"/>
          <w:lang w:bidi="zh-CN"/>
        </w:rPr>
      </w:pPr>
    </w:p>
    <w:p>
      <w:pPr>
        <w:snapToGrid w:val="0"/>
        <w:spacing w:line="300" w:lineRule="auto"/>
        <w:ind w:firstLine="4900" w:firstLineChars="1750"/>
        <w:outlineLvl w:val="0"/>
        <w:rPr>
          <w:rFonts w:ascii="仿宋" w:hAnsi="仿宋" w:eastAsia="仿宋" w:cs="仿宋"/>
          <w:sz w:val="28"/>
          <w:szCs w:val="28"/>
          <w:lang w:bidi="zh-CN"/>
        </w:rPr>
      </w:pPr>
      <w:r>
        <w:rPr>
          <w:rFonts w:hint="eastAsia" w:ascii="仿宋" w:hAnsi="仿宋" w:eastAsia="仿宋" w:cs="仿宋"/>
          <w:sz w:val="28"/>
          <w:szCs w:val="28"/>
          <w:lang w:bidi="zh-CN"/>
        </w:rPr>
        <w:t>企业名称（盖章）：</w:t>
      </w:r>
    </w:p>
    <w:p>
      <w:pPr>
        <w:snapToGrid w:val="0"/>
        <w:spacing w:line="300" w:lineRule="auto"/>
        <w:ind w:firstLine="4900" w:firstLineChars="1750"/>
        <w:outlineLvl w:val="0"/>
        <w:rPr>
          <w:rFonts w:ascii="仿宋" w:hAnsi="仿宋" w:eastAsia="仿宋" w:cs="仿宋"/>
          <w:sz w:val="28"/>
          <w:szCs w:val="28"/>
        </w:rPr>
      </w:pPr>
      <w:r>
        <w:rPr>
          <w:rFonts w:hint="eastAsia" w:ascii="仿宋" w:hAnsi="仿宋" w:eastAsia="仿宋" w:cs="仿宋"/>
          <w:sz w:val="28"/>
          <w:szCs w:val="28"/>
          <w:lang w:bidi="zh-CN"/>
        </w:rPr>
        <w:t>日期：</w:t>
      </w:r>
    </w:p>
    <w:p>
      <w:pPr>
        <w:widowControl/>
        <w:jc w:val="left"/>
        <w:rPr>
          <w:rFonts w:ascii="仿宋" w:hAnsi="仿宋" w:eastAsia="仿宋" w:cs="仿宋"/>
          <w:sz w:val="32"/>
          <w:szCs w:val="32"/>
        </w:rPr>
      </w:pPr>
      <w:r>
        <w:rPr>
          <w:rFonts w:hint="eastAsia" w:ascii="仿宋" w:hAnsi="仿宋" w:eastAsia="仿宋" w:cs="仿宋"/>
          <w:sz w:val="32"/>
          <w:szCs w:val="32"/>
        </w:rPr>
        <w:br w:type="page"/>
      </w:r>
    </w:p>
    <w:p>
      <w:pPr>
        <w:snapToGrid w:val="0"/>
        <w:spacing w:line="300" w:lineRule="auto"/>
        <w:outlineLvl w:val="0"/>
        <w:rPr>
          <w:rFonts w:ascii="仿宋" w:hAnsi="仿宋" w:eastAsia="仿宋" w:cs="仿宋"/>
          <w:sz w:val="32"/>
          <w:szCs w:val="32"/>
        </w:rPr>
      </w:pPr>
      <w:r>
        <w:rPr>
          <w:rFonts w:hint="eastAsia" w:ascii="仿宋" w:hAnsi="仿宋" w:eastAsia="仿宋" w:cs="仿宋"/>
          <w:sz w:val="32"/>
          <w:szCs w:val="32"/>
        </w:rPr>
        <w:t>附件6</w:t>
      </w:r>
    </w:p>
    <w:p>
      <w:pPr>
        <w:spacing w:line="460" w:lineRule="exact"/>
        <w:jc w:val="center"/>
        <w:rPr>
          <w:rFonts w:ascii="仿宋" w:hAnsi="仿宋" w:eastAsia="仿宋" w:cs="仿宋"/>
          <w:b/>
          <w:sz w:val="32"/>
          <w:szCs w:val="32"/>
        </w:rPr>
      </w:pPr>
      <w:r>
        <w:rPr>
          <w:rFonts w:hint="eastAsia" w:ascii="仿宋" w:hAnsi="仿宋" w:eastAsia="仿宋" w:cs="仿宋"/>
          <w:b/>
          <w:sz w:val="32"/>
          <w:szCs w:val="32"/>
        </w:rPr>
        <w:t>残疾人福利性单位声明函</w:t>
      </w:r>
    </w:p>
    <w:p>
      <w:pPr>
        <w:spacing w:line="588" w:lineRule="exact"/>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588" w:lineRule="exact"/>
        <w:ind w:firstLine="560" w:firstLineChars="200"/>
        <w:rPr>
          <w:rFonts w:ascii="仿宋" w:hAnsi="仿宋" w:eastAsia="仿宋" w:cs="仿宋"/>
          <w:sz w:val="28"/>
          <w:szCs w:val="28"/>
        </w:rPr>
      </w:pPr>
      <w:r>
        <w:rPr>
          <w:rFonts w:hint="eastAsia" w:ascii="仿宋" w:hAnsi="仿宋" w:eastAsia="仿宋" w:cs="仿宋"/>
          <w:sz w:val="28"/>
          <w:szCs w:val="28"/>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tabs>
          <w:tab w:val="left" w:pos="4860"/>
        </w:tabs>
        <w:spacing w:line="588" w:lineRule="exact"/>
        <w:ind w:right="1560" w:firstLine="584" w:firstLineChars="200"/>
        <w:jc w:val="center"/>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pPr>
        <w:tabs>
          <w:tab w:val="left" w:pos="4860"/>
        </w:tabs>
        <w:spacing w:line="588" w:lineRule="exact"/>
        <w:ind w:right="1560"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  期：</w:t>
      </w: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napToGrid w:val="0"/>
        <w:spacing w:line="300" w:lineRule="auto"/>
        <w:outlineLvl w:val="0"/>
        <w:rPr>
          <w:rFonts w:ascii="仿宋" w:hAnsi="仿宋" w:eastAsia="仿宋" w:cs="仿宋"/>
          <w:sz w:val="32"/>
          <w:szCs w:val="32"/>
        </w:rPr>
      </w:pPr>
      <w:r>
        <w:rPr>
          <w:rFonts w:hint="eastAsia" w:ascii="仿宋" w:hAnsi="仿宋" w:eastAsia="仿宋" w:cs="仿宋"/>
          <w:sz w:val="32"/>
          <w:szCs w:val="32"/>
        </w:rPr>
        <w:t>附件7</w:t>
      </w:r>
    </w:p>
    <w:p>
      <w:pPr>
        <w:snapToGrid w:val="0"/>
        <w:spacing w:line="420" w:lineRule="exact"/>
        <w:jc w:val="center"/>
        <w:outlineLvl w:val="3"/>
        <w:rPr>
          <w:rFonts w:ascii="仿宋" w:hAnsi="仿宋" w:eastAsia="仿宋" w:cs="仿宋"/>
          <w:b/>
          <w:bCs/>
          <w:sz w:val="32"/>
          <w:szCs w:val="32"/>
        </w:rPr>
      </w:pPr>
      <w:r>
        <w:rPr>
          <w:rFonts w:hint="eastAsia" w:ascii="仿宋" w:hAnsi="仿宋" w:eastAsia="仿宋" w:cs="仿宋"/>
          <w:b/>
          <w:bCs/>
          <w:sz w:val="32"/>
          <w:szCs w:val="32"/>
        </w:rPr>
        <w:t>监狱和戒毒企业证明材料</w:t>
      </w:r>
    </w:p>
    <w:p>
      <w:pPr>
        <w:snapToGrid w:val="0"/>
        <w:spacing w:line="420" w:lineRule="exact"/>
        <w:ind w:firstLine="495" w:firstLineChars="177"/>
        <w:rPr>
          <w:rFonts w:ascii="仿宋" w:hAnsi="仿宋" w:eastAsia="仿宋" w:cs="仿宋"/>
          <w:sz w:val="28"/>
          <w:szCs w:val="28"/>
        </w:rPr>
      </w:pPr>
    </w:p>
    <w:p>
      <w:pPr>
        <w:snapToGrid w:val="0"/>
        <w:spacing w:line="420" w:lineRule="exact"/>
        <w:ind w:firstLine="497" w:firstLineChars="177"/>
        <w:rPr>
          <w:rFonts w:ascii="仿宋" w:hAnsi="仿宋" w:eastAsia="仿宋" w:cs="仿宋"/>
          <w:b/>
          <w:sz w:val="28"/>
          <w:szCs w:val="28"/>
        </w:rPr>
      </w:pPr>
      <w:r>
        <w:rPr>
          <w:rFonts w:hint="eastAsia" w:ascii="仿宋" w:hAnsi="仿宋" w:eastAsia="仿宋" w:cs="仿宋"/>
          <w:b/>
          <w:sz w:val="28"/>
          <w:szCs w:val="28"/>
        </w:rPr>
        <w:t>（格式自拟）</w:t>
      </w:r>
    </w:p>
    <w:p>
      <w:pPr>
        <w:snapToGrid w:val="0"/>
        <w:spacing w:line="420" w:lineRule="exact"/>
        <w:ind w:firstLine="495" w:firstLineChars="177"/>
        <w:rPr>
          <w:rFonts w:ascii="仿宋" w:hAnsi="仿宋" w:eastAsia="仿宋" w:cs="仿宋"/>
          <w:sz w:val="28"/>
          <w:szCs w:val="28"/>
        </w:rPr>
      </w:pPr>
    </w:p>
    <w:p>
      <w:pPr>
        <w:snapToGrid w:val="0"/>
        <w:spacing w:line="420" w:lineRule="exact"/>
        <w:ind w:firstLine="660" w:firstLineChars="236"/>
        <w:rPr>
          <w:rFonts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contextualSpacing/>
        <w:jc w:val="center"/>
        <w:rPr>
          <w:rFonts w:ascii="仿宋" w:hAnsi="仿宋" w:eastAsia="仿宋" w:cs="仿宋"/>
          <w:b/>
          <w:sz w:val="32"/>
          <w:szCs w:val="32"/>
        </w:rPr>
      </w:pPr>
    </w:p>
    <w:p>
      <w:pPr>
        <w:pStyle w:val="4"/>
        <w:rPr>
          <w:rFonts w:ascii="仿宋" w:hAnsi="仿宋" w:eastAsia="仿宋" w:cs="仿宋"/>
          <w:b w:val="0"/>
          <w:sz w:val="32"/>
          <w:szCs w:val="32"/>
        </w:rPr>
      </w:pPr>
    </w:p>
    <w:p>
      <w:pPr>
        <w:rPr>
          <w:rFonts w:ascii="仿宋" w:hAnsi="仿宋" w:eastAsia="仿宋" w:cs="仿宋"/>
          <w:b/>
          <w:sz w:val="32"/>
          <w:szCs w:val="32"/>
        </w:rPr>
      </w:pPr>
    </w:p>
    <w:p>
      <w:pPr>
        <w:pStyle w:val="4"/>
        <w:rPr>
          <w:rFonts w:ascii="仿宋" w:hAnsi="仿宋" w:eastAsia="仿宋" w:cs="仿宋"/>
          <w:b w:val="0"/>
          <w:sz w:val="32"/>
          <w:szCs w:val="32"/>
        </w:rPr>
      </w:pPr>
    </w:p>
    <w:p>
      <w:pPr>
        <w:rPr>
          <w:rFonts w:ascii="仿宋" w:hAnsi="仿宋" w:eastAsia="仿宋" w:cs="仿宋"/>
        </w:rPr>
      </w:pPr>
    </w:p>
    <w:p>
      <w:pPr>
        <w:snapToGrid w:val="0"/>
        <w:spacing w:line="300" w:lineRule="auto"/>
        <w:contextualSpacing/>
        <w:jc w:val="center"/>
        <w:rPr>
          <w:rFonts w:ascii="仿宋" w:hAnsi="仿宋" w:eastAsia="仿宋" w:cs="仿宋"/>
          <w:b/>
          <w:sz w:val="32"/>
          <w:szCs w:val="32"/>
        </w:rPr>
      </w:pPr>
    </w:p>
    <w:p>
      <w:pPr>
        <w:snapToGrid w:val="0"/>
        <w:spacing w:line="300" w:lineRule="auto"/>
        <w:contextualSpacing/>
        <w:jc w:val="center"/>
        <w:rPr>
          <w:rFonts w:ascii="仿宋" w:hAnsi="仿宋" w:eastAsia="仿宋" w:cs="仿宋"/>
          <w:b/>
          <w:sz w:val="32"/>
          <w:szCs w:val="32"/>
        </w:rPr>
      </w:pPr>
    </w:p>
    <w:p>
      <w:pPr>
        <w:widowControl/>
        <w:jc w:val="left"/>
        <w:rPr>
          <w:rFonts w:ascii="仿宋" w:hAnsi="仿宋" w:eastAsia="仿宋" w:cs="仿宋"/>
          <w:b/>
          <w:bCs/>
          <w:kern w:val="44"/>
          <w:sz w:val="44"/>
          <w:szCs w:val="44"/>
        </w:rPr>
      </w:pPr>
      <w:r>
        <w:rPr>
          <w:rFonts w:hint="eastAsia" w:ascii="仿宋" w:hAnsi="仿宋" w:eastAsia="仿宋" w:cs="仿宋"/>
          <w:b/>
          <w:bCs/>
          <w:kern w:val="44"/>
          <w:sz w:val="44"/>
          <w:szCs w:val="44"/>
        </w:rPr>
        <w:br w:type="page"/>
      </w:r>
    </w:p>
    <w:p>
      <w:pPr>
        <w:snapToGrid w:val="0"/>
        <w:spacing w:line="400" w:lineRule="exact"/>
        <w:contextualSpacing/>
        <w:rPr>
          <w:rFonts w:ascii="仿宋" w:hAnsi="仿宋" w:eastAsia="仿宋" w:cs="仿宋"/>
          <w:kern w:val="0"/>
          <w:sz w:val="36"/>
          <w:szCs w:val="36"/>
        </w:rPr>
      </w:pPr>
      <w:r>
        <w:rPr>
          <w:rFonts w:hint="eastAsia" w:ascii="仿宋" w:hAnsi="仿宋" w:eastAsia="仿宋" w:cs="仿宋"/>
          <w:kern w:val="0"/>
          <w:sz w:val="32"/>
          <w:szCs w:val="32"/>
        </w:rPr>
        <w:t>附件8</w:t>
      </w:r>
    </w:p>
    <w:p>
      <w:pPr>
        <w:pStyle w:val="8"/>
        <w:spacing w:line="360" w:lineRule="auto"/>
        <w:ind w:firstLine="0"/>
        <w:jc w:val="center"/>
        <w:rPr>
          <w:rFonts w:ascii="仿宋" w:hAnsi="仿宋" w:eastAsia="仿宋" w:cs="仿宋"/>
          <w:b/>
          <w:bCs/>
          <w:sz w:val="32"/>
          <w:szCs w:val="21"/>
        </w:rPr>
      </w:pPr>
      <w:r>
        <w:rPr>
          <w:rFonts w:hint="eastAsia" w:ascii="仿宋" w:hAnsi="仿宋" w:eastAsia="仿宋" w:cs="仿宋"/>
          <w:b/>
          <w:bCs/>
          <w:sz w:val="32"/>
          <w:szCs w:val="21"/>
        </w:rPr>
        <w:t>投标函</w:t>
      </w:r>
    </w:p>
    <w:p>
      <w:pPr>
        <w:widowControl/>
        <w:spacing w:after="160" w:line="288" w:lineRule="auto"/>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（采购人名称）：</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（一）根据已收到的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(工程名称)项目的采购文件，我方经仔细研究招标文件全部内容并对现场进行踏勘后，愿遵守《中华人民共和国政府采购法》等有关法律文件的规定，并愿以人民币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（小写））元的总价，按招标文件的要求承包本次招标范围内的全部工程，修补工程中的任何缺陷。项目负责人（项目经理）为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（二）我方保证在收到贵单位发出的书面开工令后立即开工，并保证在工期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天内竣工并移交整个工程及相关资料。 </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（三）我方保证本工程质量达到</w:t>
      </w:r>
      <w:r>
        <w:rPr>
          <w:rFonts w:hint="eastAsia" w:ascii="仿宋" w:hAnsi="仿宋" w:eastAsia="仿宋" w:cs="仿宋"/>
          <w:kern w:val="0"/>
          <w:sz w:val="28"/>
          <w:szCs w:val="28"/>
          <w:u w:val="single"/>
        </w:rPr>
        <w:t xml:space="preserve">   合格     </w:t>
      </w:r>
      <w:r>
        <w:rPr>
          <w:rFonts w:hint="eastAsia" w:ascii="仿宋" w:hAnsi="仿宋" w:eastAsia="仿宋" w:cs="仿宋"/>
          <w:kern w:val="0"/>
          <w:sz w:val="28"/>
          <w:szCs w:val="28"/>
        </w:rPr>
        <w:t xml:space="preserve"> </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（四）如果我方中标，我方承诺在收到中标通知书后，在中标通知书规定的期限内与贵方签订合同，并将按照招标文件规定的时间、数额提交履约保证金。</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（五）贵单位的招标文件、中标通知书和本投标文件将构成约束我们双方的合同。  </w:t>
      </w:r>
    </w:p>
    <w:p>
      <w:pPr>
        <w:widowControl/>
        <w:spacing w:line="520" w:lineRule="atLeast"/>
        <w:ind w:firstLine="560" w:firstLineChars="200"/>
        <w:jc w:val="left"/>
        <w:rPr>
          <w:rFonts w:ascii="仿宋" w:hAnsi="仿宋" w:eastAsia="仿宋" w:cs="仿宋"/>
          <w:kern w:val="0"/>
          <w:sz w:val="28"/>
          <w:szCs w:val="28"/>
        </w:rPr>
      </w:pPr>
    </w:p>
    <w:p>
      <w:pPr>
        <w:widowControl/>
        <w:spacing w:line="520" w:lineRule="atLeast"/>
        <w:ind w:firstLine="560" w:firstLineChars="200"/>
        <w:jc w:val="left"/>
        <w:rPr>
          <w:rFonts w:ascii="仿宋" w:hAnsi="仿宋" w:eastAsia="仿宋" w:cs="仿宋"/>
          <w:kern w:val="0"/>
          <w:sz w:val="28"/>
          <w:szCs w:val="28"/>
        </w:rPr>
      </w:pPr>
    </w:p>
    <w:p>
      <w:pPr>
        <w:widowControl/>
        <w:spacing w:line="520" w:lineRule="atLeast"/>
        <w:ind w:firstLine="560" w:firstLineChars="200"/>
        <w:jc w:val="left"/>
        <w:rPr>
          <w:rFonts w:ascii="仿宋" w:hAnsi="仿宋" w:eastAsia="仿宋" w:cs="仿宋"/>
          <w:kern w:val="0"/>
          <w:sz w:val="28"/>
          <w:szCs w:val="28"/>
        </w:rPr>
      </w:pPr>
    </w:p>
    <w:p>
      <w:pPr>
        <w:widowControl/>
        <w:spacing w:line="520"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投标人（盖法人章）：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widowControl/>
        <w:spacing w:line="520"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法定代表人或授权委托人（签字或盖章）：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widowControl/>
        <w:spacing w:line="520"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日 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widowControl/>
        <w:jc w:val="left"/>
        <w:rPr>
          <w:rFonts w:hint="eastAsia" w:ascii="仿宋" w:hAnsi="仿宋" w:eastAsia="仿宋" w:cs="仿宋"/>
          <w:kern w:val="0"/>
          <w:sz w:val="32"/>
          <w:szCs w:val="32"/>
        </w:rPr>
      </w:pPr>
      <w:r>
        <w:rPr>
          <w:rFonts w:hint="eastAsia" w:ascii="仿宋" w:hAnsi="仿宋" w:eastAsia="仿宋" w:cs="仿宋"/>
          <w:b/>
          <w:sz w:val="36"/>
          <w:szCs w:val="36"/>
        </w:rPr>
        <w:br w:type="page"/>
      </w:r>
    </w:p>
    <w:p>
      <w:pPr>
        <w:spacing w:line="240" w:lineRule="atLeast"/>
        <w:jc w:val="left"/>
        <w:rPr>
          <w:rFonts w:hint="eastAsia" w:ascii="仿宋" w:hAnsi="仿宋" w:eastAsia="仿宋" w:cs="仿宋"/>
          <w:kern w:val="0"/>
          <w:sz w:val="32"/>
          <w:szCs w:val="32"/>
        </w:rPr>
      </w:pPr>
      <w:r>
        <w:rPr>
          <w:rFonts w:hint="eastAsia" w:ascii="仿宋" w:hAnsi="仿宋" w:eastAsia="仿宋" w:cs="仿宋"/>
          <w:kern w:val="0"/>
          <w:sz w:val="32"/>
          <w:szCs w:val="32"/>
        </w:rPr>
        <w:t>附件9</w:t>
      </w:r>
    </w:p>
    <w:p>
      <w:pPr>
        <w:pStyle w:val="2"/>
        <w:jc w:val="center"/>
      </w:pPr>
      <w:r>
        <w:rPr>
          <w:rFonts w:hint="eastAsia" w:ascii="仿宋" w:hAnsi="仿宋" w:eastAsia="仿宋" w:cs="仿宋"/>
          <w:kern w:val="0"/>
          <w:sz w:val="28"/>
          <w:szCs w:val="28"/>
        </w:rPr>
        <w:t>已标价工程量清单</w:t>
      </w:r>
    </w:p>
    <w:p>
      <w:pPr>
        <w:spacing w:line="240" w:lineRule="atLeast"/>
        <w:jc w:val="center"/>
        <w:rPr>
          <w:rFonts w:hint="eastAsia" w:ascii="仿宋" w:hAnsi="仿宋" w:eastAsia="仿宋" w:cs="仿宋"/>
          <w:bCs/>
          <w:sz w:val="28"/>
          <w:szCs w:val="28"/>
        </w:rPr>
      </w:pPr>
    </w:p>
    <w:p>
      <w:pPr>
        <w:rPr>
          <w:rFonts w:hint="eastAsia" w:ascii="仿宋" w:hAnsi="仿宋" w:eastAsia="仿宋" w:cs="仿宋"/>
          <w:bCs/>
          <w:sz w:val="28"/>
          <w:szCs w:val="28"/>
        </w:rPr>
      </w:pPr>
      <w:r>
        <w:rPr>
          <w:rFonts w:hint="eastAsia" w:ascii="仿宋" w:hAnsi="仿宋" w:eastAsia="仿宋" w:cs="仿宋"/>
          <w:bCs/>
          <w:sz w:val="28"/>
          <w:szCs w:val="28"/>
        </w:rPr>
        <w:br w:type="page"/>
      </w:r>
    </w:p>
    <w:p>
      <w:pPr>
        <w:spacing w:line="240" w:lineRule="atLeas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10</w:t>
      </w:r>
    </w:p>
    <w:p>
      <w:pPr>
        <w:spacing w:line="240" w:lineRule="atLeast"/>
        <w:jc w:val="center"/>
        <w:rPr>
          <w:rFonts w:ascii="仿宋" w:hAnsi="仿宋" w:eastAsia="仿宋" w:cs="仿宋"/>
          <w:bCs/>
          <w:sz w:val="28"/>
          <w:szCs w:val="28"/>
        </w:rPr>
      </w:pPr>
      <w:r>
        <w:rPr>
          <w:rFonts w:hint="eastAsia" w:ascii="仿宋" w:hAnsi="仿宋" w:eastAsia="仿宋" w:cs="仿宋"/>
          <w:bCs/>
          <w:sz w:val="28"/>
          <w:szCs w:val="28"/>
        </w:rPr>
        <w:t>南通市殡仪馆变电所增容工程</w:t>
      </w:r>
    </w:p>
    <w:p>
      <w:pPr>
        <w:spacing w:line="240" w:lineRule="atLeast"/>
        <w:jc w:val="center"/>
        <w:rPr>
          <w:rFonts w:ascii="仿宋" w:hAnsi="仿宋" w:eastAsia="仿宋" w:cs="仿宋"/>
          <w:bCs/>
          <w:sz w:val="28"/>
          <w:szCs w:val="28"/>
        </w:rPr>
      </w:pPr>
      <w:r>
        <w:rPr>
          <w:rFonts w:hint="eastAsia" w:ascii="仿宋" w:hAnsi="仿宋" w:eastAsia="仿宋" w:cs="仿宋"/>
          <w:bCs/>
          <w:sz w:val="28"/>
          <w:szCs w:val="28"/>
        </w:rPr>
        <w:t>最终报价表</w:t>
      </w:r>
    </w:p>
    <w:p>
      <w:pPr>
        <w:spacing w:line="240" w:lineRule="atLeast"/>
        <w:jc w:val="left"/>
        <w:rPr>
          <w:rFonts w:ascii="仿宋" w:hAnsi="仿宋" w:eastAsia="仿宋" w:cs="仿宋"/>
          <w:sz w:val="32"/>
          <w:szCs w:val="32"/>
        </w:rPr>
      </w:pPr>
      <w:r>
        <w:rPr>
          <w:rFonts w:hint="eastAsia" w:ascii="仿宋" w:hAnsi="仿宋" w:eastAsia="仿宋" w:cs="仿宋"/>
          <w:b/>
          <w:sz w:val="11"/>
          <w:szCs w:val="11"/>
          <w:u w:val="double"/>
        </w:rPr>
        <w:t xml:space="preserve">                                                                                                                                                                            </w:t>
      </w:r>
    </w:p>
    <w:p>
      <w:pPr>
        <w:ind w:right="840"/>
        <w:rPr>
          <w:rFonts w:ascii="仿宋" w:hAnsi="仿宋" w:eastAsia="仿宋" w:cs="仿宋"/>
          <w:szCs w:val="21"/>
        </w:rPr>
      </w:pPr>
      <w:r>
        <w:rPr>
          <w:rFonts w:hint="eastAsia" w:ascii="仿宋" w:hAnsi="仿宋" w:eastAsia="仿宋" w:cs="仿宋"/>
          <w:b/>
          <w:bCs/>
          <w:szCs w:val="21"/>
        </w:rPr>
        <w:t>项目编号：</w:t>
      </w:r>
    </w:p>
    <w:tbl>
      <w:tblPr>
        <w:tblStyle w:val="24"/>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品名或项目</w:t>
            </w:r>
          </w:p>
        </w:tc>
        <w:tc>
          <w:tcPr>
            <w:tcW w:w="6729" w:type="dxa"/>
            <w:vAlign w:val="center"/>
          </w:tcPr>
          <w:p>
            <w:pPr>
              <w:jc w:val="center"/>
              <w:rPr>
                <w:rFonts w:ascii="仿宋" w:hAnsi="仿宋" w:eastAsia="仿宋" w:cs="仿宋"/>
                <w:szCs w:val="21"/>
              </w:rPr>
            </w:pPr>
            <w:r>
              <w:rPr>
                <w:rFonts w:hint="eastAsia" w:ascii="仿宋" w:hAnsi="仿宋" w:eastAsia="仿宋" w:cs="仿宋"/>
                <w:szCs w:val="21"/>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规格型号</w:t>
            </w:r>
          </w:p>
        </w:tc>
        <w:tc>
          <w:tcPr>
            <w:tcW w:w="6729" w:type="dxa"/>
            <w:vAlign w:val="center"/>
          </w:tcPr>
          <w:p>
            <w:pPr>
              <w:jc w:val="center"/>
              <w:rPr>
                <w:rFonts w:ascii="仿宋" w:hAnsi="仿宋" w:eastAsia="仿宋" w:cs="仿宋"/>
                <w:szCs w:val="21"/>
              </w:rPr>
            </w:pPr>
            <w:r>
              <w:rPr>
                <w:rFonts w:hint="eastAsia" w:ascii="仿宋" w:hAnsi="仿宋" w:eastAsia="仿宋" w:cs="仿宋"/>
                <w:szCs w:val="21"/>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品牌和生产商</w:t>
            </w:r>
          </w:p>
        </w:tc>
        <w:tc>
          <w:tcPr>
            <w:tcW w:w="6729" w:type="dxa"/>
            <w:vAlign w:val="center"/>
          </w:tcPr>
          <w:p>
            <w:pPr>
              <w:jc w:val="center"/>
              <w:rPr>
                <w:rFonts w:ascii="仿宋" w:hAnsi="仿宋" w:eastAsia="仿宋" w:cs="仿宋"/>
                <w:szCs w:val="21"/>
              </w:rPr>
            </w:pPr>
            <w:r>
              <w:rPr>
                <w:rFonts w:hint="eastAsia" w:ascii="仿宋" w:hAnsi="仿宋" w:eastAsia="仿宋" w:cs="仿宋"/>
                <w:szCs w:val="21"/>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6729" w:type="dxa"/>
            <w:vAlign w:val="center"/>
          </w:tcPr>
          <w:p>
            <w:pPr>
              <w:jc w:val="center"/>
              <w:rPr>
                <w:rFonts w:ascii="仿宋" w:hAnsi="仿宋" w:eastAsia="仿宋" w:cs="仿宋"/>
                <w:szCs w:val="21"/>
              </w:rPr>
            </w:pPr>
            <w:r>
              <w:rPr>
                <w:rFonts w:hint="eastAsia" w:ascii="仿宋" w:hAnsi="仿宋" w:eastAsia="仿宋" w:cs="仿宋"/>
                <w:szCs w:val="21"/>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restart"/>
            <w:vAlign w:val="center"/>
          </w:tcPr>
          <w:p>
            <w:pPr>
              <w:jc w:val="center"/>
              <w:rPr>
                <w:rFonts w:ascii="仿宋" w:hAnsi="仿宋" w:eastAsia="仿宋" w:cs="仿宋"/>
                <w:szCs w:val="21"/>
              </w:rPr>
            </w:pPr>
            <w:r>
              <w:rPr>
                <w:rFonts w:hint="eastAsia" w:ascii="仿宋" w:hAnsi="仿宋" w:eastAsia="仿宋" w:cs="仿宋"/>
                <w:szCs w:val="21"/>
              </w:rPr>
              <w:t>总    价</w:t>
            </w:r>
          </w:p>
        </w:tc>
        <w:tc>
          <w:tcPr>
            <w:tcW w:w="6729" w:type="dxa"/>
            <w:vAlign w:val="center"/>
          </w:tcPr>
          <w:p>
            <w:pPr>
              <w:rPr>
                <w:rFonts w:ascii="仿宋" w:hAnsi="仿宋" w:eastAsia="仿宋" w:cs="仿宋"/>
                <w:szCs w:val="21"/>
              </w:rPr>
            </w:pPr>
            <w:r>
              <w:rPr>
                <w:rFonts w:hint="eastAsia" w:ascii="仿宋" w:hAnsi="仿宋" w:eastAsia="仿宋" w:cs="仿宋"/>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continue"/>
            <w:vAlign w:val="center"/>
          </w:tcPr>
          <w:p>
            <w:pPr>
              <w:jc w:val="center"/>
              <w:rPr>
                <w:rFonts w:ascii="仿宋" w:hAnsi="仿宋" w:eastAsia="仿宋" w:cs="仿宋"/>
                <w:szCs w:val="21"/>
              </w:rPr>
            </w:pPr>
          </w:p>
        </w:tc>
        <w:tc>
          <w:tcPr>
            <w:tcW w:w="6729" w:type="dxa"/>
            <w:vAlign w:val="center"/>
          </w:tcPr>
          <w:p>
            <w:pPr>
              <w:rPr>
                <w:rFonts w:ascii="仿宋" w:hAnsi="仿宋" w:eastAsia="仿宋" w:cs="仿宋"/>
                <w:szCs w:val="21"/>
              </w:rPr>
            </w:pPr>
            <w:r>
              <w:rPr>
                <w:rFonts w:hint="eastAsia" w:ascii="仿宋" w:hAnsi="仿宋" w:eastAsia="仿宋" w:cs="仿宋"/>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附带优惠条件</w:t>
            </w:r>
          </w:p>
        </w:tc>
        <w:tc>
          <w:tcPr>
            <w:tcW w:w="6729" w:type="dxa"/>
          </w:tcPr>
          <w:p>
            <w:pPr>
              <w:jc w:val="center"/>
              <w:rPr>
                <w:rFonts w:ascii="仿宋" w:hAnsi="仿宋" w:eastAsia="仿宋" w:cs="仿宋"/>
                <w:szCs w:val="21"/>
              </w:rPr>
            </w:pP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投 标 单 位（盖章）</w:t>
            </w:r>
          </w:p>
        </w:tc>
        <w:tc>
          <w:tcPr>
            <w:tcW w:w="6729" w:type="dxa"/>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授权委托人</w:t>
            </w:r>
          </w:p>
        </w:tc>
        <w:tc>
          <w:tcPr>
            <w:tcW w:w="6729" w:type="dxa"/>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Align w:val="center"/>
          </w:tcPr>
          <w:p>
            <w:pPr>
              <w:jc w:val="center"/>
              <w:rPr>
                <w:rFonts w:ascii="仿宋" w:hAnsi="仿宋" w:eastAsia="仿宋" w:cs="仿宋"/>
                <w:szCs w:val="21"/>
              </w:rPr>
            </w:pPr>
            <w:r>
              <w:rPr>
                <w:rFonts w:hint="eastAsia" w:ascii="仿宋" w:hAnsi="仿宋" w:eastAsia="仿宋" w:cs="仿宋"/>
                <w:szCs w:val="21"/>
              </w:rPr>
              <w:t>日   期</w:t>
            </w:r>
          </w:p>
        </w:tc>
        <w:tc>
          <w:tcPr>
            <w:tcW w:w="6729" w:type="dxa"/>
          </w:tcPr>
          <w:p>
            <w:pPr>
              <w:jc w:val="left"/>
              <w:rPr>
                <w:rFonts w:ascii="仿宋" w:hAnsi="仿宋" w:eastAsia="仿宋" w:cs="仿宋"/>
                <w:szCs w:val="21"/>
              </w:rPr>
            </w:pPr>
            <w:r>
              <w:rPr>
                <w:rFonts w:hint="eastAsia" w:ascii="仿宋" w:hAnsi="仿宋" w:eastAsia="仿宋" w:cs="仿宋"/>
                <w:szCs w:val="21"/>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688" w:type="dxa"/>
            <w:vAlign w:val="center"/>
          </w:tcPr>
          <w:p>
            <w:pPr>
              <w:ind w:right="840"/>
              <w:jc w:val="center"/>
              <w:rPr>
                <w:rFonts w:ascii="仿宋" w:hAnsi="仿宋" w:eastAsia="仿宋" w:cs="仿宋"/>
                <w:szCs w:val="21"/>
              </w:rPr>
            </w:pPr>
            <w:r>
              <w:rPr>
                <w:rFonts w:hint="eastAsia" w:ascii="仿宋" w:hAnsi="仿宋" w:eastAsia="仿宋" w:cs="仿宋"/>
                <w:szCs w:val="21"/>
              </w:rPr>
              <w:t xml:space="preserve">     备  注</w:t>
            </w:r>
          </w:p>
        </w:tc>
        <w:tc>
          <w:tcPr>
            <w:tcW w:w="6729" w:type="dxa"/>
          </w:tcPr>
          <w:p>
            <w:pPr>
              <w:ind w:right="840"/>
              <w:rPr>
                <w:rFonts w:ascii="仿宋" w:hAnsi="仿宋" w:eastAsia="仿宋" w:cs="仿宋"/>
                <w:szCs w:val="21"/>
              </w:rPr>
            </w:pPr>
          </w:p>
        </w:tc>
      </w:tr>
    </w:tbl>
    <w:p>
      <w:pPr>
        <w:rPr>
          <w:rFonts w:ascii="仿宋" w:hAnsi="仿宋" w:eastAsia="仿宋" w:cs="仿宋"/>
        </w:rPr>
      </w:pPr>
    </w:p>
    <w:p>
      <w:pPr>
        <w:ind w:right="840"/>
        <w:rPr>
          <w:rFonts w:ascii="仿宋" w:hAnsi="仿宋" w:eastAsia="仿宋" w:cs="仿宋"/>
          <w:sz w:val="24"/>
        </w:rPr>
      </w:pPr>
      <w:r>
        <w:rPr>
          <w:rFonts w:hint="eastAsia" w:ascii="仿宋" w:hAnsi="仿宋" w:eastAsia="仿宋" w:cs="仿宋"/>
          <w:sz w:val="24"/>
        </w:rPr>
        <w:t>大写模板：壹佰贰拾叁万肆仟伍佰陆拾元柒角捌分玖厘</w:t>
      </w:r>
    </w:p>
    <w:p>
      <w:pPr>
        <w:rPr>
          <w:rFonts w:ascii="仿宋" w:hAnsi="仿宋" w:eastAsia="仿宋" w:cs="仿宋"/>
        </w:rPr>
      </w:pPr>
    </w:p>
    <w:p>
      <w:pPr>
        <w:widowControl/>
        <w:shd w:val="clear" w:color="auto" w:fill="FFFFFF"/>
        <w:adjustRightInd w:val="0"/>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特别提醒：本表为最终报价单，供应商无需装订在纸质投标文件中。在最终报价环节，代理机构在发送最后报价填报通知后，所有的响应供应商须在规定的时间内（</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分钟）填写完成（加盖公章，没有盖章的作无效报价处理），并拍照或扫描成图片文件，按代理机构要求私发给代理机构（如因供应商自身疏忽导致报价泄露，一切责任由其自行承担）</w:t>
      </w:r>
      <w:r>
        <w:rPr>
          <w:rFonts w:hint="eastAsia" w:ascii="仿宋" w:hAnsi="仿宋" w:eastAsia="仿宋" w:cs="仿宋"/>
          <w:b/>
          <w:bCs/>
          <w:sz w:val="28"/>
          <w:szCs w:val="28"/>
          <w:lang w:val="zh-CN"/>
        </w:rPr>
        <w:t>。</w:t>
      </w:r>
    </w:p>
    <w:p>
      <w:pPr>
        <w:pStyle w:val="8"/>
        <w:spacing w:line="300" w:lineRule="auto"/>
        <w:jc w:val="left"/>
        <w:rPr>
          <w:rFonts w:ascii="仿宋" w:hAnsi="仿宋" w:eastAsia="仿宋" w:cs="仿宋"/>
          <w:b/>
          <w:bCs/>
          <w:sz w:val="30"/>
          <w:szCs w:val="30"/>
        </w:rPr>
      </w:pPr>
    </w:p>
    <w:p>
      <w:pPr>
        <w:pStyle w:val="8"/>
        <w:spacing w:line="300" w:lineRule="auto"/>
        <w:jc w:val="left"/>
        <w:rPr>
          <w:rFonts w:hint="eastAsia" w:ascii="仿宋" w:hAnsi="仿宋" w:eastAsia="仿宋" w:cs="仿宋"/>
          <w:b/>
          <w:bCs/>
          <w:sz w:val="30"/>
          <w:szCs w:val="30"/>
        </w:rPr>
      </w:pPr>
    </w:p>
    <w:p>
      <w:pPr>
        <w:pStyle w:val="8"/>
        <w:spacing w:line="300" w:lineRule="auto"/>
        <w:jc w:val="left"/>
        <w:rPr>
          <w:rFonts w:hint="default" w:ascii="仿宋" w:hAnsi="仿宋" w:eastAsia="仿宋" w:cs="仿宋"/>
          <w:b/>
          <w:bCs/>
          <w:sz w:val="30"/>
          <w:szCs w:val="30"/>
          <w:lang w:val="en-US" w:eastAsia="zh-CN"/>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p>
    <w:p>
      <w:pPr>
        <w:pStyle w:val="8"/>
        <w:spacing w:line="300" w:lineRule="auto"/>
        <w:ind w:firstLine="602" w:firstLineChars="200"/>
        <w:jc w:val="center"/>
        <w:rPr>
          <w:rFonts w:ascii="仿宋" w:hAnsi="仿宋" w:eastAsia="仿宋" w:cs="仿宋"/>
          <w:b/>
          <w:bCs/>
          <w:sz w:val="30"/>
          <w:szCs w:val="30"/>
        </w:rPr>
      </w:pPr>
    </w:p>
    <w:p>
      <w:pPr>
        <w:pStyle w:val="8"/>
        <w:spacing w:line="300" w:lineRule="auto"/>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计划投入的主要施工机械设备表</w:t>
      </w:r>
    </w:p>
    <w:tbl>
      <w:tblPr>
        <w:tblStyle w:val="23"/>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8"/>
              <w:spacing w:line="360" w:lineRule="auto"/>
              <w:ind w:firstLine="0"/>
              <w:jc w:val="center"/>
              <w:rPr>
                <w:rFonts w:ascii="仿宋" w:hAnsi="仿宋" w:eastAsia="仿宋" w:cs="仿宋"/>
                <w:position w:val="-32"/>
              </w:rPr>
            </w:pPr>
            <w:r>
              <w:rPr>
                <w:rFonts w:hint="eastAsia" w:ascii="仿宋" w:hAnsi="仿宋" w:eastAsia="仿宋" w:cs="仿宋"/>
                <w:position w:val="-32"/>
              </w:rPr>
              <w:t>序号</w:t>
            </w:r>
          </w:p>
        </w:tc>
        <w:tc>
          <w:tcPr>
            <w:tcW w:w="1700" w:type="dxa"/>
          </w:tcPr>
          <w:p>
            <w:pPr>
              <w:pStyle w:val="8"/>
              <w:spacing w:line="360" w:lineRule="auto"/>
              <w:ind w:firstLine="0"/>
              <w:jc w:val="center"/>
              <w:rPr>
                <w:rFonts w:ascii="仿宋" w:hAnsi="仿宋" w:eastAsia="仿宋" w:cs="仿宋"/>
                <w:position w:val="-50"/>
              </w:rPr>
            </w:pPr>
            <w:r>
              <w:rPr>
                <w:rFonts w:hint="eastAsia" w:ascii="仿宋" w:hAnsi="仿宋" w:eastAsia="仿宋" w:cs="仿宋"/>
                <w:position w:val="-50"/>
              </w:rPr>
              <w:t>机械设备名称</w:t>
            </w:r>
          </w:p>
        </w:tc>
        <w:tc>
          <w:tcPr>
            <w:tcW w:w="700" w:type="dxa"/>
          </w:tcPr>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型号规格</w:t>
            </w:r>
          </w:p>
        </w:tc>
        <w:tc>
          <w:tcPr>
            <w:tcW w:w="700" w:type="dxa"/>
          </w:tcPr>
          <w:p>
            <w:pPr>
              <w:pStyle w:val="8"/>
              <w:spacing w:line="360" w:lineRule="auto"/>
              <w:ind w:firstLine="0"/>
              <w:jc w:val="center"/>
              <w:rPr>
                <w:rFonts w:ascii="仿宋" w:hAnsi="仿宋" w:eastAsia="仿宋" w:cs="仿宋"/>
                <w:position w:val="-50"/>
              </w:rPr>
            </w:pPr>
            <w:r>
              <w:rPr>
                <w:rFonts w:hint="eastAsia" w:ascii="仿宋" w:hAnsi="仿宋" w:eastAsia="仿宋" w:cs="仿宋"/>
                <w:position w:val="-50"/>
              </w:rPr>
              <w:t>数量</w:t>
            </w:r>
          </w:p>
        </w:tc>
        <w:tc>
          <w:tcPr>
            <w:tcW w:w="900" w:type="dxa"/>
          </w:tcPr>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国 别</w:t>
            </w:r>
          </w:p>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产 地</w:t>
            </w:r>
          </w:p>
        </w:tc>
        <w:tc>
          <w:tcPr>
            <w:tcW w:w="900" w:type="dxa"/>
          </w:tcPr>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制 造</w:t>
            </w:r>
          </w:p>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年 份</w:t>
            </w:r>
          </w:p>
        </w:tc>
        <w:tc>
          <w:tcPr>
            <w:tcW w:w="1100" w:type="dxa"/>
          </w:tcPr>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额定功率(KW)</w:t>
            </w:r>
          </w:p>
        </w:tc>
        <w:tc>
          <w:tcPr>
            <w:tcW w:w="1100" w:type="dxa"/>
          </w:tcPr>
          <w:p>
            <w:pPr>
              <w:pStyle w:val="8"/>
              <w:spacing w:line="360" w:lineRule="auto"/>
              <w:ind w:firstLine="0"/>
              <w:jc w:val="center"/>
              <w:rPr>
                <w:rFonts w:ascii="仿宋" w:hAnsi="仿宋" w:eastAsia="仿宋" w:cs="仿宋"/>
                <w:position w:val="-30"/>
              </w:rPr>
            </w:pPr>
            <w:r>
              <w:rPr>
                <w:rFonts w:hint="eastAsia" w:ascii="仿宋" w:hAnsi="仿宋" w:eastAsia="仿宋" w:cs="仿宋"/>
                <w:position w:val="-30"/>
              </w:rPr>
              <w:t>生产能力(MH)</w:t>
            </w:r>
          </w:p>
        </w:tc>
        <w:tc>
          <w:tcPr>
            <w:tcW w:w="700" w:type="dxa"/>
          </w:tcPr>
          <w:p>
            <w:pPr>
              <w:pStyle w:val="8"/>
              <w:spacing w:line="360" w:lineRule="auto"/>
              <w:ind w:firstLine="0"/>
              <w:jc w:val="center"/>
              <w:rPr>
                <w:rFonts w:ascii="仿宋" w:hAnsi="仿宋" w:eastAsia="仿宋" w:cs="仿宋"/>
                <w:position w:val="-50"/>
              </w:rPr>
            </w:pPr>
            <w:r>
              <w:rPr>
                <w:rFonts w:hint="eastAsia" w:ascii="仿宋" w:hAnsi="仿宋" w:eastAsia="仿宋" w:cs="仿宋"/>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8"/>
              <w:spacing w:line="360" w:lineRule="auto"/>
              <w:ind w:left="1260" w:firstLine="0"/>
              <w:rPr>
                <w:rFonts w:ascii="仿宋" w:hAnsi="仿宋" w:eastAsia="仿宋" w:cs="仿宋"/>
              </w:rPr>
            </w:pPr>
          </w:p>
        </w:tc>
        <w:tc>
          <w:tcPr>
            <w:tcW w:w="1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9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1100" w:type="dxa"/>
          </w:tcPr>
          <w:p>
            <w:pPr>
              <w:pStyle w:val="8"/>
              <w:spacing w:line="360" w:lineRule="auto"/>
              <w:ind w:left="1260" w:firstLine="0"/>
              <w:rPr>
                <w:rFonts w:ascii="仿宋" w:hAnsi="仿宋" w:eastAsia="仿宋" w:cs="仿宋"/>
              </w:rPr>
            </w:pPr>
          </w:p>
        </w:tc>
        <w:tc>
          <w:tcPr>
            <w:tcW w:w="700" w:type="dxa"/>
          </w:tcPr>
          <w:p>
            <w:pPr>
              <w:pStyle w:val="8"/>
              <w:spacing w:line="360" w:lineRule="auto"/>
              <w:ind w:left="1260" w:firstLine="0"/>
              <w:rPr>
                <w:rFonts w:ascii="仿宋" w:hAnsi="仿宋" w:eastAsia="仿宋" w:cs="仿宋"/>
              </w:rPr>
            </w:pPr>
          </w:p>
        </w:tc>
      </w:tr>
    </w:tbl>
    <w:p>
      <w:pPr>
        <w:pStyle w:val="6"/>
        <w:spacing w:before="0" w:after="0" w:line="460" w:lineRule="exact"/>
        <w:jc w:val="left"/>
        <w:rPr>
          <w:rFonts w:hint="eastAsia" w:ascii="仿宋" w:hAnsi="仿宋" w:eastAsia="仿宋" w:cs="仿宋"/>
          <w:sz w:val="24"/>
          <w:szCs w:val="24"/>
          <w:lang w:eastAsia="zh-CN"/>
        </w:rPr>
      </w:pPr>
      <w:bookmarkStart w:id="128" w:name="_Toc20744811"/>
      <w:bookmarkStart w:id="129" w:name="_Toc20744274"/>
      <w:r>
        <w:rPr>
          <w:rFonts w:hint="eastAsia" w:ascii="仿宋" w:hAnsi="仿宋" w:eastAsia="仿宋" w:cs="仿宋"/>
          <w:sz w:val="24"/>
          <w:szCs w:val="24"/>
        </w:rPr>
        <w:br w:type="page"/>
      </w:r>
      <w:r>
        <w:rPr>
          <w:rFonts w:hint="eastAsia" w:ascii="仿宋" w:hAnsi="仿宋" w:eastAsia="仿宋" w:cs="仿宋"/>
          <w:sz w:val="24"/>
          <w:szCs w:val="24"/>
        </w:rPr>
        <w:t>附件1</w:t>
      </w:r>
      <w:r>
        <w:rPr>
          <w:rFonts w:hint="eastAsia" w:ascii="仿宋" w:hAnsi="仿宋" w:eastAsia="仿宋" w:cs="仿宋"/>
          <w:sz w:val="24"/>
          <w:szCs w:val="24"/>
          <w:lang w:val="en-US" w:eastAsia="zh-CN"/>
        </w:rPr>
        <w:t>2</w:t>
      </w:r>
    </w:p>
    <w:p>
      <w:pPr>
        <w:pStyle w:val="6"/>
        <w:spacing w:before="0" w:after="0" w:line="460" w:lineRule="exact"/>
        <w:jc w:val="center"/>
        <w:rPr>
          <w:rFonts w:ascii="仿宋" w:hAnsi="仿宋" w:eastAsia="仿宋" w:cs="仿宋"/>
          <w:sz w:val="24"/>
          <w:szCs w:val="24"/>
        </w:rPr>
      </w:pPr>
      <w:r>
        <w:rPr>
          <w:rFonts w:hint="eastAsia" w:ascii="仿宋" w:hAnsi="仿宋" w:eastAsia="仿宋" w:cs="仿宋"/>
          <w:sz w:val="30"/>
          <w:szCs w:val="30"/>
        </w:rPr>
        <w:t>主要施工管理人员表</w:t>
      </w:r>
      <w:bookmarkEnd w:id="128"/>
      <w:bookmarkEnd w:id="12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ascii="仿宋" w:hAnsi="仿宋" w:eastAsia="仿宋" w:cs="仿宋"/>
                <w:position w:val="-42"/>
                <w:sz w:val="24"/>
              </w:rPr>
            </w:pPr>
            <w:r>
              <w:rPr>
                <w:rFonts w:hint="eastAsia" w:ascii="仿宋" w:hAnsi="仿宋" w:eastAsia="仿宋" w:cs="仿宋"/>
                <w:position w:val="-42"/>
                <w:sz w:val="24"/>
              </w:rPr>
              <w:t>机构</w:t>
            </w:r>
          </w:p>
        </w:tc>
        <w:tc>
          <w:tcPr>
            <w:tcW w:w="1632" w:type="dxa"/>
          </w:tcPr>
          <w:p>
            <w:pPr>
              <w:spacing w:line="360" w:lineRule="auto"/>
              <w:rPr>
                <w:rFonts w:ascii="仿宋" w:hAnsi="仿宋" w:eastAsia="仿宋" w:cs="仿宋"/>
                <w:position w:val="-42"/>
                <w:sz w:val="24"/>
              </w:rPr>
            </w:pPr>
            <w:r>
              <w:rPr>
                <w:rFonts w:hint="eastAsia" w:ascii="仿宋" w:hAnsi="仿宋" w:eastAsia="仿宋" w:cs="仿宋"/>
                <w:position w:val="-42"/>
                <w:sz w:val="24"/>
              </w:rPr>
              <w:t>项目工程师</w:t>
            </w:r>
          </w:p>
        </w:tc>
        <w:tc>
          <w:tcPr>
            <w:tcW w:w="709" w:type="dxa"/>
          </w:tcPr>
          <w:p>
            <w:pPr>
              <w:spacing w:line="360" w:lineRule="auto"/>
              <w:rPr>
                <w:rFonts w:ascii="仿宋" w:hAnsi="仿宋" w:eastAsia="仿宋" w:cs="仿宋"/>
                <w:position w:val="-42"/>
                <w:sz w:val="24"/>
              </w:rPr>
            </w:pPr>
            <w:r>
              <w:rPr>
                <w:rFonts w:hint="eastAsia" w:ascii="仿宋" w:hAnsi="仿宋" w:eastAsia="仿宋" w:cs="仿宋"/>
                <w:position w:val="-42"/>
                <w:sz w:val="24"/>
              </w:rPr>
              <w:t>姓名</w:t>
            </w:r>
          </w:p>
        </w:tc>
        <w:tc>
          <w:tcPr>
            <w:tcW w:w="851" w:type="dxa"/>
          </w:tcPr>
          <w:p>
            <w:pPr>
              <w:spacing w:line="360" w:lineRule="auto"/>
              <w:rPr>
                <w:rFonts w:ascii="仿宋" w:hAnsi="仿宋" w:eastAsia="仿宋" w:cs="仿宋"/>
                <w:position w:val="-42"/>
                <w:sz w:val="24"/>
              </w:rPr>
            </w:pPr>
            <w:r>
              <w:rPr>
                <w:rFonts w:hint="eastAsia" w:ascii="仿宋" w:hAnsi="仿宋" w:eastAsia="仿宋" w:cs="仿宋"/>
                <w:position w:val="-42"/>
                <w:sz w:val="24"/>
              </w:rPr>
              <w:t>职务</w:t>
            </w:r>
          </w:p>
        </w:tc>
        <w:tc>
          <w:tcPr>
            <w:tcW w:w="850" w:type="dxa"/>
          </w:tcPr>
          <w:p>
            <w:pPr>
              <w:spacing w:line="360" w:lineRule="auto"/>
              <w:rPr>
                <w:rFonts w:ascii="仿宋" w:hAnsi="仿宋" w:eastAsia="仿宋" w:cs="仿宋"/>
                <w:position w:val="-42"/>
                <w:sz w:val="24"/>
              </w:rPr>
            </w:pPr>
            <w:r>
              <w:rPr>
                <w:rFonts w:hint="eastAsia" w:ascii="仿宋" w:hAnsi="仿宋" w:eastAsia="仿宋" w:cs="仿宋"/>
                <w:position w:val="-42"/>
                <w:sz w:val="24"/>
              </w:rPr>
              <w:t>职称</w:t>
            </w:r>
          </w:p>
        </w:tc>
        <w:tc>
          <w:tcPr>
            <w:tcW w:w="3557" w:type="dxa"/>
          </w:tcPr>
          <w:p>
            <w:pPr>
              <w:spacing w:line="360" w:lineRule="auto"/>
              <w:rPr>
                <w:rFonts w:ascii="仿宋" w:hAnsi="仿宋" w:eastAsia="仿宋" w:cs="仿宋"/>
                <w:position w:val="-42"/>
                <w:sz w:val="24"/>
              </w:rPr>
            </w:pPr>
            <w:r>
              <w:rPr>
                <w:rFonts w:hint="eastAsia" w:ascii="仿宋" w:hAnsi="仿宋" w:eastAsia="仿宋" w:cs="仿宋"/>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r>
              <w:rPr>
                <w:rFonts w:hint="eastAsia" w:ascii="仿宋" w:hAnsi="仿宋" w:eastAsia="仿宋" w:cs="仿宋"/>
                <w:position w:val="-42"/>
                <w:sz w:val="24"/>
              </w:rPr>
              <w:t>总</w:t>
            </w:r>
          </w:p>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r>
              <w:rPr>
                <w:rFonts w:hint="eastAsia" w:ascii="仿宋" w:hAnsi="仿宋" w:eastAsia="仿宋" w:cs="仿宋"/>
                <w:position w:val="-42"/>
                <w:sz w:val="24"/>
              </w:rPr>
              <w:t>部</w:t>
            </w:r>
          </w:p>
        </w:tc>
        <w:tc>
          <w:tcPr>
            <w:tcW w:w="1632" w:type="dxa"/>
          </w:tcPr>
          <w:p>
            <w:pPr>
              <w:spacing w:line="360" w:lineRule="auto"/>
              <w:rPr>
                <w:rFonts w:ascii="仿宋" w:hAnsi="仿宋" w:eastAsia="仿宋" w:cs="仿宋"/>
                <w:position w:val="-42"/>
                <w:sz w:val="24"/>
              </w:rPr>
            </w:pPr>
            <w:r>
              <w:rPr>
                <w:rFonts w:hint="eastAsia" w:ascii="仿宋" w:hAnsi="仿宋" w:eastAsia="仿宋" w:cs="仿宋"/>
                <w:position w:val="-42"/>
                <w:sz w:val="24"/>
              </w:rPr>
              <w:t>项目主管</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r>
              <w:rPr>
                <w:rFonts w:hint="eastAsia" w:ascii="仿宋" w:hAnsi="仿宋" w:eastAsia="仿宋" w:cs="仿宋"/>
                <w:position w:val="-42"/>
                <w:sz w:val="24"/>
              </w:rPr>
              <w:t>技术负责人</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tcPr>
          <w:p>
            <w:pPr>
              <w:spacing w:line="360" w:lineRule="auto"/>
              <w:rPr>
                <w:rFonts w:ascii="仿宋" w:hAnsi="仿宋" w:eastAsia="仿宋" w:cs="仿宋"/>
                <w:position w:val="-42"/>
                <w:sz w:val="24"/>
              </w:rPr>
            </w:pP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r>
              <w:rPr>
                <w:rFonts w:hint="eastAsia" w:ascii="仿宋" w:hAnsi="仿宋" w:eastAsia="仿宋" w:cs="仿宋"/>
                <w:position w:val="-42"/>
                <w:sz w:val="24"/>
              </w:rPr>
              <w:t>现</w:t>
            </w:r>
          </w:p>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p>
          <w:p>
            <w:pPr>
              <w:spacing w:line="360" w:lineRule="auto"/>
              <w:jc w:val="center"/>
              <w:rPr>
                <w:rFonts w:ascii="仿宋" w:hAnsi="仿宋" w:eastAsia="仿宋" w:cs="仿宋"/>
                <w:position w:val="-42"/>
                <w:sz w:val="24"/>
              </w:rPr>
            </w:pPr>
            <w:r>
              <w:rPr>
                <w:rFonts w:hint="eastAsia" w:ascii="仿宋" w:hAnsi="仿宋" w:eastAsia="仿宋" w:cs="仿宋"/>
                <w:position w:val="-42"/>
                <w:sz w:val="24"/>
              </w:rPr>
              <w:t>场</w:t>
            </w:r>
          </w:p>
        </w:tc>
        <w:tc>
          <w:tcPr>
            <w:tcW w:w="1632" w:type="dxa"/>
            <w:vAlign w:val="center"/>
          </w:tcPr>
          <w:p>
            <w:pPr>
              <w:jc w:val="center"/>
              <w:rPr>
                <w:rFonts w:ascii="仿宋" w:hAnsi="仿宋" w:eastAsia="仿宋" w:cs="仿宋"/>
              </w:rPr>
            </w:pPr>
            <w:r>
              <w:rPr>
                <w:rFonts w:hint="eastAsia" w:ascii="仿宋" w:hAnsi="仿宋" w:eastAsia="仿宋" w:cs="仿宋"/>
              </w:rPr>
              <w:t>项目负责人</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vAlign w:val="center"/>
          </w:tcPr>
          <w:p>
            <w:pPr>
              <w:jc w:val="center"/>
              <w:rPr>
                <w:rFonts w:ascii="仿宋" w:hAnsi="仿宋" w:eastAsia="仿宋" w:cs="仿宋"/>
              </w:rPr>
            </w:pPr>
            <w:r>
              <w:rPr>
                <w:rFonts w:hint="eastAsia" w:ascii="仿宋" w:hAnsi="仿宋" w:eastAsia="仿宋" w:cs="仿宋"/>
              </w:rPr>
              <w:t>项目技术负责人</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vAlign w:val="center"/>
          </w:tcPr>
          <w:p>
            <w:pPr>
              <w:jc w:val="center"/>
              <w:rPr>
                <w:rFonts w:ascii="仿宋" w:hAnsi="仿宋" w:eastAsia="仿宋" w:cs="仿宋"/>
              </w:rPr>
            </w:pPr>
            <w:r>
              <w:rPr>
                <w:rFonts w:hint="eastAsia" w:ascii="仿宋" w:hAnsi="仿宋" w:eastAsia="仿宋" w:cs="仿宋"/>
              </w:rPr>
              <w:t>质量管理</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vAlign w:val="center"/>
          </w:tcPr>
          <w:p>
            <w:pPr>
              <w:jc w:val="center"/>
              <w:rPr>
                <w:rFonts w:ascii="仿宋" w:hAnsi="仿宋" w:eastAsia="仿宋" w:cs="仿宋"/>
              </w:rPr>
            </w:pPr>
            <w:r>
              <w:rPr>
                <w:rFonts w:hint="eastAsia" w:ascii="仿宋" w:hAnsi="仿宋" w:eastAsia="仿宋" w:cs="仿宋"/>
              </w:rPr>
              <w:t>安全管理</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vAlign w:val="center"/>
          </w:tcPr>
          <w:p>
            <w:pPr>
              <w:jc w:val="center"/>
              <w:rPr>
                <w:rFonts w:ascii="仿宋" w:hAnsi="仿宋" w:eastAsia="仿宋" w:cs="仿宋"/>
              </w:rPr>
            </w:pPr>
            <w:r>
              <w:rPr>
                <w:rFonts w:hint="eastAsia" w:ascii="仿宋" w:hAnsi="仿宋" w:eastAsia="仿宋" w:cs="仿宋"/>
              </w:rPr>
              <w:t>施工管理</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42"/>
                <w:sz w:val="24"/>
              </w:rPr>
            </w:pPr>
          </w:p>
        </w:tc>
        <w:tc>
          <w:tcPr>
            <w:tcW w:w="1632" w:type="dxa"/>
            <w:vAlign w:val="center"/>
          </w:tcPr>
          <w:p>
            <w:pPr>
              <w:jc w:val="center"/>
              <w:rPr>
                <w:rFonts w:ascii="仿宋" w:hAnsi="仿宋" w:eastAsia="仿宋" w:cs="仿宋"/>
              </w:rPr>
            </w:pPr>
            <w:r>
              <w:rPr>
                <w:rFonts w:hint="eastAsia" w:ascii="仿宋" w:hAnsi="仿宋" w:eastAsia="仿宋" w:cs="仿宋"/>
              </w:rPr>
              <w:t>计划管理</w:t>
            </w:r>
          </w:p>
        </w:tc>
        <w:tc>
          <w:tcPr>
            <w:tcW w:w="709" w:type="dxa"/>
          </w:tcPr>
          <w:p>
            <w:pPr>
              <w:spacing w:line="360" w:lineRule="auto"/>
              <w:rPr>
                <w:rFonts w:ascii="仿宋" w:hAnsi="仿宋" w:eastAsia="仿宋" w:cs="仿宋"/>
                <w:position w:val="-42"/>
                <w:sz w:val="24"/>
              </w:rPr>
            </w:pPr>
          </w:p>
        </w:tc>
        <w:tc>
          <w:tcPr>
            <w:tcW w:w="851" w:type="dxa"/>
          </w:tcPr>
          <w:p>
            <w:pPr>
              <w:spacing w:line="360" w:lineRule="auto"/>
              <w:rPr>
                <w:rFonts w:ascii="仿宋" w:hAnsi="仿宋" w:eastAsia="仿宋" w:cs="仿宋"/>
                <w:position w:val="-42"/>
                <w:sz w:val="24"/>
              </w:rPr>
            </w:pPr>
          </w:p>
        </w:tc>
        <w:tc>
          <w:tcPr>
            <w:tcW w:w="850" w:type="dxa"/>
          </w:tcPr>
          <w:p>
            <w:pPr>
              <w:spacing w:line="360" w:lineRule="auto"/>
              <w:rPr>
                <w:rFonts w:ascii="仿宋" w:hAnsi="仿宋" w:eastAsia="仿宋" w:cs="仿宋"/>
                <w:position w:val="-42"/>
                <w:sz w:val="24"/>
              </w:rPr>
            </w:pPr>
          </w:p>
        </w:tc>
        <w:tc>
          <w:tcPr>
            <w:tcW w:w="3557" w:type="dxa"/>
          </w:tcPr>
          <w:p>
            <w:pPr>
              <w:spacing w:line="360" w:lineRule="auto"/>
              <w:rPr>
                <w:rFonts w:ascii="仿宋" w:hAnsi="仿宋" w:eastAsia="仿宋" w:cs="仿宋"/>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仿宋" w:hAnsi="仿宋" w:eastAsia="仿宋" w:cs="仿宋"/>
                <w:position w:val="-30"/>
                <w:sz w:val="24"/>
              </w:rPr>
            </w:pPr>
          </w:p>
        </w:tc>
        <w:tc>
          <w:tcPr>
            <w:tcW w:w="1632" w:type="dxa"/>
            <w:vAlign w:val="center"/>
          </w:tcPr>
          <w:p>
            <w:pPr>
              <w:spacing w:line="360" w:lineRule="auto"/>
              <w:jc w:val="center"/>
              <w:rPr>
                <w:rFonts w:ascii="仿宋" w:hAnsi="仿宋" w:eastAsia="仿宋" w:cs="仿宋"/>
                <w:position w:val="-30"/>
                <w:sz w:val="24"/>
              </w:rPr>
            </w:pPr>
            <w:r>
              <w:rPr>
                <w:rFonts w:hint="eastAsia" w:ascii="仿宋" w:hAnsi="仿宋" w:eastAsia="仿宋" w:cs="仿宋"/>
              </w:rPr>
              <w:t>材料管理</w:t>
            </w:r>
          </w:p>
        </w:tc>
        <w:tc>
          <w:tcPr>
            <w:tcW w:w="709" w:type="dxa"/>
          </w:tcPr>
          <w:p>
            <w:pPr>
              <w:spacing w:line="360" w:lineRule="auto"/>
              <w:rPr>
                <w:rFonts w:ascii="仿宋" w:hAnsi="仿宋" w:eastAsia="仿宋" w:cs="仿宋"/>
                <w:position w:val="-30"/>
                <w:sz w:val="24"/>
              </w:rPr>
            </w:pPr>
          </w:p>
        </w:tc>
        <w:tc>
          <w:tcPr>
            <w:tcW w:w="851" w:type="dxa"/>
          </w:tcPr>
          <w:p>
            <w:pPr>
              <w:spacing w:line="360" w:lineRule="auto"/>
              <w:rPr>
                <w:rFonts w:ascii="仿宋" w:hAnsi="仿宋" w:eastAsia="仿宋" w:cs="仿宋"/>
                <w:position w:val="-30"/>
                <w:sz w:val="24"/>
              </w:rPr>
            </w:pPr>
          </w:p>
        </w:tc>
        <w:tc>
          <w:tcPr>
            <w:tcW w:w="850" w:type="dxa"/>
          </w:tcPr>
          <w:p>
            <w:pPr>
              <w:spacing w:line="360" w:lineRule="auto"/>
              <w:rPr>
                <w:rFonts w:ascii="仿宋" w:hAnsi="仿宋" w:eastAsia="仿宋" w:cs="仿宋"/>
                <w:position w:val="-30"/>
                <w:sz w:val="24"/>
              </w:rPr>
            </w:pPr>
          </w:p>
        </w:tc>
        <w:tc>
          <w:tcPr>
            <w:tcW w:w="3557" w:type="dxa"/>
          </w:tcPr>
          <w:p>
            <w:pPr>
              <w:spacing w:line="360" w:lineRule="auto"/>
              <w:rPr>
                <w:rFonts w:ascii="仿宋" w:hAnsi="仿宋" w:eastAsia="仿宋" w:cs="仿宋"/>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ascii="仿宋" w:hAnsi="仿宋" w:eastAsia="仿宋" w:cs="仿宋"/>
                <w:position w:val="-30"/>
                <w:sz w:val="24"/>
              </w:rPr>
            </w:pPr>
          </w:p>
        </w:tc>
        <w:tc>
          <w:tcPr>
            <w:tcW w:w="1632" w:type="dxa"/>
          </w:tcPr>
          <w:p>
            <w:pPr>
              <w:spacing w:line="360" w:lineRule="auto"/>
              <w:rPr>
                <w:rFonts w:ascii="仿宋" w:hAnsi="仿宋" w:eastAsia="仿宋" w:cs="仿宋"/>
                <w:position w:val="-30"/>
                <w:sz w:val="24"/>
              </w:rPr>
            </w:pPr>
          </w:p>
        </w:tc>
        <w:tc>
          <w:tcPr>
            <w:tcW w:w="709" w:type="dxa"/>
          </w:tcPr>
          <w:p>
            <w:pPr>
              <w:spacing w:line="360" w:lineRule="auto"/>
              <w:rPr>
                <w:rFonts w:ascii="仿宋" w:hAnsi="仿宋" w:eastAsia="仿宋" w:cs="仿宋"/>
                <w:position w:val="-30"/>
                <w:sz w:val="24"/>
              </w:rPr>
            </w:pPr>
          </w:p>
        </w:tc>
        <w:tc>
          <w:tcPr>
            <w:tcW w:w="851" w:type="dxa"/>
          </w:tcPr>
          <w:p>
            <w:pPr>
              <w:spacing w:line="360" w:lineRule="auto"/>
              <w:rPr>
                <w:rFonts w:ascii="仿宋" w:hAnsi="仿宋" w:eastAsia="仿宋" w:cs="仿宋"/>
                <w:position w:val="-30"/>
                <w:sz w:val="24"/>
              </w:rPr>
            </w:pPr>
          </w:p>
        </w:tc>
        <w:tc>
          <w:tcPr>
            <w:tcW w:w="850" w:type="dxa"/>
          </w:tcPr>
          <w:p>
            <w:pPr>
              <w:spacing w:line="360" w:lineRule="auto"/>
              <w:rPr>
                <w:rFonts w:ascii="仿宋" w:hAnsi="仿宋" w:eastAsia="仿宋" w:cs="仿宋"/>
                <w:position w:val="-30"/>
                <w:sz w:val="24"/>
              </w:rPr>
            </w:pPr>
          </w:p>
        </w:tc>
        <w:tc>
          <w:tcPr>
            <w:tcW w:w="3557" w:type="dxa"/>
          </w:tcPr>
          <w:p>
            <w:pPr>
              <w:spacing w:line="360" w:lineRule="auto"/>
              <w:rPr>
                <w:rFonts w:ascii="仿宋" w:hAnsi="仿宋" w:eastAsia="仿宋" w:cs="仿宋"/>
                <w:position w:val="-30"/>
                <w:sz w:val="24"/>
              </w:rPr>
            </w:pPr>
          </w:p>
        </w:tc>
      </w:tr>
    </w:tbl>
    <w:p>
      <w:pPr>
        <w:pStyle w:val="8"/>
        <w:snapToGrid w:val="0"/>
        <w:spacing w:line="360" w:lineRule="auto"/>
        <w:ind w:firstLine="560" w:firstLineChars="200"/>
        <w:rPr>
          <w:rFonts w:ascii="仿宋" w:hAnsi="仿宋" w:eastAsia="仿宋" w:cs="仿宋"/>
          <w:sz w:val="28"/>
          <w:szCs w:val="28"/>
        </w:rPr>
      </w:pPr>
    </w:p>
    <w:p>
      <w:pPr>
        <w:widowControl/>
        <w:jc w:val="left"/>
        <w:rPr>
          <w:rFonts w:ascii="仿宋" w:hAnsi="仿宋" w:eastAsia="仿宋" w:cs="仿宋"/>
          <w:kern w:val="0"/>
          <w:sz w:val="36"/>
          <w:szCs w:val="36"/>
        </w:rPr>
      </w:pPr>
      <w:r>
        <w:rPr>
          <w:rFonts w:hint="eastAsia" w:ascii="仿宋" w:hAnsi="仿宋" w:eastAsia="仿宋" w:cs="仿宋"/>
          <w:kern w:val="0"/>
          <w:sz w:val="36"/>
          <w:szCs w:val="36"/>
        </w:rPr>
        <w:br w:type="page"/>
      </w:r>
    </w:p>
    <w:p>
      <w:pPr>
        <w:rPr>
          <w:rFonts w:hint="eastAsia" w:ascii="仿宋" w:hAnsi="仿宋" w:eastAsia="仿宋" w:cs="仿宋"/>
          <w:bCs/>
          <w:sz w:val="32"/>
          <w:szCs w:val="32"/>
          <w:lang w:eastAsia="zh-CN" w:bidi="ar"/>
        </w:rPr>
      </w:pPr>
      <w:r>
        <w:rPr>
          <w:rFonts w:hint="eastAsia" w:ascii="仿宋" w:hAnsi="仿宋" w:eastAsia="仿宋" w:cs="仿宋"/>
          <w:kern w:val="0"/>
          <w:sz w:val="36"/>
          <w:szCs w:val="36"/>
        </w:rPr>
        <w:t>附件1</w:t>
      </w:r>
      <w:r>
        <w:rPr>
          <w:rFonts w:hint="eastAsia" w:ascii="仿宋" w:hAnsi="仿宋" w:eastAsia="仿宋" w:cs="仿宋"/>
          <w:kern w:val="0"/>
          <w:sz w:val="36"/>
          <w:szCs w:val="36"/>
          <w:lang w:val="en-US" w:eastAsia="zh-CN"/>
        </w:rPr>
        <w:t>3</w:t>
      </w:r>
    </w:p>
    <w:p>
      <w:pPr>
        <w:spacing w:before="240" w:line="312" w:lineRule="auto"/>
        <w:jc w:val="center"/>
        <w:rPr>
          <w:rFonts w:ascii="仿宋" w:hAnsi="仿宋" w:eastAsia="仿宋" w:cs="仿宋"/>
          <w:b/>
          <w:sz w:val="32"/>
          <w:szCs w:val="32"/>
          <w:lang w:bidi="ar"/>
        </w:rPr>
      </w:pPr>
      <w:r>
        <w:rPr>
          <w:rFonts w:hint="eastAsia" w:ascii="仿宋" w:hAnsi="仿宋" w:eastAsia="仿宋" w:cs="仿宋"/>
          <w:b/>
          <w:sz w:val="32"/>
          <w:szCs w:val="32"/>
          <w:lang w:bidi="ar"/>
        </w:rPr>
        <w:t>供应商信用承诺书</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为营造公开、公平、公正的公共资源交易环境，树立诚信守法的投标供应商形象，本人代表本单位作出以下承诺：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二、严格依照国家和省、市、县关于政府采购等方面的法律、法规、规章、规范性文件，参加招标投标活动；积极履行社会责任，促进廉政建设；</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三、严格遵守即时信息公示规定；</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四、自我约束、自我管理，守合同、重信用，不参与围标串标、弄虚作假、骗取中标、干扰评标、违约毁约、恶意投诉等行为，主动维护招标投标的良好秩序；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六、自觉接受政府部门、行业组织、社会公众、新闻舆论等监督；</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bidi="ar"/>
        </w:rPr>
        <w:t>七、上述承诺已向本单位员工作了宣传教育；</w:t>
      </w:r>
    </w:p>
    <w:p>
      <w:pPr>
        <w:tabs>
          <w:tab w:val="left" w:pos="4860"/>
        </w:tabs>
        <w:spacing w:line="588" w:lineRule="exact"/>
        <w:ind w:right="1560"/>
        <w:jc w:val="left"/>
        <w:rPr>
          <w:rFonts w:ascii="仿宋" w:hAnsi="仿宋" w:eastAsia="仿宋" w:cs="仿宋"/>
          <w:b/>
          <w:kern w:val="0"/>
          <w:sz w:val="24"/>
          <w:lang w:val="zh-CN" w:bidi="ar"/>
        </w:rPr>
      </w:pPr>
      <w:r>
        <w:rPr>
          <w:rFonts w:hint="eastAsia" w:ascii="仿宋" w:hAnsi="仿宋" w:eastAsia="仿宋" w:cs="仿宋"/>
          <w:b/>
          <w:kern w:val="0"/>
          <w:sz w:val="24"/>
          <w:lang w:val="zh-CN" w:bidi="ar"/>
        </w:rPr>
        <w:t>如有违反上述承诺的不良行为，本单位同意将其予以上网公示。</w:t>
      </w:r>
    </w:p>
    <w:p>
      <w:pPr>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ind w:firstLine="3080" w:firstLineChars="1100"/>
        <w:rPr>
          <w:rFonts w:ascii="仿宋" w:hAnsi="仿宋" w:eastAsia="仿宋" w:cs="仿宋"/>
          <w:kern w:val="0"/>
          <w:sz w:val="28"/>
          <w:szCs w:val="28"/>
          <w:u w:val="single"/>
          <w:lang w:val="zh-CN"/>
        </w:rPr>
      </w:pPr>
      <w:r>
        <w:rPr>
          <w:rFonts w:hint="eastAsia" w:ascii="仿宋" w:hAnsi="仿宋" w:eastAsia="仿宋" w:cs="仿宋"/>
          <w:kern w:val="0"/>
          <w:sz w:val="28"/>
          <w:szCs w:val="28"/>
          <w:lang w:val="zh-CN" w:bidi="ar"/>
        </w:rPr>
        <w:t>投标供应商全称(盖公章)：</w:t>
      </w:r>
    </w:p>
    <w:p>
      <w:pPr>
        <w:spacing w:line="360" w:lineRule="auto"/>
        <w:ind w:firstLine="3080" w:firstLineChars="1100"/>
        <w:rPr>
          <w:rFonts w:ascii="仿宋" w:hAnsi="仿宋" w:eastAsia="仿宋" w:cs="仿宋"/>
          <w:sz w:val="28"/>
          <w:szCs w:val="28"/>
          <w:u w:val="single"/>
          <w:lang w:val="zh-CN"/>
        </w:rPr>
      </w:pPr>
      <w:r>
        <w:rPr>
          <w:rFonts w:hint="eastAsia" w:ascii="仿宋" w:hAnsi="仿宋" w:eastAsia="仿宋" w:cs="仿宋"/>
          <w:kern w:val="0"/>
          <w:sz w:val="28"/>
          <w:szCs w:val="28"/>
          <w:lang w:val="zh-CN" w:bidi="ar"/>
        </w:rPr>
        <w:t>法定代表人（签字或盖章）：</w:t>
      </w:r>
    </w:p>
    <w:p>
      <w:pPr>
        <w:spacing w:line="360" w:lineRule="auto"/>
        <w:ind w:firstLine="3080" w:firstLineChars="1100"/>
        <w:rPr>
          <w:rFonts w:ascii="仿宋" w:hAnsi="仿宋" w:eastAsia="仿宋" w:cs="仿宋"/>
          <w:kern w:val="0"/>
          <w:sz w:val="28"/>
          <w:szCs w:val="28"/>
          <w:lang w:val="zh-CN"/>
        </w:rPr>
      </w:pPr>
      <w:r>
        <w:rPr>
          <w:rFonts w:hint="eastAsia" w:ascii="仿宋" w:hAnsi="仿宋" w:eastAsia="仿宋" w:cs="仿宋"/>
          <w:kern w:val="0"/>
          <w:sz w:val="28"/>
          <w:szCs w:val="28"/>
          <w:lang w:val="zh-CN" w:bidi="ar"/>
        </w:rPr>
        <w:t>时间：  年  月   日</w:t>
      </w: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napToGrid w:val="0"/>
        <w:spacing w:line="300" w:lineRule="auto"/>
        <w:outlineLvl w:val="0"/>
        <w:rPr>
          <w:rFonts w:hint="eastAsia" w:ascii="仿宋" w:hAnsi="仿宋" w:eastAsia="仿宋" w:cs="仿宋"/>
          <w:sz w:val="32"/>
          <w:szCs w:val="32"/>
          <w:lang w:eastAsia="zh-CN"/>
        </w:rPr>
      </w:pPr>
      <w:r>
        <w:rPr>
          <w:rFonts w:hint="eastAsia" w:ascii="仿宋" w:hAnsi="仿宋" w:eastAsia="仿宋" w:cs="仿宋"/>
          <w:kern w:val="0"/>
          <w:sz w:val="36"/>
          <w:szCs w:val="36"/>
        </w:rPr>
        <w:t>附件1</w:t>
      </w:r>
      <w:r>
        <w:rPr>
          <w:rFonts w:hint="eastAsia" w:ascii="仿宋" w:hAnsi="仿宋" w:eastAsia="仿宋" w:cs="仿宋"/>
          <w:kern w:val="0"/>
          <w:sz w:val="36"/>
          <w:szCs w:val="36"/>
          <w:lang w:val="en-US" w:eastAsia="zh-CN"/>
        </w:rPr>
        <w:t>4</w:t>
      </w:r>
    </w:p>
    <w:p>
      <w:pPr>
        <w:spacing w:line="460" w:lineRule="exact"/>
        <w:jc w:val="center"/>
        <w:rPr>
          <w:rFonts w:ascii="仿宋" w:hAnsi="仿宋" w:eastAsia="仿宋" w:cs="仿宋"/>
          <w:bCs/>
          <w:sz w:val="40"/>
          <w:szCs w:val="40"/>
        </w:rPr>
      </w:pPr>
      <w:r>
        <w:rPr>
          <w:rFonts w:hint="eastAsia" w:ascii="仿宋" w:hAnsi="仿宋" w:eastAsia="仿宋" w:cs="仿宋"/>
          <w:bCs/>
          <w:sz w:val="40"/>
          <w:szCs w:val="40"/>
        </w:rPr>
        <w:t>质疑函范本</w:t>
      </w:r>
    </w:p>
    <w:p>
      <w:pPr>
        <w:adjustRightInd w:val="0"/>
        <w:snapToGrid w:val="0"/>
        <w:spacing w:before="240" w:beforeLines="100" w:line="460" w:lineRule="exact"/>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460" w:lineRule="exact"/>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460" w:lineRule="exact"/>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460" w:lineRule="exact"/>
        <w:rPr>
          <w:rFonts w:ascii="仿宋" w:hAnsi="仿宋" w:eastAsia="仿宋" w:cs="仿宋"/>
          <w:sz w:val="28"/>
          <w:szCs w:val="28"/>
        </w:rPr>
      </w:pP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460" w:lineRule="exact"/>
        <w:rPr>
          <w:rFonts w:ascii="仿宋" w:hAnsi="仿宋" w:eastAsia="仿宋" w:cs="仿宋"/>
          <w:sz w:val="28"/>
          <w:szCs w:val="28"/>
          <w:u w:val="dotted"/>
        </w:rPr>
      </w:pP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460" w:lineRule="exact"/>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460" w:lineRule="exact"/>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460" w:lineRule="exact"/>
        <w:rPr>
          <w:rFonts w:ascii="仿宋" w:hAnsi="仿宋" w:eastAsia="仿宋" w:cs="仿宋"/>
          <w:sz w:val="28"/>
          <w:szCs w:val="28"/>
          <w:u w:val="dotted"/>
        </w:rPr>
      </w:pPr>
      <w:r>
        <w:rPr>
          <w:rFonts w:hint="eastAsia" w:ascii="仿宋" w:hAnsi="仿宋" w:eastAsia="仿宋" w:cs="仿宋"/>
          <w:sz w:val="28"/>
          <w:szCs w:val="28"/>
        </w:rPr>
        <w:t>请求：</w:t>
      </w:r>
    </w:p>
    <w:p>
      <w:pPr>
        <w:spacing w:line="460" w:lineRule="exact"/>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460" w:lineRule="exact"/>
        <w:rPr>
          <w:rFonts w:ascii="仿宋" w:hAnsi="仿宋" w:eastAsia="仿宋" w:cs="仿宋"/>
          <w:sz w:val="28"/>
          <w:szCs w:val="28"/>
        </w:rPr>
      </w:pPr>
      <w:r>
        <w:rPr>
          <w:rFonts w:hint="eastAsia" w:ascii="仿宋" w:hAnsi="仿宋" w:eastAsia="仿宋" w:cs="仿宋"/>
          <w:sz w:val="28"/>
          <w:szCs w:val="28"/>
        </w:rPr>
        <w:t xml:space="preserve">日期：    </w:t>
      </w: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460" w:lineRule="exact"/>
        <w:rPr>
          <w:rFonts w:ascii="仿宋" w:hAnsi="仿宋" w:eastAsia="仿宋" w:cs="仿宋"/>
          <w:b/>
          <w:sz w:val="28"/>
          <w:szCs w:val="28"/>
        </w:rPr>
      </w:pPr>
      <w:r>
        <w:rPr>
          <w:rFonts w:hint="eastAsia" w:ascii="仿宋" w:hAnsi="仿宋" w:eastAsia="仿宋" w:cs="仿宋"/>
          <w:b/>
          <w:sz w:val="28"/>
          <w:szCs w:val="28"/>
        </w:rPr>
        <w:t>质疑函制作说明：</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500" w:lineRule="exact"/>
        <w:rPr>
          <w:rFonts w:ascii="仿宋" w:hAnsi="仿宋" w:eastAsia="仿宋" w:cs="仿宋"/>
          <w:b/>
          <w:sz w:val="28"/>
          <w:szCs w:val="28"/>
        </w:rPr>
      </w:pPr>
    </w:p>
    <w:p>
      <w:pPr>
        <w:autoSpaceDE w:val="0"/>
        <w:autoSpaceDN w:val="0"/>
        <w:adjustRightInd w:val="0"/>
        <w:snapToGrid w:val="0"/>
        <w:spacing w:line="500" w:lineRule="exact"/>
        <w:contextualSpacing/>
        <w:rPr>
          <w:rFonts w:ascii="仿宋" w:hAnsi="仿宋" w:eastAsia="仿宋" w:cs="仿宋"/>
          <w:b/>
          <w:bCs/>
          <w:sz w:val="28"/>
          <w:szCs w:val="28"/>
        </w:rPr>
      </w:pPr>
    </w:p>
    <w:p>
      <w:pPr>
        <w:snapToGrid w:val="0"/>
        <w:spacing w:line="500" w:lineRule="exact"/>
        <w:ind w:firstLine="562" w:firstLineChars="200"/>
        <w:contextualSpacing/>
        <w:outlineLvl w:val="0"/>
        <w:rPr>
          <w:rFonts w:ascii="仿宋" w:hAnsi="仿宋" w:eastAsia="仿宋" w:cs="仿宋"/>
          <w:b/>
          <w:sz w:val="28"/>
          <w:szCs w:val="28"/>
        </w:rPr>
      </w:pPr>
    </w:p>
    <w:p>
      <w:pPr>
        <w:snapToGrid w:val="0"/>
        <w:spacing w:line="500" w:lineRule="exact"/>
        <w:ind w:firstLine="562" w:firstLineChars="200"/>
        <w:contextualSpacing/>
        <w:outlineLvl w:val="0"/>
        <w:rPr>
          <w:rFonts w:ascii="仿宋" w:hAnsi="仿宋" w:eastAsia="仿宋" w:cs="仿宋"/>
          <w:b/>
          <w:sz w:val="28"/>
          <w:szCs w:val="28"/>
        </w:rPr>
      </w:pPr>
    </w:p>
    <w:p>
      <w:pPr>
        <w:snapToGrid w:val="0"/>
        <w:spacing w:line="500" w:lineRule="exact"/>
        <w:ind w:firstLine="562" w:firstLineChars="200"/>
        <w:contextualSpacing/>
        <w:outlineLvl w:val="0"/>
        <w:rPr>
          <w:rFonts w:ascii="仿宋" w:hAnsi="仿宋" w:eastAsia="仿宋" w:cs="仿宋"/>
          <w:b/>
          <w:sz w:val="28"/>
          <w:szCs w:val="28"/>
        </w:rPr>
      </w:pPr>
    </w:p>
    <w:p>
      <w:pPr>
        <w:pStyle w:val="12"/>
        <w:rPr>
          <w:rFonts w:ascii="仿宋" w:hAnsi="仿宋" w:eastAsia="仿宋" w:cs="仿宋"/>
          <w:b/>
          <w:szCs w:val="28"/>
        </w:rPr>
      </w:pPr>
    </w:p>
    <w:p>
      <w:pPr>
        <w:rPr>
          <w:rFonts w:ascii="仿宋" w:hAnsi="仿宋" w:eastAsia="仿宋" w:cs="仿宋"/>
          <w:b/>
          <w:sz w:val="28"/>
          <w:szCs w:val="28"/>
        </w:rPr>
      </w:pPr>
    </w:p>
    <w:p>
      <w:pPr>
        <w:pStyle w:val="12"/>
        <w:rPr>
          <w:rFonts w:ascii="仿宋" w:hAnsi="仿宋" w:eastAsia="仿宋" w:cs="仿宋"/>
        </w:rPr>
      </w:pPr>
    </w:p>
    <w:p>
      <w:pPr>
        <w:snapToGrid w:val="0"/>
        <w:spacing w:line="300" w:lineRule="auto"/>
        <w:outlineLvl w:val="0"/>
        <w:rPr>
          <w:rFonts w:ascii="仿宋" w:hAnsi="仿宋" w:eastAsia="仿宋" w:cs="仿宋"/>
          <w:b/>
          <w:kern w:val="0"/>
          <w:sz w:val="28"/>
          <w:szCs w:val="28"/>
          <w:lang w:val="zh-CN"/>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Luxi Sans">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635"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57835" cy="147955"/>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BnGpDRAAAAAwEAAA8AAAAAAAAAAQAgAAAAOAAAAGRy&#10;cy9kb3ducmV2LnhtbFBLAQIUABQAAAAIAIdO4kDEqt7k9gEAAMEDAAAOAAAAAAAAAAEAIAAAADYB&#10;AABkcnMvZTJvRG9jLnhtbFBLBQYAAAAABgAGAFkBAACe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DDDBB"/>
    <w:multiLevelType w:val="singleLevel"/>
    <w:tmpl w:val="E79DDDBB"/>
    <w:lvl w:ilvl="0" w:tentative="0">
      <w:start w:val="4"/>
      <w:numFmt w:val="chineseCounting"/>
      <w:suff w:val="nothing"/>
      <w:lvlText w:val="%1、"/>
      <w:lvlJc w:val="left"/>
      <w:rPr>
        <w:rFonts w:hint="eastAsia"/>
      </w:rPr>
    </w:lvl>
  </w:abstractNum>
  <w:abstractNum w:abstractNumId="1">
    <w:nsid w:val="F5C98EF7"/>
    <w:multiLevelType w:val="singleLevel"/>
    <w:tmpl w:val="F5C98EF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s>
  <w:rsids>
    <w:rsidRoot w:val="00E1428C"/>
    <w:rsid w:val="000027DF"/>
    <w:rsid w:val="00004FB3"/>
    <w:rsid w:val="00006069"/>
    <w:rsid w:val="00006222"/>
    <w:rsid w:val="00006B64"/>
    <w:rsid w:val="00006E64"/>
    <w:rsid w:val="00007342"/>
    <w:rsid w:val="000102EA"/>
    <w:rsid w:val="00011F29"/>
    <w:rsid w:val="00012F0F"/>
    <w:rsid w:val="00013DC0"/>
    <w:rsid w:val="00014E0E"/>
    <w:rsid w:val="000214C9"/>
    <w:rsid w:val="00021EE5"/>
    <w:rsid w:val="00021F24"/>
    <w:rsid w:val="00022471"/>
    <w:rsid w:val="000247CE"/>
    <w:rsid w:val="000249D8"/>
    <w:rsid w:val="00026E49"/>
    <w:rsid w:val="00027214"/>
    <w:rsid w:val="000324B9"/>
    <w:rsid w:val="000324ED"/>
    <w:rsid w:val="00033A03"/>
    <w:rsid w:val="00033C61"/>
    <w:rsid w:val="00034FFC"/>
    <w:rsid w:val="00035F29"/>
    <w:rsid w:val="000363E7"/>
    <w:rsid w:val="000365DB"/>
    <w:rsid w:val="00037BFF"/>
    <w:rsid w:val="00040BC7"/>
    <w:rsid w:val="00043CCD"/>
    <w:rsid w:val="000453C1"/>
    <w:rsid w:val="0004687B"/>
    <w:rsid w:val="00046AE8"/>
    <w:rsid w:val="00051BE5"/>
    <w:rsid w:val="00051C4B"/>
    <w:rsid w:val="000531E3"/>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30EC"/>
    <w:rsid w:val="00093F93"/>
    <w:rsid w:val="0009495D"/>
    <w:rsid w:val="00096D7E"/>
    <w:rsid w:val="000A3BFD"/>
    <w:rsid w:val="000A7DE7"/>
    <w:rsid w:val="000B0744"/>
    <w:rsid w:val="000B09B6"/>
    <w:rsid w:val="000B4B13"/>
    <w:rsid w:val="000C433D"/>
    <w:rsid w:val="000C6148"/>
    <w:rsid w:val="000C6432"/>
    <w:rsid w:val="000C70B7"/>
    <w:rsid w:val="000C7D46"/>
    <w:rsid w:val="000D0543"/>
    <w:rsid w:val="000D3C5A"/>
    <w:rsid w:val="000D4824"/>
    <w:rsid w:val="000D68E3"/>
    <w:rsid w:val="000D6B97"/>
    <w:rsid w:val="000E0E54"/>
    <w:rsid w:val="000E2F2C"/>
    <w:rsid w:val="000E474C"/>
    <w:rsid w:val="000F1303"/>
    <w:rsid w:val="000F23EA"/>
    <w:rsid w:val="000F28DF"/>
    <w:rsid w:val="000F5968"/>
    <w:rsid w:val="000F5ACE"/>
    <w:rsid w:val="000F5EFE"/>
    <w:rsid w:val="000F7D4F"/>
    <w:rsid w:val="00103147"/>
    <w:rsid w:val="00104AF2"/>
    <w:rsid w:val="0010514D"/>
    <w:rsid w:val="001104D2"/>
    <w:rsid w:val="00116E44"/>
    <w:rsid w:val="001244CE"/>
    <w:rsid w:val="0012592D"/>
    <w:rsid w:val="0012699C"/>
    <w:rsid w:val="00130BAD"/>
    <w:rsid w:val="00132D06"/>
    <w:rsid w:val="00136B51"/>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D4B"/>
    <w:rsid w:val="001639C2"/>
    <w:rsid w:val="00163D0B"/>
    <w:rsid w:val="00164246"/>
    <w:rsid w:val="001646CB"/>
    <w:rsid w:val="00166C42"/>
    <w:rsid w:val="0017113F"/>
    <w:rsid w:val="001731C5"/>
    <w:rsid w:val="00173C44"/>
    <w:rsid w:val="0017626E"/>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566F"/>
    <w:rsid w:val="001A67C9"/>
    <w:rsid w:val="001A6EBB"/>
    <w:rsid w:val="001B2572"/>
    <w:rsid w:val="001B344D"/>
    <w:rsid w:val="001B3723"/>
    <w:rsid w:val="001B6EC8"/>
    <w:rsid w:val="001C45F5"/>
    <w:rsid w:val="001C4662"/>
    <w:rsid w:val="001C6AFF"/>
    <w:rsid w:val="001D279A"/>
    <w:rsid w:val="001D279F"/>
    <w:rsid w:val="001D4EC2"/>
    <w:rsid w:val="001D66F0"/>
    <w:rsid w:val="001D6723"/>
    <w:rsid w:val="001D6A81"/>
    <w:rsid w:val="001D7B6A"/>
    <w:rsid w:val="001E1433"/>
    <w:rsid w:val="001E14DE"/>
    <w:rsid w:val="001E522C"/>
    <w:rsid w:val="001E53BC"/>
    <w:rsid w:val="001E5861"/>
    <w:rsid w:val="001F120D"/>
    <w:rsid w:val="001F2433"/>
    <w:rsid w:val="001F3AEC"/>
    <w:rsid w:val="001F4F3E"/>
    <w:rsid w:val="001F7EC5"/>
    <w:rsid w:val="002007BF"/>
    <w:rsid w:val="00201576"/>
    <w:rsid w:val="002037DF"/>
    <w:rsid w:val="00204B7C"/>
    <w:rsid w:val="002106EA"/>
    <w:rsid w:val="002131C8"/>
    <w:rsid w:val="00214649"/>
    <w:rsid w:val="00214B6D"/>
    <w:rsid w:val="00215DD8"/>
    <w:rsid w:val="0021679D"/>
    <w:rsid w:val="002225B3"/>
    <w:rsid w:val="00223407"/>
    <w:rsid w:val="002240AC"/>
    <w:rsid w:val="002244DA"/>
    <w:rsid w:val="002260A1"/>
    <w:rsid w:val="00227363"/>
    <w:rsid w:val="00227491"/>
    <w:rsid w:val="00227E29"/>
    <w:rsid w:val="002330E2"/>
    <w:rsid w:val="00234DAB"/>
    <w:rsid w:val="00241BB8"/>
    <w:rsid w:val="002438B8"/>
    <w:rsid w:val="00244939"/>
    <w:rsid w:val="002468F0"/>
    <w:rsid w:val="00247C93"/>
    <w:rsid w:val="00250900"/>
    <w:rsid w:val="0025439F"/>
    <w:rsid w:val="00254A15"/>
    <w:rsid w:val="00256139"/>
    <w:rsid w:val="002602DD"/>
    <w:rsid w:val="0026242C"/>
    <w:rsid w:val="002647BE"/>
    <w:rsid w:val="002668F3"/>
    <w:rsid w:val="00270410"/>
    <w:rsid w:val="00274032"/>
    <w:rsid w:val="002748BD"/>
    <w:rsid w:val="0027499D"/>
    <w:rsid w:val="002773C0"/>
    <w:rsid w:val="002840DC"/>
    <w:rsid w:val="00284970"/>
    <w:rsid w:val="002871A5"/>
    <w:rsid w:val="00290923"/>
    <w:rsid w:val="00291471"/>
    <w:rsid w:val="00292164"/>
    <w:rsid w:val="002941BE"/>
    <w:rsid w:val="00294605"/>
    <w:rsid w:val="002975D9"/>
    <w:rsid w:val="002A0D3B"/>
    <w:rsid w:val="002A1054"/>
    <w:rsid w:val="002A451C"/>
    <w:rsid w:val="002A4991"/>
    <w:rsid w:val="002A7F5E"/>
    <w:rsid w:val="002B1C92"/>
    <w:rsid w:val="002B64B0"/>
    <w:rsid w:val="002C02A7"/>
    <w:rsid w:val="002C04E9"/>
    <w:rsid w:val="002C1773"/>
    <w:rsid w:val="002C221F"/>
    <w:rsid w:val="002C29D9"/>
    <w:rsid w:val="002C41EE"/>
    <w:rsid w:val="002C442D"/>
    <w:rsid w:val="002C4C6D"/>
    <w:rsid w:val="002C72A6"/>
    <w:rsid w:val="002C7639"/>
    <w:rsid w:val="002D0C68"/>
    <w:rsid w:val="002D1A2C"/>
    <w:rsid w:val="002D255D"/>
    <w:rsid w:val="002D6B94"/>
    <w:rsid w:val="002D714C"/>
    <w:rsid w:val="002E0576"/>
    <w:rsid w:val="002E0E57"/>
    <w:rsid w:val="002E1B37"/>
    <w:rsid w:val="002E1ECF"/>
    <w:rsid w:val="002E27F7"/>
    <w:rsid w:val="002E42CD"/>
    <w:rsid w:val="002E56B3"/>
    <w:rsid w:val="002E7263"/>
    <w:rsid w:val="002E742A"/>
    <w:rsid w:val="002F0CF8"/>
    <w:rsid w:val="002F2DDD"/>
    <w:rsid w:val="002F4256"/>
    <w:rsid w:val="002F5BD8"/>
    <w:rsid w:val="002F60B7"/>
    <w:rsid w:val="002F6D18"/>
    <w:rsid w:val="002F6EC6"/>
    <w:rsid w:val="002F6EEC"/>
    <w:rsid w:val="003009D5"/>
    <w:rsid w:val="00300A5F"/>
    <w:rsid w:val="00302E16"/>
    <w:rsid w:val="00306847"/>
    <w:rsid w:val="00306913"/>
    <w:rsid w:val="00310100"/>
    <w:rsid w:val="00314C38"/>
    <w:rsid w:val="00320476"/>
    <w:rsid w:val="00320B07"/>
    <w:rsid w:val="00320C34"/>
    <w:rsid w:val="00321CBF"/>
    <w:rsid w:val="00322B57"/>
    <w:rsid w:val="003250C6"/>
    <w:rsid w:val="00330686"/>
    <w:rsid w:val="00334C59"/>
    <w:rsid w:val="003406AD"/>
    <w:rsid w:val="003436D0"/>
    <w:rsid w:val="00343D2E"/>
    <w:rsid w:val="0035199B"/>
    <w:rsid w:val="003534FE"/>
    <w:rsid w:val="00355DE5"/>
    <w:rsid w:val="003602C3"/>
    <w:rsid w:val="00361079"/>
    <w:rsid w:val="00364309"/>
    <w:rsid w:val="00366C1B"/>
    <w:rsid w:val="00367315"/>
    <w:rsid w:val="0037007E"/>
    <w:rsid w:val="00381D8F"/>
    <w:rsid w:val="00385B36"/>
    <w:rsid w:val="0039137F"/>
    <w:rsid w:val="0039215A"/>
    <w:rsid w:val="00395FAE"/>
    <w:rsid w:val="003974CF"/>
    <w:rsid w:val="003A209A"/>
    <w:rsid w:val="003A3808"/>
    <w:rsid w:val="003A3BFD"/>
    <w:rsid w:val="003B15B3"/>
    <w:rsid w:val="003B1C66"/>
    <w:rsid w:val="003B38ED"/>
    <w:rsid w:val="003B5148"/>
    <w:rsid w:val="003B6382"/>
    <w:rsid w:val="003C6991"/>
    <w:rsid w:val="003C71ED"/>
    <w:rsid w:val="003D06E5"/>
    <w:rsid w:val="003D199E"/>
    <w:rsid w:val="003D4401"/>
    <w:rsid w:val="003D64B6"/>
    <w:rsid w:val="003E57AC"/>
    <w:rsid w:val="003E675E"/>
    <w:rsid w:val="003F1853"/>
    <w:rsid w:val="003F3E0C"/>
    <w:rsid w:val="003F4D19"/>
    <w:rsid w:val="003F549E"/>
    <w:rsid w:val="003F54BE"/>
    <w:rsid w:val="003F5D1B"/>
    <w:rsid w:val="003F7447"/>
    <w:rsid w:val="003F7843"/>
    <w:rsid w:val="00400046"/>
    <w:rsid w:val="00400660"/>
    <w:rsid w:val="00403B9D"/>
    <w:rsid w:val="00407903"/>
    <w:rsid w:val="00407BFC"/>
    <w:rsid w:val="004101B0"/>
    <w:rsid w:val="004103F6"/>
    <w:rsid w:val="00410D0B"/>
    <w:rsid w:val="00412036"/>
    <w:rsid w:val="00412968"/>
    <w:rsid w:val="00417B67"/>
    <w:rsid w:val="00422590"/>
    <w:rsid w:val="00422C44"/>
    <w:rsid w:val="00423142"/>
    <w:rsid w:val="00431BA5"/>
    <w:rsid w:val="00432FD1"/>
    <w:rsid w:val="00434A49"/>
    <w:rsid w:val="004358AD"/>
    <w:rsid w:val="00435AA8"/>
    <w:rsid w:val="00436F81"/>
    <w:rsid w:val="00443C88"/>
    <w:rsid w:val="0044543D"/>
    <w:rsid w:val="00446291"/>
    <w:rsid w:val="004464E9"/>
    <w:rsid w:val="00452A22"/>
    <w:rsid w:val="0045370B"/>
    <w:rsid w:val="00456B89"/>
    <w:rsid w:val="00456FBC"/>
    <w:rsid w:val="00461B41"/>
    <w:rsid w:val="00462EA0"/>
    <w:rsid w:val="00463A95"/>
    <w:rsid w:val="0046678D"/>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8643B"/>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524C"/>
    <w:rsid w:val="004C67E2"/>
    <w:rsid w:val="004C6D02"/>
    <w:rsid w:val="004D01E3"/>
    <w:rsid w:val="004D144D"/>
    <w:rsid w:val="004D1CDD"/>
    <w:rsid w:val="004D21FC"/>
    <w:rsid w:val="004D2202"/>
    <w:rsid w:val="004D2E8C"/>
    <w:rsid w:val="004D3579"/>
    <w:rsid w:val="004D3773"/>
    <w:rsid w:val="004D4C47"/>
    <w:rsid w:val="004D5292"/>
    <w:rsid w:val="004E152F"/>
    <w:rsid w:val="004E2A00"/>
    <w:rsid w:val="004E2F63"/>
    <w:rsid w:val="004E3BF5"/>
    <w:rsid w:val="004F099F"/>
    <w:rsid w:val="004F3503"/>
    <w:rsid w:val="004F3CB4"/>
    <w:rsid w:val="004F760C"/>
    <w:rsid w:val="00503BA7"/>
    <w:rsid w:val="00504B97"/>
    <w:rsid w:val="0050700C"/>
    <w:rsid w:val="00513B39"/>
    <w:rsid w:val="00515B97"/>
    <w:rsid w:val="00516020"/>
    <w:rsid w:val="005161C9"/>
    <w:rsid w:val="0052071E"/>
    <w:rsid w:val="00520849"/>
    <w:rsid w:val="00521230"/>
    <w:rsid w:val="00521668"/>
    <w:rsid w:val="005223CC"/>
    <w:rsid w:val="0052263A"/>
    <w:rsid w:val="00527470"/>
    <w:rsid w:val="00530490"/>
    <w:rsid w:val="00530A3C"/>
    <w:rsid w:val="00532491"/>
    <w:rsid w:val="005328FC"/>
    <w:rsid w:val="00533458"/>
    <w:rsid w:val="0053376D"/>
    <w:rsid w:val="00533AD9"/>
    <w:rsid w:val="00534F0F"/>
    <w:rsid w:val="00534FD0"/>
    <w:rsid w:val="00536690"/>
    <w:rsid w:val="00540B38"/>
    <w:rsid w:val="00542B48"/>
    <w:rsid w:val="0054329E"/>
    <w:rsid w:val="00545012"/>
    <w:rsid w:val="005462B6"/>
    <w:rsid w:val="00551258"/>
    <w:rsid w:val="00554692"/>
    <w:rsid w:val="005558BB"/>
    <w:rsid w:val="00556006"/>
    <w:rsid w:val="005569D2"/>
    <w:rsid w:val="00556A88"/>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608C"/>
    <w:rsid w:val="0059687A"/>
    <w:rsid w:val="005A1415"/>
    <w:rsid w:val="005A15A6"/>
    <w:rsid w:val="005A506D"/>
    <w:rsid w:val="005A7E78"/>
    <w:rsid w:val="005B02F9"/>
    <w:rsid w:val="005B0E49"/>
    <w:rsid w:val="005B1224"/>
    <w:rsid w:val="005B1F16"/>
    <w:rsid w:val="005B4AD0"/>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44C9"/>
    <w:rsid w:val="005E4685"/>
    <w:rsid w:val="005E5BB9"/>
    <w:rsid w:val="005F1266"/>
    <w:rsid w:val="005F16EC"/>
    <w:rsid w:val="005F299E"/>
    <w:rsid w:val="005F4B25"/>
    <w:rsid w:val="005F4F51"/>
    <w:rsid w:val="005F6069"/>
    <w:rsid w:val="005F60A5"/>
    <w:rsid w:val="005F70F9"/>
    <w:rsid w:val="005F7ACA"/>
    <w:rsid w:val="006001DA"/>
    <w:rsid w:val="00603D1A"/>
    <w:rsid w:val="00605518"/>
    <w:rsid w:val="0060574E"/>
    <w:rsid w:val="00606BE4"/>
    <w:rsid w:val="006078EC"/>
    <w:rsid w:val="006116EC"/>
    <w:rsid w:val="0061376F"/>
    <w:rsid w:val="00614C21"/>
    <w:rsid w:val="00615983"/>
    <w:rsid w:val="00615F7F"/>
    <w:rsid w:val="00616192"/>
    <w:rsid w:val="0061735E"/>
    <w:rsid w:val="00621D6D"/>
    <w:rsid w:val="00623214"/>
    <w:rsid w:val="0062602D"/>
    <w:rsid w:val="0062611B"/>
    <w:rsid w:val="006277EC"/>
    <w:rsid w:val="00635ECA"/>
    <w:rsid w:val="00637FDF"/>
    <w:rsid w:val="00655F61"/>
    <w:rsid w:val="00665DDD"/>
    <w:rsid w:val="00667586"/>
    <w:rsid w:val="006679E2"/>
    <w:rsid w:val="00670CCF"/>
    <w:rsid w:val="00670E4B"/>
    <w:rsid w:val="0067155A"/>
    <w:rsid w:val="006746C4"/>
    <w:rsid w:val="00675EB5"/>
    <w:rsid w:val="00676353"/>
    <w:rsid w:val="006771C9"/>
    <w:rsid w:val="00677ABA"/>
    <w:rsid w:val="00680EB8"/>
    <w:rsid w:val="00687A51"/>
    <w:rsid w:val="00690502"/>
    <w:rsid w:val="00690E1D"/>
    <w:rsid w:val="00691715"/>
    <w:rsid w:val="0069299B"/>
    <w:rsid w:val="006A4C2F"/>
    <w:rsid w:val="006A5C54"/>
    <w:rsid w:val="006A5D76"/>
    <w:rsid w:val="006B2BD2"/>
    <w:rsid w:val="006B5071"/>
    <w:rsid w:val="006B6DA9"/>
    <w:rsid w:val="006B7A6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07A33"/>
    <w:rsid w:val="007110EF"/>
    <w:rsid w:val="00714C6D"/>
    <w:rsid w:val="007155C8"/>
    <w:rsid w:val="00716863"/>
    <w:rsid w:val="00717570"/>
    <w:rsid w:val="00717CC3"/>
    <w:rsid w:val="00721F06"/>
    <w:rsid w:val="00723E77"/>
    <w:rsid w:val="00725C76"/>
    <w:rsid w:val="00726914"/>
    <w:rsid w:val="007300A3"/>
    <w:rsid w:val="007306B8"/>
    <w:rsid w:val="00731236"/>
    <w:rsid w:val="00736373"/>
    <w:rsid w:val="00745D7C"/>
    <w:rsid w:val="00747E37"/>
    <w:rsid w:val="00750FFC"/>
    <w:rsid w:val="0075320C"/>
    <w:rsid w:val="007536EF"/>
    <w:rsid w:val="00753BF0"/>
    <w:rsid w:val="007543B4"/>
    <w:rsid w:val="00755052"/>
    <w:rsid w:val="00755FC7"/>
    <w:rsid w:val="00760802"/>
    <w:rsid w:val="00760CB0"/>
    <w:rsid w:val="00760DDB"/>
    <w:rsid w:val="007641F3"/>
    <w:rsid w:val="007657D7"/>
    <w:rsid w:val="00765BEA"/>
    <w:rsid w:val="007666DE"/>
    <w:rsid w:val="00767BDB"/>
    <w:rsid w:val="00771A34"/>
    <w:rsid w:val="0077291C"/>
    <w:rsid w:val="007738FD"/>
    <w:rsid w:val="00773A5D"/>
    <w:rsid w:val="0077423B"/>
    <w:rsid w:val="00776D95"/>
    <w:rsid w:val="00781919"/>
    <w:rsid w:val="007826F0"/>
    <w:rsid w:val="00787BE5"/>
    <w:rsid w:val="00787CDF"/>
    <w:rsid w:val="00791CD7"/>
    <w:rsid w:val="00792E96"/>
    <w:rsid w:val="00793250"/>
    <w:rsid w:val="00794B53"/>
    <w:rsid w:val="007971E4"/>
    <w:rsid w:val="007975A1"/>
    <w:rsid w:val="007A116D"/>
    <w:rsid w:val="007A29EE"/>
    <w:rsid w:val="007A6082"/>
    <w:rsid w:val="007B0654"/>
    <w:rsid w:val="007B10D0"/>
    <w:rsid w:val="007B3621"/>
    <w:rsid w:val="007B5B52"/>
    <w:rsid w:val="007B6989"/>
    <w:rsid w:val="007B77F4"/>
    <w:rsid w:val="007C1564"/>
    <w:rsid w:val="007C1C13"/>
    <w:rsid w:val="007C2E08"/>
    <w:rsid w:val="007C456E"/>
    <w:rsid w:val="007C4F92"/>
    <w:rsid w:val="007C55DE"/>
    <w:rsid w:val="007C64AD"/>
    <w:rsid w:val="007D1696"/>
    <w:rsid w:val="007D4874"/>
    <w:rsid w:val="007E04C2"/>
    <w:rsid w:val="007E3A62"/>
    <w:rsid w:val="007E4448"/>
    <w:rsid w:val="007E4C1C"/>
    <w:rsid w:val="007E513C"/>
    <w:rsid w:val="007F098A"/>
    <w:rsid w:val="007F1A35"/>
    <w:rsid w:val="007F1DB3"/>
    <w:rsid w:val="007F6A4A"/>
    <w:rsid w:val="007F7F83"/>
    <w:rsid w:val="00800DC9"/>
    <w:rsid w:val="00802238"/>
    <w:rsid w:val="0080270D"/>
    <w:rsid w:val="00803663"/>
    <w:rsid w:val="0080455C"/>
    <w:rsid w:val="00807C9C"/>
    <w:rsid w:val="00811C64"/>
    <w:rsid w:val="00813386"/>
    <w:rsid w:val="0081445E"/>
    <w:rsid w:val="0081539D"/>
    <w:rsid w:val="00816784"/>
    <w:rsid w:val="00816978"/>
    <w:rsid w:val="00820BBA"/>
    <w:rsid w:val="008236CA"/>
    <w:rsid w:val="00825CEA"/>
    <w:rsid w:val="00826495"/>
    <w:rsid w:val="00826A8E"/>
    <w:rsid w:val="008276AF"/>
    <w:rsid w:val="00827AB4"/>
    <w:rsid w:val="008326EE"/>
    <w:rsid w:val="00834E31"/>
    <w:rsid w:val="00835269"/>
    <w:rsid w:val="00835454"/>
    <w:rsid w:val="0083562F"/>
    <w:rsid w:val="00841969"/>
    <w:rsid w:val="0084230F"/>
    <w:rsid w:val="00842F6F"/>
    <w:rsid w:val="00843B4B"/>
    <w:rsid w:val="00843E6D"/>
    <w:rsid w:val="0084496E"/>
    <w:rsid w:val="00846157"/>
    <w:rsid w:val="008506E9"/>
    <w:rsid w:val="00851F7D"/>
    <w:rsid w:val="008535D2"/>
    <w:rsid w:val="0085445A"/>
    <w:rsid w:val="00854624"/>
    <w:rsid w:val="00857565"/>
    <w:rsid w:val="008619A1"/>
    <w:rsid w:val="00861D87"/>
    <w:rsid w:val="0086246D"/>
    <w:rsid w:val="00862904"/>
    <w:rsid w:val="008646B1"/>
    <w:rsid w:val="008660CD"/>
    <w:rsid w:val="00870789"/>
    <w:rsid w:val="00872799"/>
    <w:rsid w:val="0087299F"/>
    <w:rsid w:val="0087426A"/>
    <w:rsid w:val="0087707F"/>
    <w:rsid w:val="00880AE4"/>
    <w:rsid w:val="00881756"/>
    <w:rsid w:val="00882A7A"/>
    <w:rsid w:val="008858B1"/>
    <w:rsid w:val="00886F03"/>
    <w:rsid w:val="00887FD2"/>
    <w:rsid w:val="0089354D"/>
    <w:rsid w:val="00895657"/>
    <w:rsid w:val="008966C9"/>
    <w:rsid w:val="00897A59"/>
    <w:rsid w:val="008A2A50"/>
    <w:rsid w:val="008A4BAB"/>
    <w:rsid w:val="008A778E"/>
    <w:rsid w:val="008A7EED"/>
    <w:rsid w:val="008B2B7B"/>
    <w:rsid w:val="008B2B8D"/>
    <w:rsid w:val="008B3E22"/>
    <w:rsid w:val="008B54A4"/>
    <w:rsid w:val="008B7D19"/>
    <w:rsid w:val="008C617D"/>
    <w:rsid w:val="008C67B4"/>
    <w:rsid w:val="008D099A"/>
    <w:rsid w:val="008D13F8"/>
    <w:rsid w:val="008D19E0"/>
    <w:rsid w:val="008D1EB1"/>
    <w:rsid w:val="008D5D69"/>
    <w:rsid w:val="008D7316"/>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25CF9"/>
    <w:rsid w:val="00930118"/>
    <w:rsid w:val="009313F0"/>
    <w:rsid w:val="009325CD"/>
    <w:rsid w:val="00935232"/>
    <w:rsid w:val="009357B9"/>
    <w:rsid w:val="00935BC4"/>
    <w:rsid w:val="00937D34"/>
    <w:rsid w:val="00941F47"/>
    <w:rsid w:val="00941FC0"/>
    <w:rsid w:val="00943F4D"/>
    <w:rsid w:val="00944A9C"/>
    <w:rsid w:val="009501A5"/>
    <w:rsid w:val="0095029E"/>
    <w:rsid w:val="00951CB7"/>
    <w:rsid w:val="009606F2"/>
    <w:rsid w:val="00962975"/>
    <w:rsid w:val="0096353F"/>
    <w:rsid w:val="00964C6E"/>
    <w:rsid w:val="00966542"/>
    <w:rsid w:val="009666EA"/>
    <w:rsid w:val="00970A22"/>
    <w:rsid w:val="00973D4B"/>
    <w:rsid w:val="00976A67"/>
    <w:rsid w:val="00981AB2"/>
    <w:rsid w:val="009835B6"/>
    <w:rsid w:val="0098598E"/>
    <w:rsid w:val="009908A7"/>
    <w:rsid w:val="0099104D"/>
    <w:rsid w:val="00991E98"/>
    <w:rsid w:val="009A2102"/>
    <w:rsid w:val="009A2379"/>
    <w:rsid w:val="009A270A"/>
    <w:rsid w:val="009A376E"/>
    <w:rsid w:val="009A6905"/>
    <w:rsid w:val="009B0D30"/>
    <w:rsid w:val="009B2C76"/>
    <w:rsid w:val="009B47BE"/>
    <w:rsid w:val="009B4AAA"/>
    <w:rsid w:val="009B78B7"/>
    <w:rsid w:val="009C1E60"/>
    <w:rsid w:val="009C260F"/>
    <w:rsid w:val="009C2B05"/>
    <w:rsid w:val="009C44F2"/>
    <w:rsid w:val="009C5FA5"/>
    <w:rsid w:val="009C62C2"/>
    <w:rsid w:val="009C6DB3"/>
    <w:rsid w:val="009C79C8"/>
    <w:rsid w:val="009D16A9"/>
    <w:rsid w:val="009D3388"/>
    <w:rsid w:val="009D3960"/>
    <w:rsid w:val="009D6C42"/>
    <w:rsid w:val="009D76F6"/>
    <w:rsid w:val="009D7ECB"/>
    <w:rsid w:val="009E07AF"/>
    <w:rsid w:val="009E1273"/>
    <w:rsid w:val="009E25F3"/>
    <w:rsid w:val="009E2A30"/>
    <w:rsid w:val="009E2B98"/>
    <w:rsid w:val="009E2D5F"/>
    <w:rsid w:val="009E33FD"/>
    <w:rsid w:val="009F0BFD"/>
    <w:rsid w:val="009F390E"/>
    <w:rsid w:val="009F481A"/>
    <w:rsid w:val="009F491F"/>
    <w:rsid w:val="009F5BBC"/>
    <w:rsid w:val="009F6C56"/>
    <w:rsid w:val="00A005C1"/>
    <w:rsid w:val="00A03B3B"/>
    <w:rsid w:val="00A044A5"/>
    <w:rsid w:val="00A062B5"/>
    <w:rsid w:val="00A06A12"/>
    <w:rsid w:val="00A1016D"/>
    <w:rsid w:val="00A1184C"/>
    <w:rsid w:val="00A12970"/>
    <w:rsid w:val="00A140A1"/>
    <w:rsid w:val="00A15682"/>
    <w:rsid w:val="00A1634B"/>
    <w:rsid w:val="00A1785C"/>
    <w:rsid w:val="00A21B17"/>
    <w:rsid w:val="00A22E72"/>
    <w:rsid w:val="00A3120C"/>
    <w:rsid w:val="00A31C8C"/>
    <w:rsid w:val="00A37AF6"/>
    <w:rsid w:val="00A41C16"/>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C9D"/>
    <w:rsid w:val="00A767FF"/>
    <w:rsid w:val="00A76892"/>
    <w:rsid w:val="00A769D3"/>
    <w:rsid w:val="00A82845"/>
    <w:rsid w:val="00A839D1"/>
    <w:rsid w:val="00A85F9C"/>
    <w:rsid w:val="00A86330"/>
    <w:rsid w:val="00A9167C"/>
    <w:rsid w:val="00A94004"/>
    <w:rsid w:val="00A94933"/>
    <w:rsid w:val="00AA246F"/>
    <w:rsid w:val="00AA2866"/>
    <w:rsid w:val="00AA2A90"/>
    <w:rsid w:val="00AA4BD2"/>
    <w:rsid w:val="00AA664D"/>
    <w:rsid w:val="00AB0BBE"/>
    <w:rsid w:val="00AB0ED0"/>
    <w:rsid w:val="00AB1E43"/>
    <w:rsid w:val="00AB2665"/>
    <w:rsid w:val="00AB43A7"/>
    <w:rsid w:val="00AB44AD"/>
    <w:rsid w:val="00AB5F14"/>
    <w:rsid w:val="00AB751F"/>
    <w:rsid w:val="00AC05F9"/>
    <w:rsid w:val="00AC0D38"/>
    <w:rsid w:val="00AC1FC5"/>
    <w:rsid w:val="00AC21FE"/>
    <w:rsid w:val="00AC2232"/>
    <w:rsid w:val="00AC273E"/>
    <w:rsid w:val="00AC3BE8"/>
    <w:rsid w:val="00AC3F30"/>
    <w:rsid w:val="00AC552A"/>
    <w:rsid w:val="00AD03F1"/>
    <w:rsid w:val="00AD13A1"/>
    <w:rsid w:val="00AD16CF"/>
    <w:rsid w:val="00AD2CDE"/>
    <w:rsid w:val="00AD4319"/>
    <w:rsid w:val="00AD5E0C"/>
    <w:rsid w:val="00AD7070"/>
    <w:rsid w:val="00AE040F"/>
    <w:rsid w:val="00AE0617"/>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4BD4"/>
    <w:rsid w:val="00B164E4"/>
    <w:rsid w:val="00B208BA"/>
    <w:rsid w:val="00B2186F"/>
    <w:rsid w:val="00B22B58"/>
    <w:rsid w:val="00B24B44"/>
    <w:rsid w:val="00B2548E"/>
    <w:rsid w:val="00B30803"/>
    <w:rsid w:val="00B31C19"/>
    <w:rsid w:val="00B32E0B"/>
    <w:rsid w:val="00B354E0"/>
    <w:rsid w:val="00B36C5C"/>
    <w:rsid w:val="00B36E5B"/>
    <w:rsid w:val="00B37478"/>
    <w:rsid w:val="00B4028F"/>
    <w:rsid w:val="00B40BFC"/>
    <w:rsid w:val="00B435FB"/>
    <w:rsid w:val="00B4517C"/>
    <w:rsid w:val="00B45E8F"/>
    <w:rsid w:val="00B46CB3"/>
    <w:rsid w:val="00B51453"/>
    <w:rsid w:val="00B51554"/>
    <w:rsid w:val="00B516C6"/>
    <w:rsid w:val="00B51739"/>
    <w:rsid w:val="00B53061"/>
    <w:rsid w:val="00B55C18"/>
    <w:rsid w:val="00B55F54"/>
    <w:rsid w:val="00B56258"/>
    <w:rsid w:val="00B56B96"/>
    <w:rsid w:val="00B61151"/>
    <w:rsid w:val="00B64054"/>
    <w:rsid w:val="00B64471"/>
    <w:rsid w:val="00B65A74"/>
    <w:rsid w:val="00B65DBF"/>
    <w:rsid w:val="00B70F8B"/>
    <w:rsid w:val="00B71578"/>
    <w:rsid w:val="00B720DF"/>
    <w:rsid w:val="00B7386A"/>
    <w:rsid w:val="00B74502"/>
    <w:rsid w:val="00B76EB7"/>
    <w:rsid w:val="00B771F9"/>
    <w:rsid w:val="00B80736"/>
    <w:rsid w:val="00B81902"/>
    <w:rsid w:val="00B822B9"/>
    <w:rsid w:val="00B92088"/>
    <w:rsid w:val="00B92EB2"/>
    <w:rsid w:val="00B95D00"/>
    <w:rsid w:val="00BA3508"/>
    <w:rsid w:val="00BA4274"/>
    <w:rsid w:val="00BA4B7B"/>
    <w:rsid w:val="00BA55A8"/>
    <w:rsid w:val="00BB1214"/>
    <w:rsid w:val="00BC1BDC"/>
    <w:rsid w:val="00BC3874"/>
    <w:rsid w:val="00BC40B9"/>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12AC"/>
    <w:rsid w:val="00C3642C"/>
    <w:rsid w:val="00C3671A"/>
    <w:rsid w:val="00C425B0"/>
    <w:rsid w:val="00C42F30"/>
    <w:rsid w:val="00C45E91"/>
    <w:rsid w:val="00C46925"/>
    <w:rsid w:val="00C54773"/>
    <w:rsid w:val="00C558CC"/>
    <w:rsid w:val="00C55FAC"/>
    <w:rsid w:val="00C56AA5"/>
    <w:rsid w:val="00C56C38"/>
    <w:rsid w:val="00C6161E"/>
    <w:rsid w:val="00C63986"/>
    <w:rsid w:val="00C67D60"/>
    <w:rsid w:val="00C70515"/>
    <w:rsid w:val="00C74CB6"/>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1A4C"/>
    <w:rsid w:val="00CA3A76"/>
    <w:rsid w:val="00CB1434"/>
    <w:rsid w:val="00CB38D7"/>
    <w:rsid w:val="00CB4527"/>
    <w:rsid w:val="00CB6600"/>
    <w:rsid w:val="00CB7762"/>
    <w:rsid w:val="00CC2C9B"/>
    <w:rsid w:val="00CC30E1"/>
    <w:rsid w:val="00CC423B"/>
    <w:rsid w:val="00CC56AF"/>
    <w:rsid w:val="00CD225E"/>
    <w:rsid w:val="00CD3768"/>
    <w:rsid w:val="00CD3CBE"/>
    <w:rsid w:val="00CD5D9B"/>
    <w:rsid w:val="00CD756F"/>
    <w:rsid w:val="00CE08D4"/>
    <w:rsid w:val="00CE299E"/>
    <w:rsid w:val="00CE310B"/>
    <w:rsid w:val="00CE3B6F"/>
    <w:rsid w:val="00CE5E2E"/>
    <w:rsid w:val="00CE6058"/>
    <w:rsid w:val="00CF0C7B"/>
    <w:rsid w:val="00CF494E"/>
    <w:rsid w:val="00CF5C81"/>
    <w:rsid w:val="00CF6EF0"/>
    <w:rsid w:val="00CF7D43"/>
    <w:rsid w:val="00D0146F"/>
    <w:rsid w:val="00D016D5"/>
    <w:rsid w:val="00D02743"/>
    <w:rsid w:val="00D02EBD"/>
    <w:rsid w:val="00D0674E"/>
    <w:rsid w:val="00D10242"/>
    <w:rsid w:val="00D11C98"/>
    <w:rsid w:val="00D13E9D"/>
    <w:rsid w:val="00D148F7"/>
    <w:rsid w:val="00D156E3"/>
    <w:rsid w:val="00D15FA8"/>
    <w:rsid w:val="00D17C6C"/>
    <w:rsid w:val="00D23F94"/>
    <w:rsid w:val="00D246AB"/>
    <w:rsid w:val="00D26E4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71A37"/>
    <w:rsid w:val="00D7641E"/>
    <w:rsid w:val="00D80222"/>
    <w:rsid w:val="00D816AA"/>
    <w:rsid w:val="00D8236A"/>
    <w:rsid w:val="00D83BDC"/>
    <w:rsid w:val="00D851A1"/>
    <w:rsid w:val="00D8597C"/>
    <w:rsid w:val="00D92EF6"/>
    <w:rsid w:val="00D96A6E"/>
    <w:rsid w:val="00DA0D21"/>
    <w:rsid w:val="00DA1C2D"/>
    <w:rsid w:val="00DA58E4"/>
    <w:rsid w:val="00DB0523"/>
    <w:rsid w:val="00DB0E66"/>
    <w:rsid w:val="00DB152D"/>
    <w:rsid w:val="00DB2655"/>
    <w:rsid w:val="00DB2B03"/>
    <w:rsid w:val="00DB4F16"/>
    <w:rsid w:val="00DC2653"/>
    <w:rsid w:val="00DC4C2A"/>
    <w:rsid w:val="00DC6996"/>
    <w:rsid w:val="00DC6C13"/>
    <w:rsid w:val="00DD0B99"/>
    <w:rsid w:val="00DD195C"/>
    <w:rsid w:val="00DD426E"/>
    <w:rsid w:val="00DD4625"/>
    <w:rsid w:val="00DD600D"/>
    <w:rsid w:val="00DD6E72"/>
    <w:rsid w:val="00DE2FA0"/>
    <w:rsid w:val="00DE6465"/>
    <w:rsid w:val="00DE6711"/>
    <w:rsid w:val="00DE7108"/>
    <w:rsid w:val="00DF3105"/>
    <w:rsid w:val="00DF3DE4"/>
    <w:rsid w:val="00DF3E87"/>
    <w:rsid w:val="00DF56E4"/>
    <w:rsid w:val="00DF756F"/>
    <w:rsid w:val="00DF7C72"/>
    <w:rsid w:val="00E0036C"/>
    <w:rsid w:val="00E00B2E"/>
    <w:rsid w:val="00E02135"/>
    <w:rsid w:val="00E023DF"/>
    <w:rsid w:val="00E05508"/>
    <w:rsid w:val="00E11F3D"/>
    <w:rsid w:val="00E1428C"/>
    <w:rsid w:val="00E1739C"/>
    <w:rsid w:val="00E23754"/>
    <w:rsid w:val="00E24F24"/>
    <w:rsid w:val="00E32B08"/>
    <w:rsid w:val="00E3344C"/>
    <w:rsid w:val="00E35707"/>
    <w:rsid w:val="00E35DD8"/>
    <w:rsid w:val="00E37623"/>
    <w:rsid w:val="00E42F59"/>
    <w:rsid w:val="00E433EB"/>
    <w:rsid w:val="00E477EF"/>
    <w:rsid w:val="00E5194C"/>
    <w:rsid w:val="00E55698"/>
    <w:rsid w:val="00E56B57"/>
    <w:rsid w:val="00E60777"/>
    <w:rsid w:val="00E64C57"/>
    <w:rsid w:val="00E7103C"/>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3C84"/>
    <w:rsid w:val="00E941C3"/>
    <w:rsid w:val="00E9459D"/>
    <w:rsid w:val="00E95B78"/>
    <w:rsid w:val="00E97110"/>
    <w:rsid w:val="00E9798C"/>
    <w:rsid w:val="00EA0B57"/>
    <w:rsid w:val="00EA1035"/>
    <w:rsid w:val="00EA1F98"/>
    <w:rsid w:val="00EA4A37"/>
    <w:rsid w:val="00EA5D83"/>
    <w:rsid w:val="00EB1DC5"/>
    <w:rsid w:val="00EB1F25"/>
    <w:rsid w:val="00EB30C1"/>
    <w:rsid w:val="00EB340B"/>
    <w:rsid w:val="00EB5C12"/>
    <w:rsid w:val="00EB5CDB"/>
    <w:rsid w:val="00EC014B"/>
    <w:rsid w:val="00EC20A8"/>
    <w:rsid w:val="00EC3F03"/>
    <w:rsid w:val="00EC4DA7"/>
    <w:rsid w:val="00EC6112"/>
    <w:rsid w:val="00EC7446"/>
    <w:rsid w:val="00ED2EED"/>
    <w:rsid w:val="00ED361D"/>
    <w:rsid w:val="00ED3DE7"/>
    <w:rsid w:val="00ED4309"/>
    <w:rsid w:val="00ED788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41BB"/>
    <w:rsid w:val="00F04795"/>
    <w:rsid w:val="00F054B0"/>
    <w:rsid w:val="00F11E42"/>
    <w:rsid w:val="00F12347"/>
    <w:rsid w:val="00F13525"/>
    <w:rsid w:val="00F16830"/>
    <w:rsid w:val="00F168FA"/>
    <w:rsid w:val="00F207A6"/>
    <w:rsid w:val="00F209DC"/>
    <w:rsid w:val="00F22592"/>
    <w:rsid w:val="00F22858"/>
    <w:rsid w:val="00F24DD9"/>
    <w:rsid w:val="00F2528C"/>
    <w:rsid w:val="00F255C0"/>
    <w:rsid w:val="00F32735"/>
    <w:rsid w:val="00F33526"/>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3BD5"/>
    <w:rsid w:val="00F549CF"/>
    <w:rsid w:val="00F56D41"/>
    <w:rsid w:val="00F578E8"/>
    <w:rsid w:val="00F57D8B"/>
    <w:rsid w:val="00F602FC"/>
    <w:rsid w:val="00F60EAE"/>
    <w:rsid w:val="00F63670"/>
    <w:rsid w:val="00F64375"/>
    <w:rsid w:val="00F65276"/>
    <w:rsid w:val="00F65E6C"/>
    <w:rsid w:val="00F71531"/>
    <w:rsid w:val="00F721D0"/>
    <w:rsid w:val="00F73F1B"/>
    <w:rsid w:val="00F74152"/>
    <w:rsid w:val="00F742B5"/>
    <w:rsid w:val="00F80CE5"/>
    <w:rsid w:val="00F812AF"/>
    <w:rsid w:val="00F82C93"/>
    <w:rsid w:val="00F906D7"/>
    <w:rsid w:val="00F90EAF"/>
    <w:rsid w:val="00F9388E"/>
    <w:rsid w:val="00F94A0B"/>
    <w:rsid w:val="00F95688"/>
    <w:rsid w:val="00F9648D"/>
    <w:rsid w:val="00FA2083"/>
    <w:rsid w:val="00FA22E2"/>
    <w:rsid w:val="00FA335C"/>
    <w:rsid w:val="00FA49B9"/>
    <w:rsid w:val="00FA5344"/>
    <w:rsid w:val="00FB0752"/>
    <w:rsid w:val="00FB157B"/>
    <w:rsid w:val="00FB5B08"/>
    <w:rsid w:val="00FB6218"/>
    <w:rsid w:val="00FB6DA3"/>
    <w:rsid w:val="00FC4C5B"/>
    <w:rsid w:val="00FC64B2"/>
    <w:rsid w:val="00FC688A"/>
    <w:rsid w:val="00FD0A4D"/>
    <w:rsid w:val="00FD1AE3"/>
    <w:rsid w:val="00FD551E"/>
    <w:rsid w:val="00FE1227"/>
    <w:rsid w:val="00FE21A8"/>
    <w:rsid w:val="00FE2CF9"/>
    <w:rsid w:val="00FE4859"/>
    <w:rsid w:val="00FE4936"/>
    <w:rsid w:val="00FE5300"/>
    <w:rsid w:val="00FE6E46"/>
    <w:rsid w:val="00FE7FAD"/>
    <w:rsid w:val="00FF3262"/>
    <w:rsid w:val="00FF35AC"/>
    <w:rsid w:val="00FF3F0A"/>
    <w:rsid w:val="00FF7076"/>
    <w:rsid w:val="012873D3"/>
    <w:rsid w:val="013B2487"/>
    <w:rsid w:val="025263E9"/>
    <w:rsid w:val="02F30FA1"/>
    <w:rsid w:val="04772EBD"/>
    <w:rsid w:val="064F0FA4"/>
    <w:rsid w:val="065B3B1C"/>
    <w:rsid w:val="06F91383"/>
    <w:rsid w:val="07F27FE4"/>
    <w:rsid w:val="08D30D5B"/>
    <w:rsid w:val="08FD4BD5"/>
    <w:rsid w:val="09694699"/>
    <w:rsid w:val="09DC0C8E"/>
    <w:rsid w:val="09E8138B"/>
    <w:rsid w:val="0C476646"/>
    <w:rsid w:val="0CB8788C"/>
    <w:rsid w:val="0CD2303E"/>
    <w:rsid w:val="0CEB3F80"/>
    <w:rsid w:val="0D2E7B93"/>
    <w:rsid w:val="0D4F1CD8"/>
    <w:rsid w:val="0D57008A"/>
    <w:rsid w:val="0DA56F93"/>
    <w:rsid w:val="0E7E1C83"/>
    <w:rsid w:val="0F466559"/>
    <w:rsid w:val="1032196A"/>
    <w:rsid w:val="1156394B"/>
    <w:rsid w:val="12FA67BA"/>
    <w:rsid w:val="13FD2FEE"/>
    <w:rsid w:val="142011A6"/>
    <w:rsid w:val="15965C16"/>
    <w:rsid w:val="160B3082"/>
    <w:rsid w:val="16277A0B"/>
    <w:rsid w:val="1660504D"/>
    <w:rsid w:val="16852D6C"/>
    <w:rsid w:val="16D231FD"/>
    <w:rsid w:val="17B24919"/>
    <w:rsid w:val="17B4163D"/>
    <w:rsid w:val="18AF29F3"/>
    <w:rsid w:val="18FE0E22"/>
    <w:rsid w:val="1B3F0F21"/>
    <w:rsid w:val="1DCA0F32"/>
    <w:rsid w:val="1E026ABD"/>
    <w:rsid w:val="1E097B16"/>
    <w:rsid w:val="1E2025BA"/>
    <w:rsid w:val="1EFD1A50"/>
    <w:rsid w:val="1F5868BE"/>
    <w:rsid w:val="20765541"/>
    <w:rsid w:val="20EE6FC1"/>
    <w:rsid w:val="21606878"/>
    <w:rsid w:val="22027AEB"/>
    <w:rsid w:val="22CF2FCA"/>
    <w:rsid w:val="233F7652"/>
    <w:rsid w:val="23A42D0F"/>
    <w:rsid w:val="23DE2549"/>
    <w:rsid w:val="24062928"/>
    <w:rsid w:val="24462A2D"/>
    <w:rsid w:val="24C820E3"/>
    <w:rsid w:val="255F2733"/>
    <w:rsid w:val="257F7931"/>
    <w:rsid w:val="26B36D0C"/>
    <w:rsid w:val="26C70FC3"/>
    <w:rsid w:val="272F3A51"/>
    <w:rsid w:val="274A3481"/>
    <w:rsid w:val="27805C06"/>
    <w:rsid w:val="291A5B0A"/>
    <w:rsid w:val="29362D86"/>
    <w:rsid w:val="2A4E3D69"/>
    <w:rsid w:val="2A587AE6"/>
    <w:rsid w:val="2B5F21E3"/>
    <w:rsid w:val="2BAE36BF"/>
    <w:rsid w:val="2C102611"/>
    <w:rsid w:val="2C29369E"/>
    <w:rsid w:val="2D075B9D"/>
    <w:rsid w:val="2DC14C40"/>
    <w:rsid w:val="2DE25133"/>
    <w:rsid w:val="2E1D5BA7"/>
    <w:rsid w:val="2E4A46A0"/>
    <w:rsid w:val="2E9D2CFF"/>
    <w:rsid w:val="2EF72DA2"/>
    <w:rsid w:val="2F3515C3"/>
    <w:rsid w:val="2F782388"/>
    <w:rsid w:val="317407C0"/>
    <w:rsid w:val="32B3311C"/>
    <w:rsid w:val="34260F10"/>
    <w:rsid w:val="34E65532"/>
    <w:rsid w:val="36D13079"/>
    <w:rsid w:val="37F7266B"/>
    <w:rsid w:val="398B7F95"/>
    <w:rsid w:val="39901D7C"/>
    <w:rsid w:val="39CE38A0"/>
    <w:rsid w:val="3A684368"/>
    <w:rsid w:val="3A990BD3"/>
    <w:rsid w:val="3B7F4D3E"/>
    <w:rsid w:val="3BB367AF"/>
    <w:rsid w:val="3C024B7D"/>
    <w:rsid w:val="3C7F4EBC"/>
    <w:rsid w:val="3CCB0652"/>
    <w:rsid w:val="3D7037D3"/>
    <w:rsid w:val="3D8D07AC"/>
    <w:rsid w:val="3DCC459A"/>
    <w:rsid w:val="3F676452"/>
    <w:rsid w:val="405B5494"/>
    <w:rsid w:val="40E26775"/>
    <w:rsid w:val="41655958"/>
    <w:rsid w:val="41BC1FF0"/>
    <w:rsid w:val="422746A1"/>
    <w:rsid w:val="427D616E"/>
    <w:rsid w:val="42C46565"/>
    <w:rsid w:val="435528D9"/>
    <w:rsid w:val="43C006FD"/>
    <w:rsid w:val="441962C2"/>
    <w:rsid w:val="44DA134B"/>
    <w:rsid w:val="45C86CE6"/>
    <w:rsid w:val="469F29BE"/>
    <w:rsid w:val="46FD73D6"/>
    <w:rsid w:val="48013E83"/>
    <w:rsid w:val="48374FFD"/>
    <w:rsid w:val="487E1EBD"/>
    <w:rsid w:val="49602681"/>
    <w:rsid w:val="4AFA3073"/>
    <w:rsid w:val="4B386DCB"/>
    <w:rsid w:val="4BE66A88"/>
    <w:rsid w:val="4C46012D"/>
    <w:rsid w:val="4C891461"/>
    <w:rsid w:val="4D776F41"/>
    <w:rsid w:val="4E742810"/>
    <w:rsid w:val="4EE942B4"/>
    <w:rsid w:val="4F1F4E16"/>
    <w:rsid w:val="4F4D61C1"/>
    <w:rsid w:val="4F9F4271"/>
    <w:rsid w:val="50D23644"/>
    <w:rsid w:val="51A766B2"/>
    <w:rsid w:val="53793F30"/>
    <w:rsid w:val="5440120F"/>
    <w:rsid w:val="548F6F60"/>
    <w:rsid w:val="54D45FA7"/>
    <w:rsid w:val="554D2603"/>
    <w:rsid w:val="559B789D"/>
    <w:rsid w:val="55F00D79"/>
    <w:rsid w:val="56DC00DB"/>
    <w:rsid w:val="573D3418"/>
    <w:rsid w:val="57FD3B20"/>
    <w:rsid w:val="58D14802"/>
    <w:rsid w:val="597C1F53"/>
    <w:rsid w:val="59E3433C"/>
    <w:rsid w:val="5A170196"/>
    <w:rsid w:val="5A8231F5"/>
    <w:rsid w:val="5ACC5550"/>
    <w:rsid w:val="5BEF76E9"/>
    <w:rsid w:val="5C0C0549"/>
    <w:rsid w:val="5CC70097"/>
    <w:rsid w:val="5CE337FB"/>
    <w:rsid w:val="5D1720B9"/>
    <w:rsid w:val="5EC62C14"/>
    <w:rsid w:val="5F1662FE"/>
    <w:rsid w:val="60464B44"/>
    <w:rsid w:val="60735754"/>
    <w:rsid w:val="60786DFE"/>
    <w:rsid w:val="60D14E0A"/>
    <w:rsid w:val="61535C56"/>
    <w:rsid w:val="61D502C1"/>
    <w:rsid w:val="62B01488"/>
    <w:rsid w:val="634C5B54"/>
    <w:rsid w:val="64A7091B"/>
    <w:rsid w:val="66AB22D9"/>
    <w:rsid w:val="66D41533"/>
    <w:rsid w:val="67787679"/>
    <w:rsid w:val="68226616"/>
    <w:rsid w:val="69005E96"/>
    <w:rsid w:val="691D07A4"/>
    <w:rsid w:val="6956644C"/>
    <w:rsid w:val="695C69AD"/>
    <w:rsid w:val="6A22716C"/>
    <w:rsid w:val="6A503B9E"/>
    <w:rsid w:val="6B446C63"/>
    <w:rsid w:val="6C057AA4"/>
    <w:rsid w:val="6CDA7624"/>
    <w:rsid w:val="6CE81713"/>
    <w:rsid w:val="6D070BEB"/>
    <w:rsid w:val="6D0B6015"/>
    <w:rsid w:val="6D57025E"/>
    <w:rsid w:val="6D7B76B4"/>
    <w:rsid w:val="6DB932C1"/>
    <w:rsid w:val="6E1437DA"/>
    <w:rsid w:val="6E1F0847"/>
    <w:rsid w:val="6E272FA3"/>
    <w:rsid w:val="6E3A43BC"/>
    <w:rsid w:val="6E560D30"/>
    <w:rsid w:val="6ED76E5F"/>
    <w:rsid w:val="6FD05E49"/>
    <w:rsid w:val="700475EC"/>
    <w:rsid w:val="70CF3C42"/>
    <w:rsid w:val="722C52AF"/>
    <w:rsid w:val="72954F16"/>
    <w:rsid w:val="72E33128"/>
    <w:rsid w:val="739E1612"/>
    <w:rsid w:val="73A07A74"/>
    <w:rsid w:val="74442E6C"/>
    <w:rsid w:val="74DD1DA7"/>
    <w:rsid w:val="75846F2D"/>
    <w:rsid w:val="75F33DA1"/>
    <w:rsid w:val="77521091"/>
    <w:rsid w:val="784E3C4B"/>
    <w:rsid w:val="78881F09"/>
    <w:rsid w:val="788D4480"/>
    <w:rsid w:val="78A32008"/>
    <w:rsid w:val="7951169B"/>
    <w:rsid w:val="7B4A6DD9"/>
    <w:rsid w:val="7CE16239"/>
    <w:rsid w:val="7D0D5F99"/>
    <w:rsid w:val="7D3A560F"/>
    <w:rsid w:val="7E1F194A"/>
    <w:rsid w:val="7EC0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4"/>
    <w:qFormat/>
    <w:uiPriority w:val="0"/>
    <w:pPr>
      <w:keepNext/>
      <w:keepLines/>
      <w:spacing w:before="260" w:after="260" w:line="416" w:lineRule="auto"/>
      <w:outlineLvl w:val="2"/>
    </w:pPr>
    <w:rPr>
      <w:b/>
      <w:bCs/>
      <w:sz w:val="32"/>
      <w:szCs w:val="32"/>
    </w:rPr>
  </w:style>
  <w:style w:type="paragraph" w:styleId="7">
    <w:name w:val="heading 4"/>
    <w:basedOn w:val="1"/>
    <w:next w:val="1"/>
    <w:link w:val="45"/>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00" w:firstLineChars="200"/>
    </w:pPr>
  </w:style>
  <w:style w:type="paragraph" w:styleId="3">
    <w:name w:val="Body Text Indent"/>
    <w:basedOn w:val="1"/>
    <w:link w:val="48"/>
    <w:qFormat/>
    <w:uiPriority w:val="0"/>
    <w:pPr>
      <w:spacing w:after="120"/>
      <w:ind w:left="420" w:leftChars="200"/>
    </w:pPr>
  </w:style>
  <w:style w:type="paragraph" w:styleId="8">
    <w:name w:val="Normal Indent"/>
    <w:basedOn w:val="1"/>
    <w:link w:val="46"/>
    <w:qFormat/>
    <w:uiPriority w:val="0"/>
    <w:pPr>
      <w:ind w:firstLine="420"/>
    </w:pPr>
    <w:rPr>
      <w:szCs w:val="20"/>
    </w:rPr>
  </w:style>
  <w:style w:type="paragraph" w:styleId="9">
    <w:name w:val="Document Map"/>
    <w:basedOn w:val="1"/>
    <w:link w:val="47"/>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unhideWhenUsed/>
    <w:qFormat/>
    <w:uiPriority w:val="99"/>
    <w:pPr>
      <w:jc w:val="left"/>
    </w:pPr>
  </w:style>
  <w:style w:type="paragraph" w:styleId="12">
    <w:name w:val="Body Text"/>
    <w:basedOn w:val="1"/>
    <w:next w:val="1"/>
    <w:qFormat/>
    <w:uiPriority w:val="0"/>
    <w:pPr>
      <w:spacing w:line="400" w:lineRule="exact"/>
    </w:pPr>
    <w:rPr>
      <w:rFonts w:ascii="楷体_GB2312"/>
      <w:sz w:val="28"/>
    </w:rPr>
  </w:style>
  <w:style w:type="paragraph" w:styleId="13">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4">
    <w:name w:val="Date"/>
    <w:basedOn w:val="1"/>
    <w:next w:val="1"/>
    <w:link w:val="49"/>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0"/>
    <w:semiHidden/>
    <w:qFormat/>
    <w:uiPriority w:val="0"/>
    <w:rPr>
      <w:sz w:val="18"/>
      <w:szCs w:val="18"/>
    </w:rPr>
  </w:style>
  <w:style w:type="paragraph" w:styleId="17">
    <w:name w:val="footer"/>
    <w:basedOn w:val="1"/>
    <w:link w:val="51"/>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next w:val="10"/>
    <w:link w:val="53"/>
    <w:qFormat/>
    <w:uiPriority w:val="0"/>
    <w:pPr>
      <w:spacing w:line="520" w:lineRule="exact"/>
      <w:ind w:firstLine="539" w:firstLineChars="184"/>
    </w:pPr>
    <w:rPr>
      <w:rFonts w:ascii="宋体"/>
      <w:b/>
      <w:spacing w:val="6"/>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style>
  <w:style w:type="character" w:styleId="28">
    <w:name w:val="FollowedHyperlink"/>
    <w:unhideWhenUsed/>
    <w:qFormat/>
    <w:uiPriority w:val="99"/>
    <w:rPr>
      <w:color w:val="800080"/>
      <w:u w:val="none"/>
    </w:rPr>
  </w:style>
  <w:style w:type="character" w:styleId="29">
    <w:name w:val="Emphasis"/>
    <w:qFormat/>
    <w:uiPriority w:val="0"/>
    <w:rPr>
      <w:b/>
      <w:bCs/>
    </w:rPr>
  </w:style>
  <w:style w:type="character" w:styleId="30">
    <w:name w:val="HTML Definition"/>
    <w:unhideWhenUsed/>
    <w:qFormat/>
    <w:uiPriority w:val="99"/>
  </w:style>
  <w:style w:type="character" w:styleId="31">
    <w:name w:val="HTML Typewriter"/>
    <w:unhideWhenUsed/>
    <w:qFormat/>
    <w:uiPriority w:val="99"/>
    <w:rPr>
      <w:rFonts w:hint="default" w:ascii="monospace" w:hAnsi="monospace" w:eastAsia="monospace" w:cs="monospace"/>
      <w:sz w:val="20"/>
    </w:rPr>
  </w:style>
  <w:style w:type="character" w:styleId="32">
    <w:name w:val="HTML Acronym"/>
    <w:unhideWhenUsed/>
    <w:qFormat/>
    <w:uiPriority w:val="99"/>
  </w:style>
  <w:style w:type="character" w:styleId="33">
    <w:name w:val="HTML Variable"/>
    <w:unhideWhenUsed/>
    <w:qFormat/>
    <w:uiPriority w:val="99"/>
  </w:style>
  <w:style w:type="character" w:styleId="34">
    <w:name w:val="Hyperlink"/>
    <w:unhideWhenUsed/>
    <w:qFormat/>
    <w:uiPriority w:val="99"/>
    <w:rPr>
      <w:color w:val="0000FF"/>
      <w:u w:val="none"/>
    </w:rPr>
  </w:style>
  <w:style w:type="character" w:styleId="35">
    <w:name w:val="HTML Code"/>
    <w:unhideWhenUsed/>
    <w:qFormat/>
    <w:uiPriority w:val="99"/>
    <w:rPr>
      <w:rFonts w:hint="default" w:ascii="monospace" w:hAnsi="monospace" w:eastAsia="monospace" w:cs="monospace"/>
      <w:sz w:val="20"/>
    </w:rPr>
  </w:style>
  <w:style w:type="character" w:styleId="36">
    <w:name w:val="annotation reference"/>
    <w:qFormat/>
    <w:uiPriority w:val="0"/>
    <w:rPr>
      <w:rFonts w:cs="Times New Roman"/>
      <w:sz w:val="21"/>
      <w:szCs w:val="21"/>
    </w:rPr>
  </w:style>
  <w:style w:type="character" w:styleId="37">
    <w:name w:val="HTML Cite"/>
    <w:unhideWhenUsed/>
    <w:qFormat/>
    <w:uiPriority w:val="99"/>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paragraph" w:customStyle="1" w:styleId="40">
    <w:name w:val="Default"/>
    <w:basedOn w:val="1"/>
    <w:qFormat/>
    <w:uiPriority w:val="0"/>
    <w:pPr>
      <w:autoSpaceDE w:val="0"/>
      <w:autoSpaceDN w:val="0"/>
      <w:adjustRightInd w:val="0"/>
      <w:jc w:val="left"/>
    </w:pPr>
    <w:rPr>
      <w:color w:val="000000"/>
      <w:kern w:val="0"/>
      <w:sz w:val="24"/>
    </w:rPr>
  </w:style>
  <w:style w:type="paragraph" w:customStyle="1" w:styleId="41">
    <w:name w:val="首行缩进"/>
    <w:basedOn w:val="1"/>
    <w:qFormat/>
    <w:uiPriority w:val="0"/>
    <w:pPr>
      <w:ind w:firstLine="480" w:firstLineChars="200"/>
    </w:pPr>
    <w:rPr>
      <w:lang w:val="zh-CN"/>
    </w:rPr>
  </w:style>
  <w:style w:type="character" w:customStyle="1" w:styleId="42">
    <w:name w:val="标题 1 字符"/>
    <w:link w:val="4"/>
    <w:qFormat/>
    <w:uiPriority w:val="0"/>
    <w:rPr>
      <w:b/>
      <w:bCs/>
      <w:kern w:val="44"/>
      <w:sz w:val="44"/>
      <w:szCs w:val="44"/>
    </w:rPr>
  </w:style>
  <w:style w:type="character" w:customStyle="1" w:styleId="43">
    <w:name w:val="标题 2 字符"/>
    <w:link w:val="5"/>
    <w:qFormat/>
    <w:uiPriority w:val="0"/>
    <w:rPr>
      <w:rFonts w:ascii="Arial" w:hAnsi="Arial" w:eastAsia="黑体"/>
      <w:b/>
      <w:bCs/>
      <w:kern w:val="2"/>
      <w:sz w:val="32"/>
      <w:szCs w:val="32"/>
    </w:rPr>
  </w:style>
  <w:style w:type="character" w:customStyle="1" w:styleId="44">
    <w:name w:val="标题 3 字符"/>
    <w:link w:val="6"/>
    <w:qFormat/>
    <w:uiPriority w:val="0"/>
    <w:rPr>
      <w:b/>
      <w:bCs/>
      <w:kern w:val="2"/>
      <w:sz w:val="32"/>
      <w:szCs w:val="32"/>
    </w:rPr>
  </w:style>
  <w:style w:type="character" w:customStyle="1" w:styleId="45">
    <w:name w:val="标题 4 字符"/>
    <w:link w:val="7"/>
    <w:qFormat/>
    <w:uiPriority w:val="0"/>
    <w:rPr>
      <w:rFonts w:eastAsia="新宋体"/>
      <w:kern w:val="2"/>
      <w:sz w:val="30"/>
      <w:szCs w:val="21"/>
    </w:rPr>
  </w:style>
  <w:style w:type="character" w:customStyle="1" w:styleId="46">
    <w:name w:val="正文缩进 字符"/>
    <w:link w:val="8"/>
    <w:qFormat/>
    <w:uiPriority w:val="0"/>
    <w:rPr>
      <w:kern w:val="2"/>
      <w:sz w:val="21"/>
    </w:rPr>
  </w:style>
  <w:style w:type="character" w:customStyle="1" w:styleId="47">
    <w:name w:val="文档结构图 字符"/>
    <w:link w:val="9"/>
    <w:semiHidden/>
    <w:qFormat/>
    <w:uiPriority w:val="0"/>
    <w:rPr>
      <w:kern w:val="2"/>
      <w:sz w:val="21"/>
      <w:szCs w:val="24"/>
      <w:shd w:val="clear" w:color="auto" w:fill="000080"/>
    </w:rPr>
  </w:style>
  <w:style w:type="character" w:customStyle="1" w:styleId="48">
    <w:name w:val="正文文本缩进 字符"/>
    <w:link w:val="3"/>
    <w:qFormat/>
    <w:uiPriority w:val="0"/>
    <w:rPr>
      <w:kern w:val="2"/>
      <w:sz w:val="21"/>
      <w:szCs w:val="24"/>
    </w:rPr>
  </w:style>
  <w:style w:type="character" w:customStyle="1" w:styleId="49">
    <w:name w:val="日期 字符"/>
    <w:link w:val="14"/>
    <w:qFormat/>
    <w:uiPriority w:val="0"/>
    <w:rPr>
      <w:kern w:val="2"/>
      <w:sz w:val="21"/>
      <w:szCs w:val="24"/>
    </w:rPr>
  </w:style>
  <w:style w:type="character" w:customStyle="1" w:styleId="50">
    <w:name w:val="批注框文本 字符"/>
    <w:link w:val="16"/>
    <w:semiHidden/>
    <w:qFormat/>
    <w:uiPriority w:val="0"/>
    <w:rPr>
      <w:kern w:val="2"/>
      <w:sz w:val="18"/>
      <w:szCs w:val="18"/>
    </w:rPr>
  </w:style>
  <w:style w:type="character" w:customStyle="1" w:styleId="51">
    <w:name w:val="页脚 字符"/>
    <w:link w:val="17"/>
    <w:qFormat/>
    <w:uiPriority w:val="99"/>
    <w:rPr>
      <w:kern w:val="2"/>
      <w:sz w:val="18"/>
      <w:szCs w:val="18"/>
    </w:rPr>
  </w:style>
  <w:style w:type="character" w:customStyle="1" w:styleId="52">
    <w:name w:val="页眉 字符"/>
    <w:link w:val="19"/>
    <w:qFormat/>
    <w:uiPriority w:val="0"/>
    <w:rPr>
      <w:kern w:val="2"/>
      <w:sz w:val="18"/>
      <w:szCs w:val="18"/>
    </w:rPr>
  </w:style>
  <w:style w:type="character" w:customStyle="1" w:styleId="53">
    <w:name w:val="正文文本缩进 3 字符"/>
    <w:link w:val="20"/>
    <w:qFormat/>
    <w:uiPriority w:val="0"/>
    <w:rPr>
      <w:rFonts w:ascii="宋体"/>
      <w:b/>
      <w:spacing w:val="6"/>
      <w:kern w:val="2"/>
      <w:sz w:val="28"/>
      <w:szCs w:val="24"/>
    </w:rPr>
  </w:style>
  <w:style w:type="character" w:customStyle="1" w:styleId="54">
    <w:name w:val="正文缩进2格 Char"/>
    <w:link w:val="55"/>
    <w:qFormat/>
    <w:locked/>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标题 3.1 Char"/>
    <w:link w:val="57"/>
    <w:qFormat/>
    <w:locked/>
    <w:uiPriority w:val="0"/>
    <w:rPr>
      <w:rFonts w:ascii="宋体" w:hAnsi="宋体"/>
      <w:b/>
      <w:bCs/>
      <w:color w:val="000000"/>
      <w:kern w:val="2"/>
      <w:sz w:val="32"/>
      <w:szCs w:val="32"/>
    </w:rPr>
  </w:style>
  <w:style w:type="paragraph" w:customStyle="1" w:styleId="57">
    <w:name w:val="标题 3.1"/>
    <w:basedOn w:val="6"/>
    <w:link w:val="56"/>
    <w:qFormat/>
    <w:uiPriority w:val="0"/>
    <w:pPr>
      <w:tabs>
        <w:tab w:val="left" w:pos="1440"/>
        <w:tab w:val="left" w:pos="1620"/>
      </w:tabs>
      <w:spacing w:line="600" w:lineRule="exact"/>
    </w:pPr>
    <w:rPr>
      <w:rFonts w:ascii="宋体" w:hAnsi="宋体"/>
      <w:color w:val="000000"/>
    </w:rPr>
  </w:style>
  <w:style w:type="paragraph" w:customStyle="1" w:styleId="58">
    <w:name w:val="Char"/>
    <w:basedOn w:val="1"/>
    <w:qFormat/>
    <w:uiPriority w:val="0"/>
    <w:rPr>
      <w:rFonts w:ascii="Tahoma" w:hAnsi="Tahoma"/>
      <w:sz w:val="24"/>
      <w:szCs w:val="20"/>
    </w:rPr>
  </w:style>
  <w:style w:type="paragraph" w:customStyle="1" w:styleId="59">
    <w:name w:val="正文缩进4格"/>
    <w:basedOn w:val="55"/>
    <w:qFormat/>
    <w:uiPriority w:val="0"/>
    <w:pPr>
      <w:ind w:left="2" w:firstLine="538" w:firstLineChars="192"/>
    </w:pPr>
    <w:rPr>
      <w:color w:val="000000"/>
      <w:sz w:val="28"/>
    </w:rPr>
  </w:style>
  <w:style w:type="paragraph" w:customStyle="1" w:styleId="60">
    <w:name w:val="Char Char Char Char"/>
    <w:basedOn w:val="1"/>
    <w:qFormat/>
    <w:uiPriority w:val="0"/>
    <w:rPr>
      <w:rFonts w:ascii="Tahoma" w:hAnsi="Tahoma"/>
      <w:sz w:val="24"/>
      <w:szCs w:val="20"/>
    </w:rPr>
  </w:style>
  <w:style w:type="paragraph" w:customStyle="1" w:styleId="61">
    <w:name w:val="Char1"/>
    <w:basedOn w:val="1"/>
    <w:qFormat/>
    <w:uiPriority w:val="0"/>
    <w:pPr>
      <w:tabs>
        <w:tab w:val="left" w:pos="840"/>
      </w:tabs>
      <w:ind w:left="840" w:hanging="420"/>
    </w:pPr>
    <w:rPr>
      <w:sz w:val="24"/>
    </w:rPr>
  </w:style>
  <w:style w:type="paragraph" w:customStyle="1" w:styleId="6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Char Char 字元 字元 字元 Char Char Char Char"/>
    <w:basedOn w:val="1"/>
    <w:qFormat/>
    <w:uiPriority w:val="0"/>
    <w:pPr>
      <w:adjustRightInd w:val="0"/>
      <w:spacing w:line="360" w:lineRule="auto"/>
    </w:pPr>
    <w:rPr>
      <w:kern w:val="0"/>
      <w:sz w:val="24"/>
      <w:szCs w:val="20"/>
    </w:rPr>
  </w:style>
  <w:style w:type="paragraph" w:customStyle="1" w:styleId="6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6">
    <w:name w:val="Char2"/>
    <w:basedOn w:val="1"/>
    <w:qFormat/>
    <w:uiPriority w:val="0"/>
    <w:rPr>
      <w:rFonts w:ascii="Tahoma" w:hAnsi="Tahoma"/>
      <w:sz w:val="24"/>
      <w:szCs w:val="20"/>
    </w:rPr>
  </w:style>
  <w:style w:type="paragraph" w:customStyle="1" w:styleId="6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8">
    <w:name w:val="普通正文 Char"/>
    <w:link w:val="69"/>
    <w:qFormat/>
    <w:uiPriority w:val="0"/>
    <w:rPr>
      <w:rFonts w:ascii="Arial" w:hAnsi="Arial"/>
      <w:sz w:val="24"/>
      <w:szCs w:val="24"/>
    </w:rPr>
  </w:style>
  <w:style w:type="paragraph" w:customStyle="1" w:styleId="69">
    <w:name w:val="普通正文"/>
    <w:basedOn w:val="1"/>
    <w:link w:val="6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0">
    <w:name w:val="mini-outputtext1"/>
    <w:qFormat/>
    <w:uiPriority w:val="0"/>
  </w:style>
  <w:style w:type="character" w:customStyle="1" w:styleId="71">
    <w:name w:val="font31"/>
    <w:qFormat/>
    <w:uiPriority w:val="0"/>
    <w:rPr>
      <w:rFonts w:hint="eastAsia" w:ascii="宋体" w:hAnsi="宋体" w:eastAsia="宋体" w:cs="宋体"/>
      <w:color w:val="000000"/>
      <w:sz w:val="21"/>
      <w:szCs w:val="21"/>
      <w:u w:val="none"/>
    </w:rPr>
  </w:style>
  <w:style w:type="character" w:customStyle="1" w:styleId="72">
    <w:name w:val="font61"/>
    <w:qFormat/>
    <w:uiPriority w:val="0"/>
    <w:rPr>
      <w:rFonts w:hint="default" w:ascii="Times New Roman" w:hAnsi="Times New Roman" w:cs="Times New Roman"/>
      <w:color w:val="000000"/>
      <w:sz w:val="21"/>
      <w:szCs w:val="21"/>
      <w:u w:val="none"/>
    </w:rPr>
  </w:style>
  <w:style w:type="character" w:customStyle="1" w:styleId="73">
    <w:name w:val="font01"/>
    <w:qFormat/>
    <w:uiPriority w:val="0"/>
    <w:rPr>
      <w:rFonts w:hint="default" w:ascii="等线" w:hAnsi="等线" w:eastAsia="等线" w:cs="等线"/>
      <w:color w:val="000000"/>
      <w:sz w:val="22"/>
      <w:szCs w:val="22"/>
      <w:u w:val="none"/>
    </w:rPr>
  </w:style>
  <w:style w:type="character" w:customStyle="1" w:styleId="74">
    <w:name w:val="font51"/>
    <w:qFormat/>
    <w:uiPriority w:val="0"/>
    <w:rPr>
      <w:rFonts w:hint="default" w:ascii="等线" w:hAnsi="等线" w:eastAsia="等线" w:cs="等线"/>
      <w:b/>
      <w:bCs/>
      <w:color w:val="000000"/>
      <w:sz w:val="22"/>
      <w:szCs w:val="22"/>
      <w:u w:val="none"/>
    </w:rPr>
  </w:style>
  <w:style w:type="paragraph" w:customStyle="1" w:styleId="75">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6">
    <w:name w:val="style4"/>
    <w:basedOn w:val="1"/>
    <w:next w:val="77"/>
    <w:qFormat/>
    <w:uiPriority w:val="0"/>
    <w:pPr>
      <w:spacing w:before="280" w:after="280"/>
    </w:pPr>
    <w:rPr>
      <w:rFonts w:ascii="宋体"/>
      <w:sz w:val="18"/>
    </w:rPr>
  </w:style>
  <w:style w:type="paragraph" w:customStyle="1" w:styleId="7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p0"/>
    <w:basedOn w:val="1"/>
    <w:qFormat/>
    <w:uiPriority w:val="0"/>
    <w:pPr>
      <w:widowControl/>
    </w:pPr>
    <w:rPr>
      <w:kern w:val="0"/>
      <w:szCs w:val="21"/>
    </w:rPr>
  </w:style>
  <w:style w:type="paragraph" w:customStyle="1" w:styleId="8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正文缩进 Char"/>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6803</Words>
  <Characters>38780</Characters>
  <Lines>323</Lines>
  <Paragraphs>90</Paragraphs>
  <TotalTime>23</TotalTime>
  <ScaleCrop>false</ScaleCrop>
  <LinksUpToDate>false</LinksUpToDate>
  <CharactersWithSpaces>45493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2023-08-08T15:23:00Z</dcterms:created>
  <dc:creator>User</dc:creator>
  <cp:lastModifiedBy>kylin</cp:lastModifiedBy>
  <cp:lastPrinted>2023-08-23T14:12:00Z</cp:lastPrinted>
  <dcterms:modified xsi:type="dcterms:W3CDTF">2024-12-04T14:02:40Z</dcterms:modified>
  <dc:title>南通市环境监测中心站火焰原子吸收光谱仪项目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B35F04A02CBF4FB9A1E8D099587FE680_13</vt:lpwstr>
  </property>
</Properties>
</file>