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E8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lang w:val="en-US" w:eastAsia="zh-CN"/>
        </w:rPr>
      </w:pPr>
      <w:bookmarkStart w:id="43" w:name="_GoBack"/>
      <w:r>
        <w:rPr>
          <w:rFonts w:hint="eastAsia" w:ascii="宋体" w:hAnsi="宋体" w:eastAsia="宋体" w:cs="宋体"/>
          <w:b/>
          <w:bCs/>
          <w:sz w:val="40"/>
          <w:szCs w:val="40"/>
          <w:lang w:eastAsia="zh-CN"/>
        </w:rPr>
        <w:t>南通市</w:t>
      </w:r>
      <w:r>
        <w:rPr>
          <w:rFonts w:hint="eastAsia" w:ascii="宋体" w:hAnsi="宋体" w:eastAsia="宋体" w:cs="宋体"/>
          <w:b/>
          <w:bCs/>
          <w:sz w:val="40"/>
          <w:szCs w:val="40"/>
          <w:lang w:val="en-US" w:eastAsia="zh-CN"/>
        </w:rPr>
        <w:t>儿童福利中心</w:t>
      </w:r>
    </w:p>
    <w:p w14:paraId="5C934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lang w:eastAsia="zh-CN"/>
        </w:rPr>
      </w:pPr>
      <w:r>
        <w:rPr>
          <w:rFonts w:hint="eastAsia" w:ascii="宋体" w:hAnsi="宋体" w:cs="宋体"/>
          <w:b/>
          <w:bCs/>
          <w:sz w:val="40"/>
          <w:szCs w:val="40"/>
          <w:lang w:val="en-US" w:eastAsia="zh-CN"/>
        </w:rPr>
        <w:t>爱心工场卫生间</w:t>
      </w:r>
      <w:r>
        <w:rPr>
          <w:rFonts w:hint="eastAsia" w:ascii="宋体" w:hAnsi="宋体" w:eastAsia="宋体" w:cs="宋体"/>
          <w:b/>
          <w:bCs/>
          <w:sz w:val="40"/>
          <w:szCs w:val="40"/>
          <w:lang w:val="en-US" w:eastAsia="zh-CN"/>
        </w:rPr>
        <w:t>改造</w:t>
      </w:r>
      <w:r>
        <w:rPr>
          <w:rFonts w:hint="eastAsia" w:ascii="宋体" w:hAnsi="宋体" w:cs="宋体"/>
          <w:b/>
          <w:bCs/>
          <w:sz w:val="40"/>
          <w:szCs w:val="40"/>
          <w:lang w:val="en-US" w:eastAsia="zh-CN"/>
        </w:rPr>
        <w:t>、维修</w:t>
      </w:r>
      <w:r>
        <w:rPr>
          <w:rFonts w:hint="eastAsia" w:ascii="宋体" w:hAnsi="宋体" w:eastAsia="宋体" w:cs="宋体"/>
          <w:b/>
          <w:bCs/>
          <w:sz w:val="40"/>
          <w:szCs w:val="40"/>
          <w:lang w:eastAsia="zh-CN"/>
        </w:rPr>
        <w:t>项目</w:t>
      </w:r>
    </w:p>
    <w:bookmarkEnd w:id="43"/>
    <w:p w14:paraId="6E15FDB1">
      <w:pPr>
        <w:jc w:val="center"/>
        <w:rPr>
          <w:rFonts w:hint="eastAsia" w:ascii="宋体" w:hAnsi="宋体" w:eastAsia="宋体" w:cs="宋体"/>
          <w:b/>
          <w:bCs/>
          <w:sz w:val="40"/>
          <w:szCs w:val="40"/>
        </w:rPr>
      </w:pPr>
    </w:p>
    <w:p w14:paraId="46C7AE55">
      <w:pPr>
        <w:jc w:val="center"/>
        <w:rPr>
          <w:rFonts w:hint="eastAsia" w:ascii="宋体" w:hAnsi="宋体" w:eastAsia="宋体" w:cs="宋体"/>
          <w:b/>
          <w:bCs/>
          <w:sz w:val="44"/>
          <w:szCs w:val="44"/>
        </w:rPr>
      </w:pPr>
    </w:p>
    <w:p w14:paraId="26908D07">
      <w:pPr>
        <w:ind w:firstLine="2610" w:firstLineChars="500"/>
        <w:jc w:val="both"/>
        <w:rPr>
          <w:rFonts w:hint="eastAsia" w:ascii="宋体" w:hAnsi="宋体" w:eastAsia="宋体" w:cs="宋体"/>
          <w:b/>
          <w:bCs/>
          <w:sz w:val="52"/>
          <w:szCs w:val="52"/>
        </w:rPr>
      </w:pPr>
      <w:r>
        <w:rPr>
          <w:rFonts w:hint="eastAsia" w:ascii="宋体" w:hAnsi="宋体" w:eastAsia="宋体" w:cs="宋体"/>
          <w:b/>
          <w:bCs/>
          <w:sz w:val="52"/>
          <w:szCs w:val="52"/>
          <w:lang w:eastAsia="zh-CN"/>
        </w:rPr>
        <w:t>比价</w:t>
      </w:r>
      <w:r>
        <w:rPr>
          <w:rFonts w:hint="eastAsia" w:ascii="宋体" w:hAnsi="宋体" w:eastAsia="宋体" w:cs="宋体"/>
          <w:b/>
          <w:bCs/>
          <w:sz w:val="52"/>
          <w:szCs w:val="52"/>
        </w:rPr>
        <w:t>采购文件</w:t>
      </w:r>
    </w:p>
    <w:p w14:paraId="4464C3C8">
      <w:pPr>
        <w:pStyle w:val="2"/>
        <w:rPr>
          <w:rFonts w:hint="eastAsia" w:ascii="宋体" w:hAnsi="宋体" w:eastAsia="宋体" w:cs="宋体"/>
          <w:b/>
          <w:bCs/>
          <w:sz w:val="52"/>
          <w:szCs w:val="52"/>
        </w:rPr>
      </w:pPr>
    </w:p>
    <w:p w14:paraId="46662670">
      <w:pPr>
        <w:pStyle w:val="2"/>
        <w:rPr>
          <w:rFonts w:hint="eastAsia" w:ascii="宋体" w:hAnsi="宋体" w:eastAsia="宋体" w:cs="宋体"/>
          <w:b/>
          <w:bCs/>
          <w:sz w:val="52"/>
          <w:szCs w:val="52"/>
        </w:rPr>
      </w:pPr>
    </w:p>
    <w:p w14:paraId="73C85793">
      <w:pPr>
        <w:pStyle w:val="2"/>
        <w:rPr>
          <w:rFonts w:hint="eastAsia" w:ascii="宋体" w:hAnsi="宋体" w:eastAsia="宋体" w:cs="宋体"/>
          <w:b/>
          <w:bCs/>
          <w:sz w:val="52"/>
          <w:szCs w:val="52"/>
        </w:rPr>
      </w:pPr>
    </w:p>
    <w:p w14:paraId="21B9A2A5">
      <w:pPr>
        <w:pStyle w:val="2"/>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项目编号：ETFLZX20260503</w:t>
      </w:r>
    </w:p>
    <w:p w14:paraId="11E096C7">
      <w:pPr>
        <w:jc w:val="center"/>
        <w:rPr>
          <w:rFonts w:hint="eastAsia" w:ascii="宋体" w:hAnsi="宋体" w:eastAsia="宋体" w:cs="宋体"/>
          <w:b/>
          <w:bCs/>
          <w:sz w:val="32"/>
          <w:szCs w:val="32"/>
        </w:rPr>
      </w:pPr>
    </w:p>
    <w:p w14:paraId="01EBFDD9">
      <w:pPr>
        <w:pStyle w:val="15"/>
        <w:ind w:firstLine="687"/>
        <w:rPr>
          <w:rFonts w:hint="eastAsia" w:ascii="宋体" w:hAnsi="宋体" w:eastAsia="宋体" w:cs="宋体"/>
          <w:sz w:val="36"/>
          <w:szCs w:val="36"/>
        </w:rPr>
      </w:pPr>
      <w:r>
        <w:rPr>
          <w:rFonts w:hint="eastAsia" w:ascii="宋体" w:hAnsi="宋体" w:eastAsia="宋体" w:cs="宋体"/>
          <w:b w:val="0"/>
          <w:bCs/>
          <w:sz w:val="32"/>
          <w:szCs w:val="32"/>
        </w:rPr>
        <w:br w:type="textWrapping"/>
      </w:r>
    </w:p>
    <w:p w14:paraId="4859BB10">
      <w:pPr>
        <w:pStyle w:val="15"/>
        <w:ind w:firstLine="687"/>
        <w:rPr>
          <w:rFonts w:hint="eastAsia" w:ascii="宋体" w:hAnsi="宋体" w:eastAsia="宋体" w:cs="宋体"/>
          <w:sz w:val="36"/>
          <w:szCs w:val="36"/>
        </w:rPr>
      </w:pPr>
    </w:p>
    <w:p w14:paraId="0F521BAD">
      <w:pPr>
        <w:pStyle w:val="15"/>
        <w:ind w:left="0" w:leftChars="0" w:firstLine="0" w:firstLineChars="0"/>
        <w:rPr>
          <w:rFonts w:hint="eastAsia" w:ascii="宋体" w:hAnsi="宋体" w:eastAsia="宋体" w:cs="宋体"/>
          <w:sz w:val="36"/>
          <w:szCs w:val="36"/>
          <w:lang w:eastAsia="zh-CN"/>
        </w:rPr>
      </w:pPr>
    </w:p>
    <w:p w14:paraId="003183E1">
      <w:pPr>
        <w:pStyle w:val="15"/>
        <w:ind w:firstLine="687"/>
        <w:rPr>
          <w:rFonts w:hint="eastAsia" w:ascii="宋体" w:hAnsi="宋体" w:eastAsia="宋体" w:cs="宋体"/>
          <w:sz w:val="36"/>
          <w:szCs w:val="36"/>
        </w:rPr>
      </w:pPr>
    </w:p>
    <w:p w14:paraId="06A20D3F">
      <w:pPr>
        <w:pStyle w:val="15"/>
        <w:ind w:firstLine="687"/>
        <w:rPr>
          <w:rFonts w:hint="eastAsia" w:ascii="宋体" w:hAnsi="宋体" w:eastAsia="宋体" w:cs="宋体"/>
          <w:sz w:val="36"/>
          <w:szCs w:val="36"/>
        </w:rPr>
      </w:pPr>
    </w:p>
    <w:p w14:paraId="7F1B674C">
      <w:pPr>
        <w:pStyle w:val="15"/>
        <w:ind w:firstLine="687"/>
        <w:rPr>
          <w:rFonts w:hint="eastAsia" w:ascii="宋体" w:hAnsi="宋体" w:eastAsia="宋体" w:cs="宋体"/>
          <w:sz w:val="36"/>
          <w:szCs w:val="36"/>
        </w:rPr>
      </w:pPr>
    </w:p>
    <w:p w14:paraId="43642E0C">
      <w:pPr>
        <w:pStyle w:val="15"/>
        <w:ind w:firstLine="687"/>
        <w:rPr>
          <w:rFonts w:hint="eastAsia" w:ascii="宋体" w:hAnsi="宋体" w:eastAsia="宋体" w:cs="宋体"/>
          <w:sz w:val="36"/>
          <w:szCs w:val="36"/>
        </w:rPr>
      </w:pPr>
    </w:p>
    <w:p w14:paraId="3A095C6C">
      <w:pPr>
        <w:pStyle w:val="15"/>
        <w:ind w:firstLine="687"/>
        <w:rPr>
          <w:rFonts w:hint="eastAsia" w:ascii="宋体" w:hAnsi="宋体" w:eastAsia="宋体" w:cs="宋体"/>
          <w:sz w:val="36"/>
          <w:szCs w:val="36"/>
        </w:rPr>
      </w:pPr>
    </w:p>
    <w:p w14:paraId="6EB7E4B2">
      <w:pPr>
        <w:pStyle w:val="15"/>
        <w:ind w:left="0" w:leftChars="0" w:firstLine="0" w:firstLineChars="0"/>
        <w:jc w:val="center"/>
        <w:rPr>
          <w:rFonts w:hint="default" w:ascii="宋体" w:hAnsi="宋体" w:eastAsia="宋体" w:cs="宋体"/>
          <w:bCs/>
          <w:sz w:val="32"/>
          <w:szCs w:val="32"/>
          <w:lang w:val="en-US" w:eastAsia="zh-CN"/>
        </w:rPr>
      </w:pPr>
      <w:r>
        <w:rPr>
          <w:rFonts w:hint="eastAsia" w:ascii="宋体" w:hAnsi="宋体" w:eastAsia="宋体" w:cs="宋体"/>
          <w:sz w:val="32"/>
          <w:szCs w:val="32"/>
        </w:rPr>
        <w:t>采购单位：</w:t>
      </w:r>
      <w:r>
        <w:rPr>
          <w:rFonts w:hint="eastAsia" w:hAnsi="宋体" w:eastAsia="宋体" w:cs="宋体"/>
          <w:bCs/>
          <w:sz w:val="32"/>
          <w:szCs w:val="32"/>
          <w:lang w:eastAsia="zh-CN"/>
        </w:rPr>
        <w:t>南通市</w:t>
      </w:r>
      <w:r>
        <w:rPr>
          <w:rFonts w:hint="eastAsia" w:hAnsi="宋体" w:eastAsia="宋体" w:cs="宋体"/>
          <w:bCs/>
          <w:sz w:val="32"/>
          <w:szCs w:val="32"/>
          <w:lang w:val="en-US" w:eastAsia="zh-CN"/>
        </w:rPr>
        <w:t>儿童福利中心</w:t>
      </w:r>
    </w:p>
    <w:p w14:paraId="6CC921B7">
      <w:pPr>
        <w:pStyle w:val="15"/>
        <w:ind w:left="0" w:leftChars="0" w:firstLine="0" w:firstLineChars="0"/>
        <w:jc w:val="center"/>
        <w:rPr>
          <w:rFonts w:hint="eastAsia" w:ascii="宋体" w:hAnsi="宋体" w:eastAsia="宋体" w:cs="宋体"/>
          <w:bCs/>
          <w:sz w:val="32"/>
          <w:szCs w:val="32"/>
        </w:rPr>
      </w:pPr>
      <w:r>
        <w:rPr>
          <w:rFonts w:hint="eastAsia" w:ascii="宋体" w:hAnsi="宋体" w:eastAsia="宋体" w:cs="宋体"/>
          <w:bCs/>
          <w:sz w:val="32"/>
          <w:szCs w:val="32"/>
        </w:rPr>
        <w:t>日期：202</w:t>
      </w:r>
      <w:r>
        <w:rPr>
          <w:rFonts w:hint="eastAsia" w:hAnsi="宋体" w:eastAsia="宋体" w:cs="宋体"/>
          <w:bCs/>
          <w:sz w:val="32"/>
          <w:szCs w:val="32"/>
          <w:lang w:val="en-US" w:eastAsia="zh-CN"/>
        </w:rPr>
        <w:t>6</w:t>
      </w:r>
      <w:r>
        <w:rPr>
          <w:rFonts w:hint="eastAsia" w:ascii="宋体" w:hAnsi="宋体" w:eastAsia="宋体" w:cs="宋体"/>
          <w:bCs/>
          <w:sz w:val="32"/>
          <w:szCs w:val="32"/>
        </w:rPr>
        <w:t>年</w:t>
      </w:r>
      <w:r>
        <w:rPr>
          <w:rFonts w:hint="eastAsia" w:hAnsi="宋体" w:eastAsia="宋体" w:cs="宋体"/>
          <w:bCs/>
          <w:sz w:val="32"/>
          <w:szCs w:val="32"/>
          <w:lang w:val="en-US" w:eastAsia="zh-CN"/>
        </w:rPr>
        <w:t>5</w:t>
      </w:r>
      <w:r>
        <w:rPr>
          <w:rFonts w:hint="eastAsia" w:ascii="宋体" w:hAnsi="宋体" w:eastAsia="宋体" w:cs="宋体"/>
          <w:bCs/>
          <w:sz w:val="32"/>
          <w:szCs w:val="32"/>
        </w:rPr>
        <w:t>月</w:t>
      </w:r>
    </w:p>
    <w:p w14:paraId="4715F3F7">
      <w:pPr>
        <w:jc w:val="center"/>
        <w:rPr>
          <w:rFonts w:ascii="宋体" w:hAnsi="宋体"/>
          <w:sz w:val="36"/>
          <w:szCs w:val="36"/>
        </w:rPr>
      </w:pPr>
      <w:r>
        <w:rPr>
          <w:rFonts w:hint="eastAsia" w:ascii="宋体" w:hAnsi="宋体" w:eastAsia="宋体" w:cs="宋体"/>
          <w:sz w:val="36"/>
          <w:szCs w:val="36"/>
        </w:rPr>
        <w:br w:type="page"/>
      </w:r>
    </w:p>
    <w:p w14:paraId="1FF6ACA9">
      <w:pPr>
        <w:jc w:val="center"/>
        <w:rPr>
          <w:rFonts w:ascii="宋体" w:hAnsi="宋体"/>
          <w:sz w:val="36"/>
          <w:szCs w:val="36"/>
        </w:rPr>
      </w:pPr>
      <w:r>
        <w:rPr>
          <w:rFonts w:ascii="宋体" w:hAnsi="宋体"/>
          <w:sz w:val="36"/>
          <w:szCs w:val="36"/>
        </w:rPr>
        <w:t>目录</w:t>
      </w:r>
    </w:p>
    <w:p w14:paraId="57D42F8A">
      <w:pPr>
        <w:pStyle w:val="8"/>
        <w:rPr>
          <w:rFonts w:ascii="宋体" w:hAnsi="宋体" w:eastAsia="宋体"/>
          <w:sz w:val="36"/>
          <w:szCs w:val="36"/>
        </w:rPr>
      </w:pPr>
    </w:p>
    <w:p w14:paraId="4C15F614">
      <w:pPr>
        <w:pStyle w:val="23"/>
        <w:rPr>
          <w:rFonts w:hAnsi="宋体"/>
          <w:sz w:val="36"/>
          <w:szCs w:val="36"/>
        </w:rPr>
      </w:pPr>
    </w:p>
    <w:p w14:paraId="2B36C4C3">
      <w:pPr>
        <w:pStyle w:val="24"/>
      </w:pPr>
    </w:p>
    <w:p w14:paraId="551B6823">
      <w:pPr>
        <w:pStyle w:val="42"/>
        <w:tabs>
          <w:tab w:val="right" w:leader="dot" w:pos="8312"/>
        </w:tabs>
        <w:rPr>
          <w:rFonts w:hint="default" w:ascii="仿宋" w:hAnsi="仿宋" w:eastAsia="仿宋" w:cs="仿宋"/>
          <w:sz w:val="32"/>
          <w:szCs w:val="32"/>
          <w:lang w:val="en-US" w:eastAsia="zh-CN"/>
        </w:rPr>
      </w:pPr>
      <w:r>
        <w:rPr>
          <w:rFonts w:hint="eastAsia" w:ascii="仿宋" w:hAnsi="仿宋" w:eastAsia="仿宋" w:cs="仿宋"/>
          <w:sz w:val="56"/>
          <w:szCs w:val="56"/>
        </w:rPr>
        <w:fldChar w:fldCharType="begin"/>
      </w:r>
      <w:r>
        <w:rPr>
          <w:rFonts w:hint="eastAsia" w:ascii="仿宋" w:hAnsi="仿宋" w:eastAsia="仿宋" w:cs="仿宋"/>
          <w:sz w:val="56"/>
          <w:szCs w:val="56"/>
        </w:rPr>
        <w:instrText xml:space="preserve">TOC \o "1-1" \h \u </w:instrText>
      </w:r>
      <w:r>
        <w:rPr>
          <w:rFonts w:hint="eastAsia" w:ascii="仿宋" w:hAnsi="仿宋" w:eastAsia="仿宋" w:cs="仿宋"/>
          <w:sz w:val="56"/>
          <w:szCs w:val="56"/>
        </w:rPr>
        <w:fldChar w:fldCharType="separate"/>
      </w: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_Toc1938 </w:instrText>
      </w:r>
      <w:r>
        <w:rPr>
          <w:rFonts w:hint="eastAsia" w:ascii="仿宋" w:hAnsi="仿宋" w:eastAsia="仿宋" w:cs="仿宋"/>
          <w:sz w:val="32"/>
          <w:szCs w:val="56"/>
        </w:rPr>
        <w:fldChar w:fldCharType="separate"/>
      </w:r>
      <w:r>
        <w:rPr>
          <w:rFonts w:hint="eastAsia" w:ascii="仿宋" w:hAnsi="仿宋" w:eastAsia="仿宋" w:cs="仿宋"/>
          <w:sz w:val="32"/>
          <w:szCs w:val="56"/>
        </w:rPr>
        <w:t>第一章  议价比价邀请函</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56"/>
        </w:rPr>
        <w:fldChar w:fldCharType="end"/>
      </w:r>
      <w:r>
        <w:rPr>
          <w:rFonts w:hint="eastAsia" w:ascii="仿宋" w:hAnsi="仿宋" w:eastAsia="仿宋" w:cs="仿宋"/>
          <w:sz w:val="32"/>
          <w:szCs w:val="56"/>
          <w:lang w:val="en-US" w:eastAsia="zh-CN"/>
        </w:rPr>
        <w:t>-4</w:t>
      </w:r>
    </w:p>
    <w:p w14:paraId="6417A0B9">
      <w:pPr>
        <w:pStyle w:val="42"/>
        <w:tabs>
          <w:tab w:val="right" w:leader="dot" w:pos="8312"/>
        </w:tabs>
        <w:rPr>
          <w:rFonts w:hint="default" w:ascii="仿宋" w:hAnsi="仿宋" w:eastAsia="仿宋" w:cs="仿宋"/>
          <w:sz w:val="32"/>
          <w:szCs w:val="32"/>
          <w:lang w:val="en-US" w:eastAsia="zh-CN"/>
        </w:rPr>
      </w:pP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_Toc18907 </w:instrText>
      </w:r>
      <w:r>
        <w:rPr>
          <w:rFonts w:hint="eastAsia" w:ascii="仿宋" w:hAnsi="仿宋" w:eastAsia="仿宋" w:cs="仿宋"/>
          <w:sz w:val="32"/>
          <w:szCs w:val="56"/>
        </w:rPr>
        <w:fldChar w:fldCharType="separate"/>
      </w:r>
      <w:r>
        <w:rPr>
          <w:rFonts w:hint="eastAsia" w:ascii="仿宋" w:hAnsi="仿宋" w:eastAsia="仿宋" w:cs="仿宋"/>
          <w:sz w:val="32"/>
          <w:szCs w:val="56"/>
        </w:rPr>
        <w:t>第二章  比价须知</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56"/>
        </w:rPr>
        <w:fldChar w:fldCharType="end"/>
      </w:r>
      <w:r>
        <w:rPr>
          <w:rFonts w:hint="eastAsia" w:ascii="仿宋" w:hAnsi="仿宋" w:eastAsia="仿宋" w:cs="仿宋"/>
          <w:sz w:val="32"/>
          <w:szCs w:val="56"/>
          <w:lang w:val="en-US" w:eastAsia="zh-CN"/>
        </w:rPr>
        <w:t>-6</w:t>
      </w:r>
    </w:p>
    <w:p w14:paraId="1202B289">
      <w:pPr>
        <w:pStyle w:val="42"/>
        <w:tabs>
          <w:tab w:val="right" w:leader="dot" w:pos="8312"/>
        </w:tabs>
        <w:rPr>
          <w:rFonts w:hint="default" w:ascii="仿宋" w:hAnsi="仿宋" w:eastAsia="仿宋" w:cs="仿宋"/>
          <w:sz w:val="32"/>
          <w:szCs w:val="32"/>
          <w:lang w:val="en-US" w:eastAsia="zh-CN"/>
        </w:rPr>
      </w:pP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_Toc5043 </w:instrText>
      </w:r>
      <w:r>
        <w:rPr>
          <w:rFonts w:hint="eastAsia" w:ascii="仿宋" w:hAnsi="仿宋" w:eastAsia="仿宋" w:cs="仿宋"/>
          <w:sz w:val="32"/>
          <w:szCs w:val="56"/>
        </w:rPr>
        <w:fldChar w:fldCharType="separate"/>
      </w:r>
      <w:r>
        <w:rPr>
          <w:rFonts w:hint="eastAsia" w:ascii="仿宋" w:hAnsi="仿宋" w:eastAsia="仿宋" w:cs="仿宋"/>
          <w:sz w:val="32"/>
          <w:szCs w:val="56"/>
        </w:rPr>
        <w:t>第三章  项目需求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_Toc5043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56"/>
        </w:rPr>
        <w:fldChar w:fldCharType="end"/>
      </w:r>
      <w:r>
        <w:rPr>
          <w:rFonts w:hint="eastAsia" w:ascii="仿宋" w:hAnsi="仿宋" w:eastAsia="仿宋" w:cs="仿宋"/>
          <w:sz w:val="32"/>
          <w:szCs w:val="56"/>
          <w:lang w:val="en-US" w:eastAsia="zh-CN"/>
        </w:rPr>
        <w:t>-9</w:t>
      </w:r>
    </w:p>
    <w:p w14:paraId="2E94C571">
      <w:pPr>
        <w:pStyle w:val="42"/>
        <w:tabs>
          <w:tab w:val="right" w:leader="dot" w:pos="8312"/>
        </w:tabs>
        <w:rPr>
          <w:rFonts w:hint="default" w:ascii="仿宋" w:hAnsi="仿宋" w:eastAsia="仿宋" w:cs="仿宋"/>
          <w:sz w:val="32"/>
          <w:szCs w:val="32"/>
          <w:lang w:val="en-US" w:eastAsia="zh-CN"/>
        </w:rPr>
      </w:pP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_Toc24193 </w:instrText>
      </w:r>
      <w:r>
        <w:rPr>
          <w:rFonts w:hint="eastAsia" w:ascii="仿宋" w:hAnsi="仿宋" w:eastAsia="仿宋" w:cs="仿宋"/>
          <w:sz w:val="32"/>
          <w:szCs w:val="56"/>
        </w:rPr>
        <w:fldChar w:fldCharType="separate"/>
      </w:r>
      <w:r>
        <w:rPr>
          <w:rFonts w:hint="eastAsia" w:ascii="仿宋" w:hAnsi="仿宋" w:eastAsia="仿宋" w:cs="仿宋"/>
          <w:sz w:val="32"/>
          <w:szCs w:val="56"/>
        </w:rPr>
        <w:t>第四章  开标和评标</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1</w:t>
      </w:r>
      <w:r>
        <w:rPr>
          <w:rFonts w:hint="eastAsia" w:ascii="仿宋" w:hAnsi="仿宋" w:eastAsia="仿宋" w:cs="仿宋"/>
          <w:sz w:val="32"/>
          <w:szCs w:val="56"/>
        </w:rPr>
        <w:fldChar w:fldCharType="end"/>
      </w:r>
      <w:r>
        <w:rPr>
          <w:rFonts w:hint="eastAsia" w:ascii="仿宋" w:hAnsi="仿宋" w:eastAsia="仿宋" w:cs="仿宋"/>
          <w:sz w:val="32"/>
          <w:szCs w:val="56"/>
          <w:lang w:val="en-US" w:eastAsia="zh-CN"/>
        </w:rPr>
        <w:t>0-11</w:t>
      </w:r>
    </w:p>
    <w:p w14:paraId="5E5D5733">
      <w:pPr>
        <w:pStyle w:val="42"/>
        <w:tabs>
          <w:tab w:val="right" w:leader="dot" w:pos="8312"/>
        </w:tabs>
        <w:rPr>
          <w:rFonts w:hint="default" w:ascii="仿宋" w:hAnsi="仿宋" w:eastAsia="仿宋" w:cs="仿宋"/>
          <w:sz w:val="32"/>
          <w:szCs w:val="32"/>
          <w:lang w:val="en-US" w:eastAsia="zh-CN"/>
        </w:rPr>
      </w:pP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_Toc13768 </w:instrText>
      </w:r>
      <w:r>
        <w:rPr>
          <w:rFonts w:hint="eastAsia" w:ascii="仿宋" w:hAnsi="仿宋" w:eastAsia="仿宋" w:cs="仿宋"/>
          <w:sz w:val="32"/>
          <w:szCs w:val="56"/>
        </w:rPr>
        <w:fldChar w:fldCharType="separate"/>
      </w:r>
      <w:r>
        <w:rPr>
          <w:rFonts w:hint="eastAsia" w:ascii="仿宋" w:hAnsi="仿宋" w:eastAsia="仿宋" w:cs="仿宋"/>
          <w:sz w:val="32"/>
          <w:szCs w:val="56"/>
        </w:rPr>
        <w:t>第五章  合同签订与验收付款</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56"/>
        </w:rPr>
        <w:fldChar w:fldCharType="end"/>
      </w:r>
      <w:r>
        <w:rPr>
          <w:rFonts w:hint="eastAsia" w:ascii="仿宋" w:hAnsi="仿宋" w:eastAsia="仿宋" w:cs="仿宋"/>
          <w:sz w:val="32"/>
          <w:szCs w:val="56"/>
          <w:lang w:val="en-US" w:eastAsia="zh-CN"/>
        </w:rPr>
        <w:t>2</w:t>
      </w:r>
    </w:p>
    <w:p w14:paraId="7C8663D6">
      <w:pPr>
        <w:pStyle w:val="42"/>
        <w:tabs>
          <w:tab w:val="right" w:leader="dot" w:pos="8312"/>
        </w:tabs>
        <w:rPr>
          <w:sz w:val="32"/>
          <w:szCs w:val="32"/>
        </w:rPr>
      </w:pPr>
      <w:r>
        <w:rPr>
          <w:rFonts w:hint="eastAsia" w:ascii="仿宋" w:hAnsi="仿宋" w:eastAsia="仿宋" w:cs="仿宋"/>
          <w:sz w:val="32"/>
          <w:szCs w:val="56"/>
        </w:rPr>
        <w:fldChar w:fldCharType="begin"/>
      </w:r>
      <w:r>
        <w:rPr>
          <w:rFonts w:hint="eastAsia" w:ascii="仿宋" w:hAnsi="仿宋" w:eastAsia="仿宋" w:cs="仿宋"/>
          <w:sz w:val="32"/>
          <w:szCs w:val="56"/>
        </w:rPr>
        <w:instrText xml:space="preserve"> HYPERLINK \l _Toc21870 </w:instrText>
      </w:r>
      <w:r>
        <w:rPr>
          <w:rFonts w:hint="eastAsia" w:ascii="仿宋" w:hAnsi="仿宋" w:eastAsia="仿宋" w:cs="仿宋"/>
          <w:sz w:val="32"/>
          <w:szCs w:val="56"/>
        </w:rPr>
        <w:fldChar w:fldCharType="separate"/>
      </w:r>
      <w:r>
        <w:rPr>
          <w:rFonts w:hint="eastAsia" w:ascii="仿宋" w:hAnsi="仿宋" w:eastAsia="仿宋" w:cs="仿宋"/>
          <w:sz w:val="32"/>
          <w:szCs w:val="56"/>
        </w:rPr>
        <w:t>第六章  比价文件组成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_Toc21870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56"/>
        </w:rPr>
        <w:fldChar w:fldCharType="end"/>
      </w:r>
    </w:p>
    <w:p w14:paraId="4A59359A">
      <w:pPr>
        <w:pStyle w:val="15"/>
        <w:ind w:firstLine="887"/>
        <w:jc w:val="center"/>
        <w:rPr>
          <w:rFonts w:hint="eastAsia" w:ascii="仿宋" w:hAnsi="仿宋" w:eastAsia="仿宋" w:cs="仿宋"/>
          <w:sz w:val="36"/>
          <w:szCs w:val="36"/>
        </w:rPr>
      </w:pPr>
      <w:r>
        <w:rPr>
          <w:rFonts w:hint="eastAsia" w:ascii="仿宋" w:hAnsi="仿宋" w:eastAsia="仿宋" w:cs="仿宋"/>
          <w:sz w:val="48"/>
          <w:szCs w:val="56"/>
        </w:rPr>
        <w:fldChar w:fldCharType="end"/>
      </w:r>
    </w:p>
    <w:p w14:paraId="28C8FE44">
      <w:pPr>
        <w:pStyle w:val="15"/>
        <w:ind w:firstLine="687"/>
        <w:jc w:val="center"/>
        <w:rPr>
          <w:rFonts w:hint="eastAsia" w:ascii="仿宋" w:hAnsi="仿宋" w:eastAsia="仿宋" w:cs="仿宋"/>
          <w:sz w:val="36"/>
          <w:szCs w:val="36"/>
        </w:rPr>
      </w:pPr>
    </w:p>
    <w:p w14:paraId="737EB772">
      <w:pPr>
        <w:pStyle w:val="15"/>
        <w:ind w:firstLine="687"/>
        <w:jc w:val="center"/>
        <w:rPr>
          <w:rFonts w:hint="eastAsia" w:ascii="仿宋" w:hAnsi="仿宋" w:eastAsia="仿宋" w:cs="仿宋"/>
          <w:sz w:val="36"/>
          <w:szCs w:val="36"/>
        </w:rPr>
      </w:pPr>
    </w:p>
    <w:p w14:paraId="0AE78B38">
      <w:pPr>
        <w:pStyle w:val="15"/>
        <w:ind w:firstLine="687"/>
        <w:jc w:val="center"/>
        <w:rPr>
          <w:rFonts w:hint="eastAsia" w:ascii="仿宋" w:hAnsi="仿宋" w:eastAsia="仿宋" w:cs="仿宋"/>
          <w:sz w:val="36"/>
          <w:szCs w:val="36"/>
        </w:rPr>
      </w:pPr>
    </w:p>
    <w:p w14:paraId="6D375095">
      <w:pPr>
        <w:pStyle w:val="15"/>
        <w:ind w:firstLine="687"/>
        <w:jc w:val="center"/>
        <w:rPr>
          <w:rFonts w:hint="eastAsia" w:ascii="仿宋" w:hAnsi="仿宋" w:eastAsia="仿宋" w:cs="仿宋"/>
          <w:sz w:val="36"/>
          <w:szCs w:val="36"/>
        </w:rPr>
      </w:pPr>
    </w:p>
    <w:p w14:paraId="23EF5040">
      <w:pPr>
        <w:pStyle w:val="15"/>
        <w:ind w:firstLine="687"/>
        <w:jc w:val="center"/>
        <w:rPr>
          <w:rFonts w:hint="eastAsia" w:ascii="仿宋" w:hAnsi="仿宋" w:eastAsia="仿宋" w:cs="仿宋"/>
          <w:sz w:val="36"/>
          <w:szCs w:val="36"/>
        </w:rPr>
      </w:pPr>
    </w:p>
    <w:p w14:paraId="3F66B7CD">
      <w:pPr>
        <w:pStyle w:val="15"/>
        <w:ind w:firstLine="687"/>
        <w:jc w:val="center"/>
        <w:rPr>
          <w:rFonts w:hint="eastAsia" w:ascii="仿宋" w:hAnsi="仿宋" w:eastAsia="仿宋" w:cs="仿宋"/>
          <w:sz w:val="36"/>
          <w:szCs w:val="36"/>
        </w:rPr>
      </w:pPr>
    </w:p>
    <w:p w14:paraId="1208E997">
      <w:pPr>
        <w:pStyle w:val="15"/>
        <w:ind w:firstLine="687"/>
        <w:jc w:val="center"/>
        <w:rPr>
          <w:rFonts w:hint="eastAsia" w:ascii="仿宋" w:hAnsi="仿宋" w:eastAsia="仿宋" w:cs="仿宋"/>
          <w:sz w:val="36"/>
          <w:szCs w:val="36"/>
        </w:rPr>
      </w:pPr>
    </w:p>
    <w:p w14:paraId="33502DB1">
      <w:pPr>
        <w:pStyle w:val="15"/>
        <w:ind w:firstLine="687"/>
        <w:jc w:val="center"/>
        <w:rPr>
          <w:rFonts w:hint="eastAsia" w:ascii="仿宋" w:hAnsi="仿宋" w:eastAsia="仿宋" w:cs="仿宋"/>
          <w:sz w:val="36"/>
          <w:szCs w:val="36"/>
        </w:rPr>
      </w:pPr>
    </w:p>
    <w:p w14:paraId="2BC321B3">
      <w:pPr>
        <w:pStyle w:val="15"/>
        <w:ind w:firstLine="687"/>
        <w:jc w:val="center"/>
        <w:rPr>
          <w:rFonts w:hint="eastAsia" w:ascii="仿宋" w:hAnsi="仿宋" w:eastAsia="仿宋" w:cs="仿宋"/>
          <w:sz w:val="36"/>
          <w:szCs w:val="36"/>
        </w:rPr>
      </w:pPr>
    </w:p>
    <w:p w14:paraId="0FED4B2A">
      <w:pPr>
        <w:pStyle w:val="15"/>
        <w:ind w:firstLine="687"/>
        <w:jc w:val="center"/>
        <w:rPr>
          <w:rFonts w:hint="eastAsia" w:ascii="仿宋" w:hAnsi="仿宋" w:eastAsia="仿宋" w:cs="仿宋"/>
          <w:sz w:val="36"/>
          <w:szCs w:val="36"/>
        </w:rPr>
      </w:pPr>
    </w:p>
    <w:p w14:paraId="031959EA">
      <w:pPr>
        <w:pStyle w:val="15"/>
        <w:ind w:firstLine="687"/>
        <w:jc w:val="center"/>
        <w:rPr>
          <w:rFonts w:hint="eastAsia" w:ascii="仿宋" w:hAnsi="仿宋" w:eastAsia="仿宋" w:cs="仿宋"/>
          <w:sz w:val="36"/>
          <w:szCs w:val="36"/>
        </w:rPr>
      </w:pPr>
    </w:p>
    <w:p w14:paraId="377EFAAE">
      <w:pPr>
        <w:pStyle w:val="15"/>
        <w:ind w:firstLine="687"/>
        <w:jc w:val="center"/>
        <w:rPr>
          <w:rFonts w:hint="eastAsia" w:ascii="仿宋" w:hAnsi="仿宋" w:eastAsia="仿宋" w:cs="仿宋"/>
          <w:sz w:val="36"/>
          <w:szCs w:val="36"/>
        </w:rPr>
      </w:pPr>
    </w:p>
    <w:p w14:paraId="7406FE27">
      <w:pPr>
        <w:pStyle w:val="15"/>
        <w:ind w:firstLine="687"/>
        <w:jc w:val="center"/>
        <w:rPr>
          <w:rFonts w:hint="eastAsia" w:ascii="仿宋" w:hAnsi="仿宋" w:eastAsia="仿宋" w:cs="仿宋"/>
          <w:sz w:val="36"/>
          <w:szCs w:val="36"/>
        </w:rPr>
      </w:pPr>
    </w:p>
    <w:p w14:paraId="0D2443B2">
      <w:pPr>
        <w:pStyle w:val="15"/>
        <w:ind w:firstLine="687"/>
        <w:jc w:val="center"/>
        <w:rPr>
          <w:rFonts w:hint="eastAsia" w:ascii="仿宋" w:hAnsi="仿宋" w:eastAsia="仿宋" w:cs="仿宋"/>
          <w:sz w:val="36"/>
          <w:szCs w:val="36"/>
        </w:rPr>
      </w:pPr>
    </w:p>
    <w:p w14:paraId="0392DCD6">
      <w:pPr>
        <w:pStyle w:val="15"/>
        <w:ind w:firstLine="687"/>
        <w:jc w:val="center"/>
        <w:rPr>
          <w:rFonts w:hint="eastAsia" w:ascii="仿宋" w:hAnsi="仿宋" w:eastAsia="仿宋" w:cs="仿宋"/>
          <w:sz w:val="36"/>
          <w:szCs w:val="36"/>
        </w:rPr>
      </w:pPr>
    </w:p>
    <w:p w14:paraId="45991185">
      <w:pPr>
        <w:pStyle w:val="15"/>
        <w:ind w:firstLine="687"/>
        <w:jc w:val="center"/>
        <w:rPr>
          <w:rFonts w:hint="eastAsia" w:ascii="仿宋" w:hAnsi="仿宋" w:eastAsia="仿宋" w:cs="仿宋"/>
          <w:sz w:val="36"/>
          <w:szCs w:val="36"/>
        </w:rPr>
      </w:pPr>
    </w:p>
    <w:p w14:paraId="19E66061">
      <w:pPr>
        <w:pStyle w:val="15"/>
        <w:spacing w:line="460" w:lineRule="exact"/>
        <w:ind w:firstLine="687"/>
        <w:jc w:val="center"/>
        <w:outlineLvl w:val="0"/>
        <w:rPr>
          <w:rFonts w:hint="eastAsia" w:hAnsi="宋体" w:cs="宋体"/>
          <w:sz w:val="36"/>
          <w:szCs w:val="36"/>
        </w:rPr>
      </w:pPr>
      <w:bookmarkStart w:id="0" w:name="_Toc1938"/>
      <w:r>
        <w:rPr>
          <w:rFonts w:hint="eastAsia" w:hAnsi="宋体" w:cs="宋体"/>
          <w:sz w:val="36"/>
          <w:szCs w:val="36"/>
        </w:rPr>
        <w:t>第一章 比价邀请函</w:t>
      </w:r>
      <w:bookmarkEnd w:id="0"/>
    </w:p>
    <w:p w14:paraId="20935418">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w:t>
      </w:r>
      <w:r>
        <w:rPr>
          <w:rFonts w:hint="eastAsia" w:ascii="仿宋" w:hAnsi="仿宋" w:eastAsia="仿宋" w:cs="仿宋"/>
          <w:sz w:val="28"/>
          <w:szCs w:val="28"/>
          <w:u w:val="single"/>
          <w:lang w:val="en-US" w:eastAsia="zh-CN"/>
        </w:rPr>
        <w:t>市儿童福利中心爱心工场卫生间改建项目</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采购项目的潜在供应商应在南通市民政局</w:t>
      </w:r>
      <w:r>
        <w:rPr>
          <w:rFonts w:hint="eastAsia" w:ascii="仿宋" w:hAnsi="仿宋" w:eastAsia="仿宋" w:cs="仿宋"/>
          <w:sz w:val="28"/>
          <w:szCs w:val="28"/>
          <w:lang w:val="en-US" w:eastAsia="zh-CN"/>
        </w:rPr>
        <w:t>网站</w:t>
      </w:r>
      <w:r>
        <w:rPr>
          <w:rFonts w:hint="eastAsia" w:ascii="仿宋" w:hAnsi="仿宋" w:eastAsia="仿宋" w:cs="仿宋"/>
          <w:sz w:val="28"/>
          <w:szCs w:val="28"/>
        </w:rPr>
        <w:t>获取采购文件，并于</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 xml:space="preserve">15 </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526A7BF6">
      <w:pPr>
        <w:spacing w:line="460" w:lineRule="exact"/>
        <w:rPr>
          <w:rFonts w:hint="eastAsia" w:ascii="仿宋" w:hAnsi="仿宋" w:eastAsia="仿宋" w:cs="仿宋"/>
          <w:b/>
          <w:bCs/>
          <w:sz w:val="28"/>
          <w:szCs w:val="28"/>
        </w:rPr>
      </w:pPr>
      <w:bookmarkStart w:id="1" w:name="_Toc35393629"/>
      <w:bookmarkStart w:id="2" w:name="_Toc28359089"/>
      <w:bookmarkStart w:id="3" w:name="_Toc35393798"/>
      <w:bookmarkStart w:id="4" w:name="_Toc28359012"/>
      <w:r>
        <w:rPr>
          <w:rFonts w:hint="eastAsia" w:ascii="仿宋" w:hAnsi="仿宋" w:eastAsia="仿宋" w:cs="仿宋"/>
          <w:b/>
          <w:bCs/>
          <w:sz w:val="28"/>
          <w:szCs w:val="28"/>
        </w:rPr>
        <w:t>一、</w:t>
      </w:r>
      <w:bookmarkEnd w:id="1"/>
      <w:bookmarkEnd w:id="2"/>
      <w:bookmarkEnd w:id="3"/>
      <w:bookmarkEnd w:id="4"/>
      <w:r>
        <w:rPr>
          <w:rFonts w:hint="eastAsia" w:ascii="仿宋" w:hAnsi="仿宋" w:eastAsia="仿宋" w:cs="仿宋"/>
          <w:b/>
          <w:bCs/>
          <w:sz w:val="28"/>
          <w:szCs w:val="28"/>
        </w:rPr>
        <w:t>项目基本信息</w:t>
      </w:r>
    </w:p>
    <w:p w14:paraId="4227EB2B">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项目名称：南通</w:t>
      </w:r>
      <w:r>
        <w:rPr>
          <w:rFonts w:hint="eastAsia" w:ascii="仿宋" w:hAnsi="仿宋" w:eastAsia="仿宋" w:cs="仿宋"/>
          <w:sz w:val="28"/>
          <w:szCs w:val="28"/>
          <w:lang w:val="en-US" w:eastAsia="zh-CN"/>
        </w:rPr>
        <w:t>市儿童福利中心爱心工场卫生间改建</w:t>
      </w:r>
      <w:r>
        <w:rPr>
          <w:rFonts w:hint="eastAsia" w:ascii="仿宋" w:hAnsi="仿宋" w:eastAsia="仿宋" w:cs="仿宋"/>
          <w:sz w:val="28"/>
          <w:szCs w:val="28"/>
        </w:rPr>
        <w:t>。</w:t>
      </w:r>
    </w:p>
    <w:p w14:paraId="0CCE823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1.5</w:t>
      </w:r>
      <w:r>
        <w:rPr>
          <w:rFonts w:hint="eastAsia" w:ascii="仿宋" w:hAnsi="仿宋" w:eastAsia="仿宋" w:cs="仿宋"/>
          <w:sz w:val="28"/>
          <w:szCs w:val="28"/>
        </w:rPr>
        <w:t>万元，报价超过预算金额的为无效响应文件。</w:t>
      </w:r>
    </w:p>
    <w:p w14:paraId="19352F5B">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采购需求：详见</w:t>
      </w:r>
      <w:r>
        <w:rPr>
          <w:rFonts w:hint="eastAsia" w:ascii="仿宋" w:hAnsi="仿宋" w:eastAsia="仿宋" w:cs="仿宋"/>
          <w:sz w:val="28"/>
          <w:szCs w:val="28"/>
          <w:lang w:val="en-US" w:eastAsia="zh-CN"/>
        </w:rPr>
        <w:t>工程量清单</w:t>
      </w:r>
      <w:r>
        <w:rPr>
          <w:rFonts w:hint="eastAsia" w:ascii="仿宋" w:hAnsi="仿宋" w:eastAsia="仿宋" w:cs="仿宋"/>
          <w:sz w:val="28"/>
          <w:szCs w:val="28"/>
        </w:rPr>
        <w:t>附件1。</w:t>
      </w:r>
    </w:p>
    <w:p w14:paraId="79FE2EDC">
      <w:pPr>
        <w:spacing w:line="4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工期：合同签订后15天内完成。</w:t>
      </w:r>
    </w:p>
    <w:p w14:paraId="20D0AE3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32A30AFD">
      <w:pPr>
        <w:spacing w:line="460" w:lineRule="exact"/>
        <w:rPr>
          <w:rFonts w:hint="eastAsia" w:ascii="仿宋" w:hAnsi="仿宋" w:eastAsia="仿宋" w:cs="仿宋"/>
          <w:b/>
          <w:bCs/>
          <w:sz w:val="28"/>
          <w:szCs w:val="28"/>
        </w:rPr>
      </w:pPr>
      <w:bookmarkStart w:id="5" w:name="_Toc28359013"/>
      <w:bookmarkStart w:id="6" w:name="_Toc35393799"/>
      <w:bookmarkStart w:id="7" w:name="_Toc35393630"/>
      <w:bookmarkStart w:id="8" w:name="_Toc28359090"/>
      <w:r>
        <w:rPr>
          <w:rFonts w:hint="eastAsia" w:ascii="仿宋" w:hAnsi="仿宋" w:eastAsia="仿宋" w:cs="仿宋"/>
          <w:b/>
          <w:bCs/>
          <w:sz w:val="28"/>
          <w:szCs w:val="28"/>
        </w:rPr>
        <w:t>二、比价文件内容</w:t>
      </w:r>
    </w:p>
    <w:p w14:paraId="06DC6953">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5"/>
    <w:bookmarkEnd w:id="6"/>
    <w:bookmarkEnd w:id="7"/>
    <w:bookmarkEnd w:id="8"/>
    <w:p w14:paraId="02946493">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5E10CCF6">
      <w:pPr>
        <w:spacing w:line="460" w:lineRule="exact"/>
        <w:ind w:firstLine="560" w:firstLineChars="200"/>
        <w:rPr>
          <w:rFonts w:ascii="仿宋" w:hAnsi="仿宋" w:eastAsia="仿宋" w:cs="仿宋"/>
          <w:bCs/>
          <w:sz w:val="28"/>
          <w:szCs w:val="28"/>
        </w:rPr>
      </w:pPr>
      <w:bookmarkStart w:id="9" w:name="_Toc28359091"/>
      <w:bookmarkStart w:id="10" w:name="_Toc28359014"/>
      <w:bookmarkStart w:id="11" w:name="_Toc35393800"/>
      <w:bookmarkStart w:id="12" w:name="_Toc35393631"/>
      <w:r>
        <w:rPr>
          <w:rFonts w:hint="eastAsia" w:ascii="仿宋" w:hAnsi="仿宋" w:eastAsia="仿宋" w:cs="仿宋"/>
          <w:bCs/>
          <w:sz w:val="28"/>
          <w:szCs w:val="28"/>
        </w:rPr>
        <w:t>（一）符合政府采购法22条规定：具有独立承担民事责任的能力；具有良好的商业信誉和健全的财务会计制度；具有履行合同所必需的设备和专业技术能力；有依法缴纳税收和社会保障资金的良好记录；参加本次政府采购活动前三年内，在经营活动中没有重大违法记录；</w:t>
      </w:r>
    </w:p>
    <w:p w14:paraId="4C995554">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（二）其他资格要求:</w:t>
      </w:r>
    </w:p>
    <w:p w14:paraId="6F732F8B">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1、投标供应商具有有效的营业执照；</w:t>
      </w:r>
    </w:p>
    <w:p w14:paraId="71C7D80A">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2、未被“信用中国”网站列入失信被执行人、重大税收违法案件当事人名单、政府采购严重失信行为记录名单。</w:t>
      </w:r>
    </w:p>
    <w:p w14:paraId="758D8B5D">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3、法定代表人为同一个人的两个及两个以上法人，母公司、全资子公司及其控股公司，都不得在同一采购项目同时参加投标，一经发现，将视同围标处理。</w:t>
      </w:r>
    </w:p>
    <w:p w14:paraId="25EEAF74">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9"/>
      <w:bookmarkEnd w:id="10"/>
      <w:bookmarkEnd w:id="11"/>
      <w:bookmarkEnd w:id="12"/>
      <w:r>
        <w:rPr>
          <w:rFonts w:hint="eastAsia" w:ascii="仿宋" w:hAnsi="仿宋" w:eastAsia="仿宋" w:cs="仿宋"/>
          <w:b/>
          <w:bCs/>
          <w:sz w:val="28"/>
          <w:szCs w:val="28"/>
        </w:rPr>
        <w:t>比价文件</w:t>
      </w:r>
    </w:p>
    <w:p w14:paraId="24D2BE25">
      <w:pPr>
        <w:spacing w:line="460" w:lineRule="exact"/>
        <w:ind w:firstLine="54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15</w:t>
      </w:r>
      <w:r>
        <w:rPr>
          <w:rFonts w:hint="eastAsia" w:ascii="仿宋" w:hAnsi="仿宋" w:eastAsia="仿宋" w:cs="仿宋"/>
          <w:sz w:val="28"/>
          <w:szCs w:val="28"/>
          <w:u w:val="single"/>
        </w:rPr>
        <w:t>日</w:t>
      </w:r>
      <w:r>
        <w:rPr>
          <w:rFonts w:hint="eastAsia" w:ascii="仿宋" w:hAnsi="仿宋" w:eastAsia="仿宋" w:cs="仿宋"/>
          <w:sz w:val="28"/>
          <w:szCs w:val="28"/>
        </w:rPr>
        <w:t>（北京时间，法定节假日除外）</w:t>
      </w:r>
    </w:p>
    <w:p w14:paraId="5FE4F7BB">
      <w:pPr>
        <w:spacing w:line="460" w:lineRule="exact"/>
        <w:ind w:firstLine="540"/>
        <w:rPr>
          <w:rFonts w:hint="eastAsia" w:ascii="仿宋" w:hAnsi="仿宋" w:eastAsia="仿宋" w:cs="仿宋"/>
          <w:sz w:val="28"/>
          <w:szCs w:val="28"/>
          <w:u w:val="single"/>
        </w:rPr>
      </w:pPr>
      <w:r>
        <w:rPr>
          <w:rFonts w:hint="eastAsia" w:ascii="仿宋" w:hAnsi="仿宋" w:eastAsia="仿宋" w:cs="仿宋"/>
          <w:sz w:val="28"/>
          <w:szCs w:val="28"/>
        </w:rPr>
        <w:t>地点：南通市民政局网站</w:t>
      </w:r>
    </w:p>
    <w:p w14:paraId="7A4A1517">
      <w:pPr>
        <w:spacing w:line="460" w:lineRule="exact"/>
        <w:ind w:firstLine="540"/>
        <w:rPr>
          <w:rFonts w:hint="eastAsia" w:ascii="仿宋" w:hAnsi="仿宋" w:eastAsia="仿宋" w:cs="仿宋"/>
          <w:sz w:val="28"/>
          <w:szCs w:val="28"/>
        </w:rPr>
      </w:pPr>
      <w:r>
        <w:rPr>
          <w:rFonts w:hint="eastAsia" w:ascii="仿宋" w:hAnsi="仿宋" w:eastAsia="仿宋" w:cs="仿宋"/>
          <w:sz w:val="28"/>
          <w:szCs w:val="28"/>
        </w:rPr>
        <w:t>方式：无需报</w:t>
      </w:r>
      <w:bookmarkStart w:id="13" w:name="_Toc35393632"/>
      <w:bookmarkStart w:id="14" w:name="_Toc28359015"/>
      <w:bookmarkStart w:id="15" w:name="_Toc28359092"/>
      <w:bookmarkStart w:id="16" w:name="_Toc35393801"/>
      <w:r>
        <w:rPr>
          <w:rFonts w:hint="eastAsia" w:ascii="仿宋" w:hAnsi="仿宋" w:eastAsia="仿宋" w:cs="仿宋"/>
          <w:sz w:val="28"/>
          <w:szCs w:val="28"/>
        </w:rPr>
        <w:t>名，自行下载。</w:t>
      </w:r>
    </w:p>
    <w:p w14:paraId="3EE32AF3">
      <w:pPr>
        <w:spacing w:line="460" w:lineRule="exact"/>
        <w:ind w:firstLine="540"/>
        <w:rPr>
          <w:rFonts w:ascii="仿宋" w:hAnsi="仿宋" w:eastAsia="仿宋" w:cs="仿宋"/>
          <w:b/>
          <w:bCs/>
          <w:sz w:val="28"/>
          <w:szCs w:val="28"/>
        </w:rPr>
      </w:pPr>
      <w:r>
        <w:rPr>
          <w:rFonts w:hint="eastAsia" w:ascii="仿宋" w:hAnsi="仿宋" w:eastAsia="仿宋" w:cs="仿宋"/>
          <w:b/>
          <w:bCs/>
          <w:sz w:val="28"/>
          <w:szCs w:val="28"/>
        </w:rPr>
        <w:t>五、比价文件提交</w:t>
      </w:r>
      <w:bookmarkEnd w:id="13"/>
      <w:bookmarkEnd w:id="14"/>
      <w:bookmarkEnd w:id="15"/>
      <w:bookmarkEnd w:id="16"/>
      <w:r>
        <w:rPr>
          <w:rFonts w:hint="eastAsia" w:ascii="仿宋" w:hAnsi="仿宋" w:eastAsia="仿宋" w:cs="仿宋"/>
          <w:b/>
          <w:bCs/>
          <w:sz w:val="28"/>
          <w:szCs w:val="28"/>
        </w:rPr>
        <w:t>（邮寄或现场递交）</w:t>
      </w:r>
    </w:p>
    <w:p w14:paraId="201668B5">
      <w:pPr>
        <w:spacing w:line="46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0分</w:t>
      </w:r>
      <w:r>
        <w:rPr>
          <w:rFonts w:hint="eastAsia" w:ascii="仿宋" w:hAnsi="仿宋" w:eastAsia="仿宋" w:cs="仿宋"/>
          <w:bCs/>
          <w:sz w:val="28"/>
          <w:szCs w:val="28"/>
        </w:rPr>
        <w:t>（北京时间）</w:t>
      </w:r>
    </w:p>
    <w:p w14:paraId="6A22DC1D">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lang w:val="en-US" w:eastAsia="zh-CN"/>
        </w:rPr>
        <w:t>南通市</w:t>
      </w:r>
      <w:r>
        <w:rPr>
          <w:rFonts w:hint="eastAsia" w:ascii="仿宋" w:hAnsi="仿宋" w:eastAsia="仿宋" w:cs="仿宋"/>
          <w:b/>
          <w:sz w:val="28"/>
          <w:szCs w:val="28"/>
          <w:u w:val="single"/>
          <w:lang w:val="en-US" w:eastAsia="zh-CN"/>
        </w:rPr>
        <w:t>儿童福利中心</w:t>
      </w:r>
      <w:r>
        <w:rPr>
          <w:rFonts w:hint="eastAsia" w:ascii="仿宋" w:hAnsi="仿宋" w:eastAsia="仿宋" w:cs="仿宋"/>
          <w:b/>
          <w:sz w:val="28"/>
          <w:szCs w:val="28"/>
          <w:u w:val="single"/>
        </w:rPr>
        <w:t>会议室</w:t>
      </w:r>
      <w:r>
        <w:rPr>
          <w:rFonts w:hint="eastAsia" w:ascii="仿宋" w:hAnsi="仿宋" w:eastAsia="仿宋" w:cs="仿宋"/>
          <w:sz w:val="28"/>
          <w:szCs w:val="28"/>
        </w:rPr>
        <w:t>如有变动另行通知。</w:t>
      </w:r>
      <w:bookmarkStart w:id="17" w:name="_Toc35393633"/>
      <w:bookmarkStart w:id="18" w:name="_Toc28359093"/>
      <w:bookmarkStart w:id="19" w:name="_Toc28359016"/>
      <w:bookmarkStart w:id="20" w:name="_Toc35393802"/>
    </w:p>
    <w:p w14:paraId="2DDC56BE">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w:t>
      </w:r>
      <w:bookmarkEnd w:id="17"/>
      <w:bookmarkEnd w:id="18"/>
      <w:bookmarkEnd w:id="19"/>
      <w:bookmarkEnd w:id="20"/>
      <w:r>
        <w:rPr>
          <w:rFonts w:hint="eastAsia" w:ascii="仿宋" w:hAnsi="仿宋" w:eastAsia="仿宋" w:cs="仿宋"/>
          <w:b/>
          <w:bCs/>
          <w:sz w:val="28"/>
          <w:szCs w:val="28"/>
        </w:rPr>
        <w:t>比价文件开启</w:t>
      </w:r>
    </w:p>
    <w:p w14:paraId="2970070F">
      <w:pPr>
        <w:spacing w:line="46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0分</w:t>
      </w:r>
      <w:r>
        <w:rPr>
          <w:rFonts w:hint="eastAsia" w:ascii="仿宋" w:hAnsi="仿宋" w:eastAsia="仿宋" w:cs="仿宋"/>
          <w:bCs/>
          <w:sz w:val="28"/>
          <w:szCs w:val="28"/>
        </w:rPr>
        <w:t>（北京时间）</w:t>
      </w:r>
    </w:p>
    <w:p w14:paraId="02B2FA1F">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b/>
          <w:bCs/>
          <w:sz w:val="28"/>
          <w:szCs w:val="28"/>
          <w:u w:val="single"/>
          <w:lang w:val="en-US" w:eastAsia="zh-CN"/>
        </w:rPr>
        <w:t>南通市</w:t>
      </w:r>
      <w:r>
        <w:rPr>
          <w:rFonts w:hint="eastAsia" w:ascii="仿宋" w:hAnsi="仿宋" w:eastAsia="仿宋" w:cs="仿宋"/>
          <w:b/>
          <w:sz w:val="28"/>
          <w:szCs w:val="28"/>
          <w:u w:val="single"/>
          <w:lang w:val="en-US" w:eastAsia="zh-CN"/>
        </w:rPr>
        <w:t>儿童福利中心</w:t>
      </w:r>
      <w:r>
        <w:rPr>
          <w:rFonts w:hint="eastAsia" w:ascii="仿宋" w:hAnsi="仿宋" w:eastAsia="仿宋" w:cs="仿宋"/>
          <w:b/>
          <w:sz w:val="28"/>
          <w:szCs w:val="28"/>
          <w:u w:val="single"/>
        </w:rPr>
        <w:t>会议室</w:t>
      </w:r>
      <w:r>
        <w:rPr>
          <w:rFonts w:hint="eastAsia" w:ascii="仿宋" w:hAnsi="仿宋" w:eastAsia="仿宋" w:cs="仿宋"/>
          <w:sz w:val="28"/>
          <w:szCs w:val="28"/>
        </w:rPr>
        <w:t>如有变动另行通知。</w:t>
      </w:r>
      <w:bookmarkStart w:id="21" w:name="_Toc35393634"/>
      <w:bookmarkStart w:id="22" w:name="_Toc35393803"/>
      <w:bookmarkStart w:id="23" w:name="_Toc28359017"/>
      <w:bookmarkStart w:id="24" w:name="_Toc28359094"/>
    </w:p>
    <w:p w14:paraId="5425A37D">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21"/>
      <w:bookmarkEnd w:id="22"/>
      <w:bookmarkEnd w:id="23"/>
      <w:bookmarkEnd w:id="24"/>
    </w:p>
    <w:p w14:paraId="668F40AE">
      <w:pPr>
        <w:spacing w:line="460" w:lineRule="exact"/>
        <w:ind w:firstLine="560" w:firstLineChars="200"/>
        <w:rPr>
          <w:rFonts w:hint="eastAsia" w:ascii="仿宋" w:hAnsi="仿宋" w:eastAsia="仿宋" w:cs="仿宋"/>
          <w:sz w:val="28"/>
          <w:szCs w:val="28"/>
        </w:rPr>
      </w:pPr>
      <w:bookmarkStart w:id="25" w:name="_Toc35393804"/>
      <w:bookmarkStart w:id="26" w:name="_Toc35393635"/>
      <w:r>
        <w:rPr>
          <w:rFonts w:hint="eastAsia" w:ascii="仿宋" w:hAnsi="仿宋" w:eastAsia="仿宋" w:cs="仿宋"/>
          <w:sz w:val="28"/>
          <w:szCs w:val="28"/>
          <w:lang w:eastAsia="zh-CN"/>
        </w:rPr>
        <w:t>此</w:t>
      </w:r>
      <w:r>
        <w:rPr>
          <w:rFonts w:hint="eastAsia" w:ascii="仿宋" w:hAnsi="仿宋" w:eastAsia="仿宋" w:cs="仿宋"/>
          <w:sz w:val="28"/>
          <w:szCs w:val="28"/>
        </w:rPr>
        <w:t>比价公告在</w:t>
      </w:r>
      <w:r>
        <w:rPr>
          <w:rFonts w:hint="eastAsia" w:ascii="仿宋" w:hAnsi="仿宋" w:eastAsia="仿宋" w:cs="仿宋"/>
          <w:sz w:val="28"/>
          <w:szCs w:val="28"/>
          <w:lang w:eastAsia="zh-CN"/>
        </w:rPr>
        <w:t>南通市民政局</w:t>
      </w:r>
      <w:r>
        <w:rPr>
          <w:rFonts w:hint="eastAsia" w:ascii="仿宋" w:hAnsi="仿宋" w:eastAsia="仿宋" w:cs="仿宋"/>
          <w:sz w:val="28"/>
          <w:szCs w:val="28"/>
        </w:rPr>
        <w:t>网站发布之日起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bookmarkEnd w:id="25"/>
    <w:bookmarkEnd w:id="26"/>
    <w:p w14:paraId="2E7D633E">
      <w:pPr>
        <w:spacing w:line="460" w:lineRule="exact"/>
        <w:ind w:firstLine="562" w:firstLineChars="200"/>
        <w:rPr>
          <w:rFonts w:hint="eastAsia" w:ascii="仿宋" w:hAnsi="仿宋" w:eastAsia="仿宋" w:cs="仿宋"/>
          <w:b/>
          <w:bCs/>
          <w:sz w:val="28"/>
          <w:szCs w:val="28"/>
        </w:rPr>
      </w:pPr>
      <w:bookmarkStart w:id="27" w:name="_Toc28359018"/>
      <w:bookmarkStart w:id="28" w:name="_Toc35393805"/>
      <w:bookmarkStart w:id="29" w:name="_Toc28359095"/>
      <w:bookmarkStart w:id="30" w:name="_Toc35393636"/>
      <w:r>
        <w:rPr>
          <w:rFonts w:hint="eastAsia" w:ascii="仿宋" w:hAnsi="仿宋" w:eastAsia="仿宋" w:cs="仿宋"/>
          <w:b/>
          <w:bCs/>
          <w:sz w:val="28"/>
          <w:szCs w:val="28"/>
        </w:rPr>
        <w:t>八、凡对本次采购提出询问</w:t>
      </w:r>
      <w:r>
        <w:rPr>
          <w:rFonts w:hint="eastAsia" w:ascii="仿宋" w:hAnsi="仿宋" w:eastAsia="仿宋" w:cs="仿宋"/>
          <w:b/>
          <w:bCs/>
          <w:sz w:val="28"/>
          <w:szCs w:val="28"/>
          <w:lang w:val="en-US" w:eastAsia="zh-CN"/>
        </w:rPr>
        <w:t>(勘察现场)</w:t>
      </w:r>
      <w:r>
        <w:rPr>
          <w:rFonts w:hint="eastAsia" w:ascii="仿宋" w:hAnsi="仿宋" w:eastAsia="仿宋" w:cs="仿宋"/>
          <w:b/>
          <w:bCs/>
          <w:sz w:val="28"/>
          <w:szCs w:val="28"/>
        </w:rPr>
        <w:t>，请按以下方式联系。</w:t>
      </w:r>
      <w:bookmarkEnd w:id="27"/>
      <w:bookmarkEnd w:id="28"/>
      <w:bookmarkEnd w:id="29"/>
      <w:bookmarkEnd w:id="30"/>
    </w:p>
    <w:p w14:paraId="1AB32B1D">
      <w:pPr>
        <w:spacing w:line="460" w:lineRule="exact"/>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单    位</w:t>
      </w:r>
      <w:r>
        <w:rPr>
          <w:rFonts w:hint="eastAsia" w:ascii="仿宋" w:hAnsi="仿宋" w:eastAsia="仿宋" w:cs="仿宋"/>
          <w:sz w:val="28"/>
          <w:szCs w:val="28"/>
        </w:rPr>
        <w:t>：</w:t>
      </w:r>
      <w:r>
        <w:rPr>
          <w:rFonts w:hint="eastAsia" w:ascii="仿宋" w:hAnsi="仿宋" w:eastAsia="仿宋" w:cs="仿宋"/>
          <w:sz w:val="28"/>
          <w:szCs w:val="28"/>
          <w:u w:val="single"/>
        </w:rPr>
        <w:t>南通</w:t>
      </w:r>
      <w:r>
        <w:rPr>
          <w:rFonts w:hint="eastAsia" w:ascii="仿宋" w:hAnsi="仿宋" w:eastAsia="仿宋" w:cs="仿宋"/>
          <w:sz w:val="28"/>
          <w:szCs w:val="28"/>
          <w:u w:val="single"/>
          <w:lang w:val="en-US" w:eastAsia="zh-CN"/>
        </w:rPr>
        <w:t>市儿童福利中心</w:t>
      </w:r>
    </w:p>
    <w:p w14:paraId="0BA2A166">
      <w:pPr>
        <w:spacing w:line="460" w:lineRule="exact"/>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任先生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13962802408</w:t>
      </w:r>
    </w:p>
    <w:p w14:paraId="10587A60">
      <w:pPr>
        <w:snapToGrid w:val="0"/>
        <w:spacing w:line="360" w:lineRule="auto"/>
        <w:jc w:val="center"/>
        <w:outlineLvl w:val="0"/>
        <w:rPr>
          <w:rFonts w:hint="eastAsia" w:ascii="宋体" w:hAnsi="宋体" w:cs="宋体"/>
          <w:b/>
          <w:sz w:val="36"/>
          <w:szCs w:val="36"/>
        </w:rPr>
      </w:pPr>
      <w:bookmarkStart w:id="31" w:name="_Toc18907"/>
    </w:p>
    <w:p w14:paraId="3DF28FBD">
      <w:pPr>
        <w:snapToGrid w:val="0"/>
        <w:spacing w:line="360" w:lineRule="auto"/>
        <w:jc w:val="center"/>
        <w:outlineLvl w:val="0"/>
        <w:rPr>
          <w:rFonts w:hint="eastAsia" w:ascii="宋体" w:hAnsi="宋体" w:cs="宋体"/>
          <w:b/>
          <w:sz w:val="36"/>
          <w:szCs w:val="36"/>
        </w:rPr>
      </w:pPr>
    </w:p>
    <w:p w14:paraId="63DE153F">
      <w:pPr>
        <w:snapToGrid w:val="0"/>
        <w:spacing w:line="360" w:lineRule="auto"/>
        <w:jc w:val="center"/>
        <w:outlineLvl w:val="0"/>
        <w:rPr>
          <w:rFonts w:hint="eastAsia" w:ascii="宋体" w:hAnsi="宋体" w:cs="宋体"/>
          <w:b/>
          <w:sz w:val="36"/>
          <w:szCs w:val="36"/>
        </w:rPr>
      </w:pPr>
    </w:p>
    <w:p w14:paraId="6BE3D68D">
      <w:pPr>
        <w:snapToGrid w:val="0"/>
        <w:spacing w:line="360" w:lineRule="auto"/>
        <w:jc w:val="center"/>
        <w:outlineLvl w:val="0"/>
        <w:rPr>
          <w:rFonts w:hint="eastAsia" w:ascii="宋体" w:hAnsi="宋体" w:cs="宋体"/>
          <w:b/>
          <w:sz w:val="36"/>
          <w:szCs w:val="36"/>
        </w:rPr>
      </w:pPr>
    </w:p>
    <w:p w14:paraId="6B8AC9A7">
      <w:pPr>
        <w:snapToGrid w:val="0"/>
        <w:spacing w:line="360" w:lineRule="auto"/>
        <w:jc w:val="center"/>
        <w:outlineLvl w:val="0"/>
        <w:rPr>
          <w:rFonts w:hint="eastAsia" w:ascii="宋体" w:hAnsi="宋体" w:cs="宋体"/>
          <w:b/>
          <w:sz w:val="36"/>
          <w:szCs w:val="36"/>
        </w:rPr>
      </w:pPr>
    </w:p>
    <w:p w14:paraId="5F4D453E">
      <w:pPr>
        <w:snapToGrid w:val="0"/>
        <w:spacing w:line="360" w:lineRule="auto"/>
        <w:jc w:val="center"/>
        <w:outlineLvl w:val="0"/>
        <w:rPr>
          <w:rFonts w:hint="eastAsia" w:ascii="宋体" w:hAnsi="宋体" w:cs="宋体"/>
          <w:b/>
          <w:sz w:val="36"/>
          <w:szCs w:val="36"/>
        </w:rPr>
      </w:pPr>
    </w:p>
    <w:p w14:paraId="7EA43E07">
      <w:pPr>
        <w:snapToGrid w:val="0"/>
        <w:spacing w:line="360" w:lineRule="auto"/>
        <w:jc w:val="center"/>
        <w:outlineLvl w:val="0"/>
        <w:rPr>
          <w:rFonts w:hint="eastAsia" w:ascii="宋体" w:hAnsi="宋体" w:cs="宋体"/>
          <w:b/>
          <w:sz w:val="36"/>
          <w:szCs w:val="36"/>
        </w:rPr>
      </w:pPr>
    </w:p>
    <w:p w14:paraId="6B94BD07">
      <w:pPr>
        <w:snapToGrid w:val="0"/>
        <w:spacing w:line="360" w:lineRule="auto"/>
        <w:jc w:val="center"/>
        <w:outlineLvl w:val="0"/>
        <w:rPr>
          <w:rFonts w:hint="eastAsia" w:ascii="宋体" w:hAnsi="宋体" w:cs="宋体"/>
          <w:b/>
          <w:sz w:val="36"/>
          <w:szCs w:val="36"/>
        </w:rPr>
      </w:pPr>
    </w:p>
    <w:p w14:paraId="248C989A">
      <w:pPr>
        <w:snapToGrid w:val="0"/>
        <w:spacing w:line="360" w:lineRule="auto"/>
        <w:jc w:val="center"/>
        <w:outlineLvl w:val="0"/>
        <w:rPr>
          <w:rFonts w:hint="eastAsia" w:ascii="宋体" w:hAnsi="宋体" w:cs="宋体"/>
          <w:b/>
          <w:sz w:val="36"/>
          <w:szCs w:val="36"/>
        </w:rPr>
      </w:pPr>
    </w:p>
    <w:p w14:paraId="1CC5AF86">
      <w:pPr>
        <w:snapToGrid w:val="0"/>
        <w:spacing w:line="360" w:lineRule="auto"/>
        <w:jc w:val="center"/>
        <w:outlineLvl w:val="0"/>
        <w:rPr>
          <w:rFonts w:hint="eastAsia" w:ascii="宋体" w:hAnsi="宋体" w:cs="宋体"/>
          <w:b/>
          <w:sz w:val="36"/>
          <w:szCs w:val="36"/>
        </w:rPr>
      </w:pPr>
    </w:p>
    <w:p w14:paraId="58DBB573">
      <w:pPr>
        <w:snapToGrid w:val="0"/>
        <w:spacing w:line="360" w:lineRule="auto"/>
        <w:jc w:val="center"/>
        <w:outlineLvl w:val="0"/>
        <w:rPr>
          <w:rFonts w:hint="eastAsia" w:ascii="宋体" w:hAnsi="宋体" w:cs="宋体"/>
          <w:b/>
          <w:sz w:val="36"/>
          <w:szCs w:val="36"/>
        </w:rPr>
      </w:pPr>
    </w:p>
    <w:p w14:paraId="701A9F05">
      <w:pPr>
        <w:snapToGrid w:val="0"/>
        <w:spacing w:line="360" w:lineRule="auto"/>
        <w:jc w:val="center"/>
        <w:outlineLvl w:val="0"/>
        <w:rPr>
          <w:rFonts w:hint="eastAsia" w:ascii="宋体" w:hAnsi="宋体" w:cs="宋体"/>
          <w:b/>
          <w:sz w:val="36"/>
          <w:szCs w:val="36"/>
        </w:rPr>
      </w:pPr>
    </w:p>
    <w:p w14:paraId="7CB3C3DC">
      <w:pPr>
        <w:snapToGrid w:val="0"/>
        <w:spacing w:line="360" w:lineRule="auto"/>
        <w:jc w:val="center"/>
        <w:outlineLvl w:val="0"/>
        <w:rPr>
          <w:rFonts w:hint="eastAsia" w:ascii="宋体" w:hAnsi="宋体" w:cs="宋体"/>
          <w:b/>
          <w:sz w:val="36"/>
          <w:szCs w:val="36"/>
        </w:rPr>
      </w:pPr>
    </w:p>
    <w:p w14:paraId="1C5E0076">
      <w:pPr>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t>第二章 比价须知</w:t>
      </w:r>
      <w:bookmarkEnd w:id="31"/>
    </w:p>
    <w:p w14:paraId="4F0DD737">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7B064C1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3DC729B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2.议价人应认真审阅采购文件中所有的事项、格式、条款和规范要求等，如果议价人没有按照采购文件要求提交比价文件，或者比价文件没有对采购文件做出实质性响应，其比价将被拒绝，议价人自行承担责任。</w:t>
      </w:r>
    </w:p>
    <w:p w14:paraId="6D97224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129BD7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01B88EA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5715F4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3.采购人对采购文件的澄清、修改将构成采购文件的一部分，对议价人具有约束力。</w:t>
      </w:r>
    </w:p>
    <w:p w14:paraId="26245E2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4.议价人由于对采购文件的任何推论和误解以及采购人对有关问题的口头解释所造成的后果，均由议价人自负。</w:t>
      </w:r>
    </w:p>
    <w:p w14:paraId="218AB30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5.采购人视情组织答疑会。</w:t>
      </w:r>
    </w:p>
    <w:p w14:paraId="4DEB16E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47F8BA8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3554B6D3">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四、比价文件的编写、份数和签署</w:t>
      </w:r>
    </w:p>
    <w:p w14:paraId="77F7F819">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1.议价人按第七部分“比价文件组成”编写比价文件。</w:t>
      </w:r>
      <w:r>
        <w:rPr>
          <w:rFonts w:hint="eastAsia" w:ascii="仿宋" w:hAnsi="仿宋" w:eastAsia="仿宋" w:cs="仿宋"/>
          <w:kern w:val="0"/>
          <w:sz w:val="28"/>
          <w:szCs w:val="28"/>
          <w:lang w:val="zh-CN"/>
        </w:rPr>
        <w:t>比价文件规格幅面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正文使用仿宋体四号字；按照采购文件所规定的内容顺序，统一编制目录，逐页编码，由于编排混乱导致比价文件被误读或查找不到，其责任应当由议价人承担；</w:t>
      </w:r>
      <w:r>
        <w:rPr>
          <w:rFonts w:hint="eastAsia" w:ascii="仿宋" w:hAnsi="仿宋" w:eastAsia="仿宋" w:cs="仿宋"/>
          <w:sz w:val="28"/>
          <w:szCs w:val="28"/>
        </w:rPr>
        <w:t>牢固装订成册，不允许使用活页夹、拉杆夹、文件夹、塑料方便式书脊（插入式或穿孔式）装订；比价文件不得行间插字、涂改、增删，如修补错漏处，须经比价文件签署人签字并加盖公章。</w:t>
      </w:r>
    </w:p>
    <w:p w14:paraId="10529E6E">
      <w:pPr>
        <w:snapToGrid w:val="0"/>
        <w:spacing w:line="46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2.比价文件（资格审查文件、价格标），明确标注议价人全称、“正本”、“副本”字样。</w:t>
      </w:r>
      <w:r>
        <w:rPr>
          <w:rFonts w:hint="eastAsia" w:ascii="仿宋" w:hAnsi="仿宋" w:eastAsia="仿宋" w:cs="仿宋"/>
          <w:b/>
          <w:sz w:val="28"/>
          <w:szCs w:val="28"/>
        </w:rPr>
        <w:t>正本份数：1份，副本份数：2份。</w:t>
      </w:r>
    </w:p>
    <w:p w14:paraId="700F7A11">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3.比价文件正本须打印并由议价人法定代表人或授权人签字并加盖单位印章。副本可复印，但须加盖单位印章。</w:t>
      </w:r>
    </w:p>
    <w:p w14:paraId="20B1982E">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五、比价文件的密封及标记</w:t>
      </w:r>
    </w:p>
    <w:p w14:paraId="3833B709">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1.议价人将资格审查证明材料正本、副本合并密封，统一装在一个密封袋内。</w:t>
      </w:r>
    </w:p>
    <w:p w14:paraId="14E1325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2.价格标须单独密封，不得出现于比价文件其他部分中。</w:t>
      </w:r>
    </w:p>
    <w:p w14:paraId="19DE1ECA">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3.密封后比价文件（资格审查文件、价格标）封面分别标明采购文件项目名称、项目编号、边缝处加盖单位骑缝章或骑缝签字，并注明于开标前不得启封。</w:t>
      </w:r>
    </w:p>
    <w:p w14:paraId="758BBD0A">
      <w:pPr>
        <w:snapToGrid w:val="0"/>
        <w:spacing w:line="4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4.采购人将拒绝接收未按照采购文件要求密封的比价文件。</w:t>
      </w:r>
    </w:p>
    <w:p w14:paraId="6EE91FC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六、比价文件的递交时间</w:t>
      </w:r>
    </w:p>
    <w:p w14:paraId="77D9579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比价文件必须在规定的接收截止时间前送达采购人。采购人将拒绝接收在比价截止时间后递交的比价文件。</w:t>
      </w:r>
    </w:p>
    <w:p w14:paraId="2915CB8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七、付款方式</w:t>
      </w:r>
    </w:p>
    <w:p w14:paraId="4E27DB86">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（1）采购人在项目验收合格后15天内向中标人一次性支付全部工程款。</w:t>
      </w:r>
    </w:p>
    <w:p w14:paraId="6F4AA8EB">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（2）支付前，承包人均应出具由税务部门开具相应金额的发票。</w:t>
      </w:r>
    </w:p>
    <w:p w14:paraId="49EA6319">
      <w:pPr>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（3）款项由采购</w:t>
      </w:r>
      <w:r>
        <w:rPr>
          <w:rFonts w:hint="eastAsia" w:ascii="仿宋" w:hAnsi="仿宋" w:eastAsia="仿宋" w:cs="仿宋"/>
          <w:bCs/>
          <w:sz w:val="28"/>
          <w:szCs w:val="28"/>
        </w:rPr>
        <w:t>人按相关财务支付规定办理支付手续。不得故意拖延支付时间。</w:t>
      </w:r>
    </w:p>
    <w:p w14:paraId="1C435FFC">
      <w:pPr>
        <w:pStyle w:val="15"/>
        <w:ind w:firstLine="687"/>
        <w:jc w:val="center"/>
        <w:rPr>
          <w:rFonts w:hint="eastAsia" w:ascii="仿宋" w:hAnsi="仿宋" w:eastAsia="仿宋" w:cs="仿宋"/>
          <w:sz w:val="36"/>
          <w:szCs w:val="36"/>
        </w:rPr>
      </w:pPr>
    </w:p>
    <w:p w14:paraId="23828D68">
      <w:pPr>
        <w:pStyle w:val="15"/>
        <w:ind w:firstLine="687"/>
        <w:jc w:val="center"/>
        <w:rPr>
          <w:rFonts w:hint="eastAsia" w:ascii="仿宋" w:hAnsi="仿宋" w:eastAsia="仿宋" w:cs="仿宋"/>
          <w:sz w:val="36"/>
          <w:szCs w:val="36"/>
        </w:rPr>
      </w:pPr>
    </w:p>
    <w:p w14:paraId="0365267A">
      <w:pPr>
        <w:pStyle w:val="15"/>
        <w:ind w:firstLine="687"/>
        <w:jc w:val="center"/>
        <w:rPr>
          <w:rFonts w:hint="eastAsia" w:ascii="仿宋" w:hAnsi="仿宋" w:eastAsia="仿宋" w:cs="仿宋"/>
          <w:sz w:val="36"/>
          <w:szCs w:val="36"/>
        </w:rPr>
      </w:pPr>
    </w:p>
    <w:p w14:paraId="3D0959FD">
      <w:pPr>
        <w:pStyle w:val="15"/>
        <w:ind w:firstLine="687"/>
        <w:jc w:val="center"/>
        <w:rPr>
          <w:rFonts w:hint="eastAsia" w:ascii="仿宋" w:hAnsi="仿宋" w:eastAsia="仿宋" w:cs="仿宋"/>
          <w:sz w:val="36"/>
          <w:szCs w:val="36"/>
        </w:rPr>
      </w:pPr>
    </w:p>
    <w:p w14:paraId="0CD45043">
      <w:pPr>
        <w:pStyle w:val="15"/>
        <w:ind w:firstLine="687"/>
        <w:jc w:val="center"/>
        <w:rPr>
          <w:rFonts w:hint="eastAsia" w:ascii="仿宋" w:hAnsi="仿宋" w:eastAsia="仿宋" w:cs="仿宋"/>
          <w:sz w:val="36"/>
          <w:szCs w:val="36"/>
        </w:rPr>
      </w:pPr>
    </w:p>
    <w:p w14:paraId="0A2D928E">
      <w:pPr>
        <w:pStyle w:val="15"/>
        <w:ind w:firstLine="687"/>
        <w:jc w:val="center"/>
        <w:rPr>
          <w:rFonts w:hint="eastAsia" w:ascii="仿宋" w:hAnsi="仿宋" w:eastAsia="仿宋" w:cs="仿宋"/>
          <w:sz w:val="36"/>
          <w:szCs w:val="36"/>
        </w:rPr>
      </w:pPr>
    </w:p>
    <w:p w14:paraId="77085787">
      <w:pPr>
        <w:pStyle w:val="15"/>
        <w:ind w:firstLine="687"/>
        <w:jc w:val="center"/>
        <w:rPr>
          <w:rFonts w:hint="eastAsia" w:ascii="仿宋" w:hAnsi="仿宋" w:eastAsia="仿宋" w:cs="仿宋"/>
          <w:sz w:val="36"/>
          <w:szCs w:val="36"/>
        </w:rPr>
      </w:pPr>
    </w:p>
    <w:p w14:paraId="276B678D">
      <w:pPr>
        <w:pStyle w:val="15"/>
        <w:ind w:firstLine="687"/>
        <w:jc w:val="center"/>
        <w:rPr>
          <w:rFonts w:hint="eastAsia" w:ascii="仿宋" w:hAnsi="仿宋" w:eastAsia="仿宋" w:cs="仿宋"/>
          <w:sz w:val="36"/>
          <w:szCs w:val="36"/>
        </w:rPr>
      </w:pPr>
    </w:p>
    <w:p w14:paraId="48CEF2B1">
      <w:pPr>
        <w:pStyle w:val="15"/>
        <w:ind w:left="0" w:leftChars="0" w:firstLine="2614" w:firstLineChars="700"/>
        <w:jc w:val="both"/>
        <w:outlineLvl w:val="0"/>
        <w:rPr>
          <w:rFonts w:hint="eastAsia" w:hAnsi="宋体" w:cs="宋体"/>
          <w:sz w:val="36"/>
          <w:szCs w:val="36"/>
        </w:rPr>
      </w:pPr>
      <w:bookmarkStart w:id="32" w:name="_Toc5043"/>
      <w:r>
        <w:rPr>
          <w:rFonts w:hint="eastAsia" w:hAnsi="宋体" w:cs="宋体"/>
          <w:sz w:val="36"/>
          <w:szCs w:val="36"/>
        </w:rPr>
        <w:t>第三章  项目需求</w:t>
      </w:r>
      <w:bookmarkEnd w:id="32"/>
    </w:p>
    <w:p w14:paraId="086F44C8">
      <w:pPr>
        <w:snapToGrid w:val="0"/>
        <w:spacing w:line="360" w:lineRule="auto"/>
        <w:ind w:firstLine="560" w:firstLineChars="200"/>
        <w:rPr>
          <w:rFonts w:hint="eastAsia" w:ascii="仿宋" w:hAnsi="仿宋" w:eastAsia="仿宋"/>
          <w:sz w:val="28"/>
          <w:szCs w:val="28"/>
          <w:lang w:val="zh-CN"/>
        </w:rPr>
      </w:pPr>
    </w:p>
    <w:p w14:paraId="52CDD1BC">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sz w:val="28"/>
          <w:szCs w:val="28"/>
          <w:lang w:val="zh-CN"/>
        </w:rPr>
        <w:t>一、本项目为</w:t>
      </w:r>
      <w:r>
        <w:rPr>
          <w:rFonts w:hint="eastAsia" w:ascii="仿宋" w:hAnsi="仿宋" w:eastAsia="仿宋"/>
          <w:sz w:val="28"/>
          <w:szCs w:val="28"/>
          <w:lang w:val="en-US" w:eastAsia="zh-CN"/>
        </w:rPr>
        <w:t>南通市儿童福利中心爱心工场卫生间改建</w:t>
      </w:r>
      <w:r>
        <w:rPr>
          <w:rFonts w:hint="eastAsia" w:ascii="仿宋" w:hAnsi="仿宋" w:eastAsia="仿宋" w:cs="仿宋"/>
          <w:sz w:val="28"/>
          <w:szCs w:val="28"/>
          <w:lang w:val="zh-CN"/>
        </w:rPr>
        <w:t>工程，主要施工内容详见本项目工程量清</w:t>
      </w:r>
      <w:r>
        <w:rPr>
          <w:rFonts w:hint="eastAsia" w:ascii="仿宋" w:hAnsi="仿宋" w:eastAsia="仿宋" w:cs="仿宋"/>
          <w:sz w:val="28"/>
          <w:szCs w:val="28"/>
          <w:highlight w:val="none"/>
          <w:lang w:val="zh-CN"/>
        </w:rPr>
        <w:t>单。</w:t>
      </w:r>
      <w:r>
        <w:rPr>
          <w:rFonts w:hint="eastAsia" w:ascii="仿宋" w:hAnsi="仿宋" w:eastAsia="仿宋" w:cs="仿宋"/>
          <w:sz w:val="28"/>
          <w:szCs w:val="28"/>
          <w:lang w:val="zh-CN"/>
        </w:rPr>
        <w:t>由各供应商结合比价文件、采购人提供的工程量清</w:t>
      </w:r>
      <w:r>
        <w:rPr>
          <w:rFonts w:hint="eastAsia" w:ascii="仿宋" w:hAnsi="仿宋" w:eastAsia="仿宋"/>
          <w:sz w:val="28"/>
          <w:szCs w:val="28"/>
          <w:lang w:val="zh-CN"/>
        </w:rPr>
        <w:t>单和现场情况（请各供应商自行踏勘）进行报价。报价应包括比价文件所确</w:t>
      </w:r>
      <w:r>
        <w:rPr>
          <w:rFonts w:hint="eastAsia" w:ascii="仿宋" w:hAnsi="仿宋" w:eastAsia="仿宋" w:cs="仿宋"/>
          <w:sz w:val="28"/>
          <w:szCs w:val="28"/>
          <w:lang w:val="zh-CN"/>
        </w:rPr>
        <w:t>定的谈判范围内相关资料的全部内容，供应商报价时应充分考虑施工期间的政策性风险和人工、材料、机械等市场风险。</w:t>
      </w:r>
    </w:p>
    <w:p w14:paraId="4BF78A91">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二、工期：15</w:t>
      </w:r>
      <w:r>
        <w:rPr>
          <w:rFonts w:hint="eastAsia" w:ascii="仿宋" w:hAnsi="仿宋" w:eastAsia="仿宋" w:cs="仿宋"/>
          <w:sz w:val="28"/>
          <w:szCs w:val="28"/>
          <w:lang w:val="en-US" w:eastAsia="zh-CN"/>
        </w:rPr>
        <w:t>个</w:t>
      </w:r>
      <w:r>
        <w:rPr>
          <w:rFonts w:hint="eastAsia" w:ascii="仿宋" w:hAnsi="仿宋" w:eastAsia="仿宋" w:cs="仿宋"/>
          <w:sz w:val="28"/>
          <w:szCs w:val="28"/>
          <w:lang w:val="zh-CN"/>
        </w:rPr>
        <w:t>日历天。</w:t>
      </w:r>
    </w:p>
    <w:p w14:paraId="3C9049CD">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三、投标报价要求</w:t>
      </w:r>
    </w:p>
    <w:p w14:paraId="0D6E8FE5">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1、投标报价方式：</w:t>
      </w:r>
      <w:r>
        <w:rPr>
          <w:rFonts w:hint="eastAsia" w:ascii="仿宋" w:hAnsi="仿宋" w:eastAsia="仿宋" w:cs="仿宋"/>
          <w:sz w:val="28"/>
          <w:szCs w:val="28"/>
          <w:lang w:val="en-US" w:eastAsia="zh-CN"/>
        </w:rPr>
        <w:t>本项目采用固定总价的报价方式</w:t>
      </w:r>
      <w:r>
        <w:rPr>
          <w:rFonts w:hint="eastAsia" w:ascii="仿宋" w:hAnsi="仿宋" w:eastAsia="仿宋" w:cs="仿宋"/>
          <w:sz w:val="28"/>
          <w:szCs w:val="28"/>
          <w:lang w:val="zh-CN"/>
        </w:rPr>
        <w:t>。投标报价应包括比价文件所确定的招标范围内相应工程量清单及相关资料及规范、规定等全部内容，以及为完成上述内容所必须的附属工程、临时工程、材料、劳务、机械、成品保护、垂直运输、脚手架搭设使用、与各工种间的协调配合工作、清理、验收、创优、安全措施、技术措施，作为一名有经验的投标供应商所应考虑到的各种因素、风险及所需的全部费用。</w:t>
      </w:r>
    </w:p>
    <w:p w14:paraId="506EB5D7">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比价文件后附的工程量清单标明的工程量清单表是投标供应商投标报价的共同基础。采购人提供的工程量清单，投标供应商应结合比价文件、技术标准和要求与现场勘查情况一起阅读理解。</w:t>
      </w:r>
    </w:p>
    <w:p w14:paraId="77375F5C">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在投标之前，如有疑问，投标供应商须在规定的时间内以书面或邮件形式提出。如果没有提出，视为投标供应商已经明白本次招标涉及范围内的所有工作内容，实际情况以现场为准，报价由各投标供应商在投标报价内自行考虑。</w:t>
      </w:r>
    </w:p>
    <w:p w14:paraId="219A8018">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投标报价应根据招标文件中的工程量清单和有关要求、施工现场实际情况及拟定的施工方案或施工组织设计，依据企业定额和市场价格信息，实行自主报价。中标人应根据清单确定的标准、等级、规格组织施工。</w:t>
      </w:r>
    </w:p>
    <w:p w14:paraId="1BEE39D2">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14:paraId="66B910F8">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、投标人自行对工程现场进行踏勘，以获取有关编制投标文件和签署合同所涉及现场的资料。</w:t>
      </w:r>
    </w:p>
    <w:p w14:paraId="77FCA22F">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本工程所有乙供材料均由承包人自行采购，材料必须符合有关规范规定的质量要求。发包人对材料的质量有认定权（如发包人对承包人采购的材料认定为不合格的，承包人必须重新采购，直至合格为止），施工时承包人需提供样品及材料检测报告供发包人选择，涉及到的价格不再调整。</w:t>
      </w:r>
    </w:p>
    <w:p w14:paraId="1C1388FF">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投标单位根据施工现场情况及现行规定，自行根据可行的施工方案对措施费自行报价，含在投标报价内，结算时，除工程变更引起施工方案改变外，承包人不得以招标工程措施项目缺项为由要求新增措施项目，结算时一律不作调整。</w:t>
      </w:r>
    </w:p>
    <w:p w14:paraId="71837352">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投标人必须按照文明工地标准和要求，做好场地清理及相关工作，施工现场要求保证施工场地清洁，施工现场的材料堆放要整齐，做到工完料清，遵守环境卫生管理的有关规定，符合清洁卫生要求。定期地将所有建筑垃圾从施工现场清除，并</w:t>
      </w:r>
      <w:r>
        <w:rPr>
          <w:rFonts w:hint="eastAsia" w:ascii="仿宋" w:hAnsi="仿宋" w:eastAsia="仿宋" w:cs="仿宋"/>
          <w:sz w:val="28"/>
          <w:szCs w:val="28"/>
          <w:lang w:val="zh-CN" w:eastAsia="zh-CN"/>
        </w:rPr>
        <w:t>相关规定自行处置</w:t>
      </w:r>
      <w:r>
        <w:rPr>
          <w:rFonts w:hint="eastAsia" w:ascii="仿宋" w:hAnsi="仿宋" w:eastAsia="仿宋" w:cs="仿宋"/>
          <w:sz w:val="28"/>
          <w:szCs w:val="28"/>
          <w:lang w:val="zh-CN"/>
        </w:rPr>
        <w:t>。交工前，必须将所有剩余的建筑材料运走或运至招标人指定地点堆放，将所有施工机械和设备从施工场地运走。上述费用包含在投标报价中。未能达到上述要求的，发包人有权委托其他相关单位清理垃圾，由投标人承担由此发生的费用。</w:t>
      </w:r>
    </w:p>
    <w:p w14:paraId="1C2CB2F1">
      <w:pPr>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、低于成本价的按无效标处理。</w:t>
      </w:r>
    </w:p>
    <w:p w14:paraId="18E4F8E9">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zh-CN" w:eastAsia="zh-CN"/>
        </w:rPr>
        <w:t>项目整体质保</w:t>
      </w:r>
      <w:r>
        <w:rPr>
          <w:rFonts w:hint="eastAsia" w:ascii="仿宋" w:hAnsi="仿宋" w:eastAsia="仿宋" w:cs="仿宋"/>
          <w:sz w:val="28"/>
          <w:szCs w:val="28"/>
          <w:highlight w:val="none"/>
          <w:lang w:val="en-US" w:eastAsia="zh-CN"/>
        </w:rPr>
        <w:t>2年。质保期内中标供应商免费维修维护。质保期满后维修费不得高于市场价。</w:t>
      </w:r>
    </w:p>
    <w:p w14:paraId="70367818">
      <w:pPr>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四、工程量清单（</w:t>
      </w:r>
      <w:r>
        <w:rPr>
          <w:rFonts w:hint="eastAsia" w:ascii="仿宋" w:hAnsi="仿宋" w:eastAsia="仿宋" w:cs="仿宋"/>
          <w:sz w:val="28"/>
          <w:szCs w:val="28"/>
          <w:highlight w:val="none"/>
          <w:lang w:val="en-US" w:eastAsia="zh-CN"/>
        </w:rPr>
        <w:t>附件1</w:t>
      </w:r>
      <w:r>
        <w:rPr>
          <w:rFonts w:hint="eastAsia" w:ascii="仿宋" w:hAnsi="仿宋" w:eastAsia="仿宋" w:cs="仿宋"/>
          <w:sz w:val="28"/>
          <w:szCs w:val="28"/>
          <w:highlight w:val="none"/>
          <w:lang w:val="zh-CN"/>
        </w:rPr>
        <w:t>）</w:t>
      </w:r>
    </w:p>
    <w:p w14:paraId="2781FFA0">
      <w:pPr>
        <w:snapToGrid w:val="0"/>
        <w:spacing w:line="4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zh-CN"/>
        </w:rPr>
        <w:t>注：</w:t>
      </w:r>
    </w:p>
    <w:p w14:paraId="322AD674">
      <w:pPr>
        <w:numPr>
          <w:ilvl w:val="0"/>
          <w:numId w:val="0"/>
        </w:numPr>
        <w:snapToGrid w:val="0"/>
        <w:spacing w:line="46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全费用单价包含人工费、材料费、机械费、管理费、利润、措施费(不限于垃圾清理外运、垂直运输等)、规费、税金及其他各项费用。</w:t>
      </w:r>
    </w:p>
    <w:p w14:paraId="0081968C">
      <w:pPr>
        <w:pStyle w:val="11"/>
        <w:numPr>
          <w:ilvl w:val="0"/>
          <w:numId w:val="1"/>
        </w:numPr>
        <w:spacing w:line="240" w:lineRule="auto"/>
        <w:rPr>
          <w:rFonts w:hint="eastAsia" w:ascii="仿宋" w:hAnsi="仿宋" w:eastAsia="仿宋" w:cs="仿宋"/>
          <w:sz w:val="28"/>
          <w:szCs w:val="28"/>
          <w:lang w:val="zh-CN"/>
        </w:rPr>
      </w:pPr>
      <w:r>
        <w:rPr>
          <w:rFonts w:hint="eastAsia" w:ascii="仿宋" w:hAnsi="仿宋" w:eastAsia="仿宋" w:cs="仿宋"/>
          <w:kern w:val="2"/>
          <w:sz w:val="28"/>
          <w:szCs w:val="28"/>
          <w:lang w:val="en-US" w:eastAsia="zh-CN" w:bidi="ar"/>
        </w:rPr>
        <w:t>本项目中的建议品牌，只是建议所采购产品（设备）的档次。响应供应商可以选择建议品牌，也可以选择建议品牌以外的品牌，但所选品牌档次须等于或高于建议品牌档次，响应供应商提供非建议品牌产品响应的，提交该品牌设备的“①检测报告；②技术白皮书；③生产许可证”等，未能提供相应材料的将作无效响应处理。响应供应商的自我阐述及宣传彩页等不作采信依据。如有三分之二的评委认为提供的证明材料不符合标准的，则作无效投标。如有三分之二的评委认为提供的证明材料符合标准的方可参加价格评审。</w:t>
      </w:r>
    </w:p>
    <w:p w14:paraId="093E3A1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五、付款方式</w:t>
      </w:r>
    </w:p>
    <w:p w14:paraId="06193E63">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（1）采购人在项目验收合格后15天内向中标人一次性支付全部工程款。</w:t>
      </w:r>
    </w:p>
    <w:p w14:paraId="49A9A5A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（2）支付前，承包人均应出具由税务部门开具相应金额的发票。</w:t>
      </w:r>
    </w:p>
    <w:p w14:paraId="2F538770">
      <w:pPr>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（3）款项由采购</w:t>
      </w:r>
      <w:r>
        <w:rPr>
          <w:rFonts w:hint="eastAsia" w:ascii="仿宋" w:hAnsi="仿宋" w:eastAsia="仿宋" w:cs="仿宋"/>
          <w:bCs/>
          <w:sz w:val="28"/>
          <w:szCs w:val="28"/>
        </w:rPr>
        <w:t>人按相关财务支付规定办理支付手续。不得故意拖延支付时间。</w:t>
      </w:r>
    </w:p>
    <w:p w14:paraId="3CA9B47D">
      <w:pPr>
        <w:autoSpaceDE w:val="0"/>
        <w:autoSpaceDN w:val="0"/>
        <w:adjustRightInd w:val="0"/>
        <w:spacing w:line="460" w:lineRule="exact"/>
        <w:jc w:val="center"/>
        <w:rPr>
          <w:rFonts w:hint="eastAsia" w:ascii="方正仿宋_GBK" w:hAnsi="方正仿宋_GBK" w:eastAsia="方正仿宋_GBK" w:cs="方正仿宋_GBK"/>
          <w:b/>
          <w:kern w:val="0"/>
          <w:sz w:val="28"/>
          <w:szCs w:val="28"/>
        </w:rPr>
        <w:sectPr>
          <w:footerReference r:id="rId4" w:type="first"/>
          <w:footerReference r:id="rId3" w:type="default"/>
          <w:pgSz w:w="11905" w:h="16838"/>
          <w:pgMar w:top="1440" w:right="1797" w:bottom="1440" w:left="1797" w:header="850" w:footer="992" w:gutter="0"/>
          <w:pgBorders>
            <w:top w:val="none" w:sz="0" w:space="0"/>
            <w:left w:val="none" w:sz="0" w:space="0"/>
            <w:bottom w:val="none" w:sz="0" w:space="0"/>
            <w:right w:val="none" w:sz="0" w:space="0"/>
          </w:pgBorders>
          <w:pgNumType w:start="1"/>
          <w:cols w:space="720" w:num="1"/>
          <w:titlePg/>
          <w:docGrid w:linePitch="312" w:charSpace="0"/>
        </w:sectPr>
      </w:pPr>
    </w:p>
    <w:p w14:paraId="552FB562">
      <w:pPr>
        <w:snapToGrid w:val="0"/>
        <w:spacing w:line="360" w:lineRule="auto"/>
        <w:jc w:val="center"/>
        <w:outlineLvl w:val="0"/>
        <w:rPr>
          <w:rFonts w:hint="eastAsia" w:ascii="宋体" w:hAnsi="宋体" w:cs="宋体"/>
          <w:b/>
          <w:sz w:val="36"/>
          <w:szCs w:val="36"/>
        </w:rPr>
      </w:pPr>
      <w:bookmarkStart w:id="33" w:name="_Toc24193"/>
      <w:r>
        <w:rPr>
          <w:rFonts w:hint="eastAsia" w:ascii="宋体" w:hAnsi="宋体" w:cs="宋体"/>
          <w:b/>
          <w:sz w:val="36"/>
          <w:szCs w:val="36"/>
        </w:rPr>
        <w:t>第四章  开标和评标</w:t>
      </w:r>
      <w:bookmarkEnd w:id="33"/>
    </w:p>
    <w:p w14:paraId="45529D89">
      <w:pPr>
        <w:tabs>
          <w:tab w:val="left" w:pos="3585"/>
        </w:tabs>
        <w:snapToGrid w:val="0"/>
        <w:spacing w:line="46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42EDDFC1">
      <w:pPr>
        <w:tabs>
          <w:tab w:val="left" w:pos="3585"/>
        </w:tabs>
        <w:snapToGrid w:val="0"/>
        <w:spacing w:line="4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议价人的法定代表人或授权委托人须持有效身份证参加开标会。</w:t>
      </w:r>
    </w:p>
    <w:p w14:paraId="08D77681">
      <w:pPr>
        <w:snapToGrid w:val="0"/>
        <w:spacing w:line="46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04F90E94">
      <w:pPr>
        <w:tabs>
          <w:tab w:val="left" w:pos="3585"/>
        </w:tabs>
        <w:snapToGrid w:val="0"/>
        <w:spacing w:line="4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由采购人代表对议价人资格性、符合性审查，对未通过审查的供应商，应现场告知原因。评委会对合格供应商的议价比价文件进行评审。</w:t>
      </w:r>
    </w:p>
    <w:p w14:paraId="63E463A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60A334F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1.比选资格是否符合</w:t>
      </w:r>
    </w:p>
    <w:p w14:paraId="5700C02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2.议价比价文件是否完整；</w:t>
      </w:r>
    </w:p>
    <w:p w14:paraId="5D59B7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3.议价比价文件是否恰当地签署；</w:t>
      </w:r>
    </w:p>
    <w:p w14:paraId="273F4579">
      <w:pPr>
        <w:snapToGrid w:val="0"/>
        <w:spacing w:line="460" w:lineRule="exact"/>
        <w:ind w:firstLine="54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是否有实质性响应，只根据议价比价文件本身，而不寻求外部证据）；</w:t>
      </w:r>
    </w:p>
    <w:p w14:paraId="5CBFD4C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7848E162">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0376034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308145B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0EEEA1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87B943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22BD06C0">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102F99FD">
      <w:pPr>
        <w:snapToGrid w:val="0"/>
        <w:spacing w:line="46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如评委会认为有必要，议价人按评委会的要求作陈述、演示、</w:t>
      </w:r>
      <w:r>
        <w:rPr>
          <w:rFonts w:hint="eastAsia" w:ascii="仿宋" w:hAnsi="仿宋" w:eastAsia="仿宋" w:cs="仿宋"/>
          <w:sz w:val="28"/>
          <w:szCs w:val="28"/>
        </w:rPr>
        <w:t>答疑及澄清其比选内容。时间由评委会掌握。</w:t>
      </w:r>
    </w:p>
    <w:p w14:paraId="7B8965D4">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08768547">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28977622">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15BC6EBA">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452E93F4">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5E8FC15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4.议价比价文件含有采购人不能接受的附加条件的；</w:t>
      </w:r>
    </w:p>
    <w:p w14:paraId="08B4FF61">
      <w:pPr>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50C6E9E">
      <w:pPr>
        <w:snapToGrid w:val="0"/>
        <w:spacing w:line="46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307287E9">
      <w:pPr>
        <w:snapToGrid w:val="0"/>
        <w:spacing w:line="46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1.符合条件的供应商或者对议价比价文件作实质响应的供应商不足2家的；</w:t>
      </w:r>
    </w:p>
    <w:p w14:paraId="33CFFB2E">
      <w:pPr>
        <w:snapToGrid w:val="0"/>
        <w:spacing w:line="46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601DCC6D">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3.议价人的报价均超过了采购预算，采购人不能支付的；</w:t>
      </w:r>
    </w:p>
    <w:p w14:paraId="7075A9D0">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4542A7D4">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4810DF56">
      <w:pPr>
        <w:snapToGrid w:val="0"/>
        <w:spacing w:line="460" w:lineRule="exact"/>
        <w:ind w:firstLine="570"/>
        <w:rPr>
          <w:rFonts w:hint="eastAsia" w:ascii="仿宋" w:hAnsi="仿宋" w:eastAsia="仿宋" w:cs="仿宋"/>
          <w:b/>
          <w:color w:val="000000"/>
          <w:sz w:val="28"/>
          <w:szCs w:val="28"/>
        </w:rPr>
      </w:pPr>
      <w:r>
        <w:rPr>
          <w:rFonts w:hint="eastAsia" w:ascii="仿宋" w:hAnsi="仿宋" w:eastAsia="仿宋" w:cs="仿宋"/>
          <w:b/>
          <w:sz w:val="28"/>
          <w:szCs w:val="28"/>
        </w:rPr>
        <w:t>六、评标流程：</w:t>
      </w:r>
      <w:r>
        <w:rPr>
          <w:rFonts w:hint="eastAsia" w:ascii="仿宋" w:hAnsi="仿宋" w:eastAsia="仿宋" w:cs="仿宋"/>
          <w:b/>
          <w:color w:val="000000"/>
          <w:sz w:val="28"/>
          <w:szCs w:val="28"/>
        </w:rPr>
        <w:t>采用最低评标价法。</w:t>
      </w:r>
      <w:r>
        <w:rPr>
          <w:rFonts w:hint="eastAsia" w:ascii="仿宋" w:hAnsi="仿宋" w:eastAsia="仿宋" w:cs="仿宋"/>
          <w:b/>
          <w:sz w:val="28"/>
          <w:szCs w:val="28"/>
          <w:lang w:val="zh-CN"/>
        </w:rPr>
        <w:t>评标委员会将根据</w:t>
      </w:r>
      <w:r>
        <w:rPr>
          <w:rFonts w:hint="eastAsia" w:ascii="仿宋" w:hAnsi="仿宋" w:eastAsia="仿宋" w:cs="仿宋"/>
          <w:b/>
          <w:sz w:val="28"/>
          <w:szCs w:val="28"/>
        </w:rPr>
        <w:t>议价比价</w:t>
      </w:r>
      <w:r>
        <w:rPr>
          <w:rFonts w:hint="eastAsia" w:ascii="仿宋" w:hAnsi="仿宋" w:eastAsia="仿宋" w:cs="仿宋"/>
          <w:b/>
          <w:sz w:val="28"/>
          <w:szCs w:val="28"/>
          <w:lang w:val="zh-CN"/>
        </w:rPr>
        <w:t>文件相关标准对供应商的资格进行审查，审查通过方可参与项目的价格评标。</w:t>
      </w:r>
      <w:r>
        <w:rPr>
          <w:rFonts w:hint="eastAsia" w:ascii="仿宋" w:hAnsi="仿宋" w:eastAsia="仿宋" w:cs="仿宋"/>
          <w:b/>
          <w:color w:val="000000"/>
          <w:sz w:val="28"/>
          <w:szCs w:val="28"/>
        </w:rPr>
        <w:t>符合要求的前提下，报价最低者成交,报价如有相同者，抽签确定成交供应商。</w:t>
      </w:r>
    </w:p>
    <w:p w14:paraId="7CC84D07">
      <w:pPr>
        <w:snapToGrid w:val="0"/>
        <w:spacing w:line="46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30AF886F">
      <w:pPr>
        <w:spacing w:line="460" w:lineRule="exact"/>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采用最低评标价法，评标结果按评审后报价由低到高顺序排列。符合要求的前提下，</w:t>
      </w:r>
      <w:r>
        <w:rPr>
          <w:rFonts w:hint="eastAsia" w:ascii="仿宋" w:hAnsi="仿宋" w:eastAsia="仿宋" w:cs="仿宋"/>
          <w:sz w:val="28"/>
          <w:szCs w:val="28"/>
          <w:lang w:val="zh-CN"/>
        </w:rPr>
        <w:t>报价最低者成交,报价如有相同者，抽签确定成交供应商。</w:t>
      </w:r>
    </w:p>
    <w:p w14:paraId="208F1F0F">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八、中标通知</w:t>
      </w:r>
    </w:p>
    <w:p w14:paraId="43055C9A">
      <w:pPr>
        <w:snapToGrid w:val="0"/>
        <w:spacing w:line="460" w:lineRule="exact"/>
        <w:ind w:firstLine="570"/>
        <w:rPr>
          <w:rFonts w:hint="eastAsia" w:ascii="宋体" w:hAnsi="宋体" w:cs="宋体"/>
          <w:b/>
          <w:sz w:val="36"/>
          <w:szCs w:val="36"/>
        </w:rPr>
      </w:pPr>
      <w:r>
        <w:rPr>
          <w:rFonts w:hint="eastAsia" w:ascii="仿宋" w:hAnsi="仿宋" w:eastAsia="仿宋" w:cs="仿宋"/>
          <w:sz w:val="28"/>
          <w:szCs w:val="28"/>
        </w:rPr>
        <w:t>中标结果在南通市民政局网站公示，公告期限为1个工作日。《中标通知书》一经发出，如采购单位改变中标结果，或者中标供应商放弃中标的，各自承担相应的法律责任。《中标通知书》是采购合同的组成部分</w:t>
      </w:r>
      <w:bookmarkStart w:id="34" w:name="_Toc13768"/>
      <w:r>
        <w:rPr>
          <w:rFonts w:hint="eastAsia" w:ascii="仿宋" w:hAnsi="仿宋" w:eastAsia="仿宋" w:cs="仿宋"/>
          <w:sz w:val="28"/>
          <w:szCs w:val="28"/>
        </w:rPr>
        <w:t>。</w:t>
      </w:r>
    </w:p>
    <w:p w14:paraId="0EF24AF1">
      <w:pPr>
        <w:snapToGrid w:val="0"/>
        <w:spacing w:line="360" w:lineRule="auto"/>
        <w:jc w:val="center"/>
        <w:outlineLvl w:val="0"/>
        <w:rPr>
          <w:rFonts w:hint="eastAsia" w:ascii="宋体" w:hAnsi="宋体" w:cs="宋体"/>
          <w:b/>
          <w:sz w:val="36"/>
          <w:szCs w:val="36"/>
        </w:rPr>
      </w:pPr>
    </w:p>
    <w:p w14:paraId="594CBEF4">
      <w:pPr>
        <w:snapToGrid w:val="0"/>
        <w:spacing w:line="360" w:lineRule="auto"/>
        <w:jc w:val="center"/>
        <w:outlineLvl w:val="0"/>
        <w:rPr>
          <w:rFonts w:hint="eastAsia" w:ascii="宋体" w:hAnsi="宋体" w:cs="宋体"/>
          <w:b/>
          <w:sz w:val="36"/>
          <w:szCs w:val="36"/>
        </w:rPr>
      </w:pPr>
    </w:p>
    <w:p w14:paraId="0186FF14">
      <w:pPr>
        <w:snapToGrid w:val="0"/>
        <w:spacing w:line="360" w:lineRule="auto"/>
        <w:jc w:val="center"/>
        <w:outlineLvl w:val="0"/>
        <w:rPr>
          <w:rFonts w:hint="eastAsia" w:ascii="宋体" w:hAnsi="宋体" w:cs="宋体"/>
          <w:b/>
          <w:sz w:val="36"/>
          <w:szCs w:val="36"/>
        </w:rPr>
      </w:pPr>
    </w:p>
    <w:p w14:paraId="42515D9D">
      <w:pPr>
        <w:pStyle w:val="11"/>
        <w:rPr>
          <w:rFonts w:hint="eastAsia" w:ascii="宋体" w:hAnsi="宋体" w:cs="宋体"/>
          <w:b/>
          <w:sz w:val="36"/>
          <w:szCs w:val="36"/>
        </w:rPr>
      </w:pPr>
    </w:p>
    <w:p w14:paraId="3F66F683">
      <w:pPr>
        <w:pStyle w:val="8"/>
        <w:rPr>
          <w:rFonts w:hint="eastAsia"/>
        </w:rPr>
      </w:pPr>
    </w:p>
    <w:p w14:paraId="1F83A267">
      <w:pPr>
        <w:snapToGrid w:val="0"/>
        <w:spacing w:line="360" w:lineRule="auto"/>
        <w:jc w:val="center"/>
        <w:outlineLvl w:val="0"/>
        <w:rPr>
          <w:rFonts w:hint="eastAsia" w:ascii="仿宋_GB2312" w:hAnsi="宋体" w:eastAsia="仿宋"/>
          <w:sz w:val="28"/>
          <w:szCs w:val="28"/>
        </w:rPr>
      </w:pPr>
      <w:r>
        <w:rPr>
          <w:rFonts w:hint="eastAsia" w:ascii="宋体" w:hAnsi="宋体" w:cs="宋体"/>
          <w:b/>
          <w:sz w:val="36"/>
          <w:szCs w:val="36"/>
        </w:rPr>
        <w:t>第五章  合同签订与验收付款</w:t>
      </w:r>
      <w:bookmarkEnd w:id="34"/>
    </w:p>
    <w:p w14:paraId="779411EA">
      <w:pPr>
        <w:pStyle w:val="40"/>
        <w:tabs>
          <w:tab w:val="right" w:leader="dot" w:pos="9214"/>
        </w:tabs>
        <w:snapToGrid w:val="0"/>
        <w:spacing w:line="46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一、成交供应商和采购人在接到《成交通知书》后15日内按照采购文件确定的事项签订采购合同。</w:t>
      </w:r>
      <w:r>
        <w:rPr>
          <w:rFonts w:hint="eastAsia" w:ascii="仿宋" w:hAnsi="仿宋" w:eastAsia="仿宋" w:cs="仿宋"/>
          <w:color w:val="000000"/>
          <w:sz w:val="28"/>
          <w:lang w:val="zh-CN"/>
        </w:rPr>
        <w:t>所签合同不得对采购文件作实质性修改</w:t>
      </w:r>
      <w:r>
        <w:rPr>
          <w:rFonts w:hint="eastAsia" w:ascii="仿宋" w:hAnsi="仿宋" w:eastAsia="仿宋" w:cs="仿宋"/>
          <w:color w:val="000000"/>
          <w:sz w:val="28"/>
        </w:rPr>
        <w:t>。采购人不得向成交供应商提出不合理的要求作为签订合同的条件，不得与成交供应商私下订立背离采购文件实质性内容的协议。</w:t>
      </w:r>
      <w:bookmarkStart w:id="35" w:name="_Toc94585343"/>
      <w:bookmarkStart w:id="36" w:name="_Toc363573858"/>
    </w:p>
    <w:p w14:paraId="5160CBBB">
      <w:pPr>
        <w:tabs>
          <w:tab w:val="right" w:leader="dot" w:pos="9214"/>
        </w:tabs>
        <w:spacing w:line="46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二、采购文件、成交人的响应文件及评审过程中有关书面澄清、承诺等均应作为合同附件，具有同等的法律效力。</w:t>
      </w:r>
    </w:p>
    <w:p w14:paraId="6AA51C5F">
      <w:pPr>
        <w:tabs>
          <w:tab w:val="right" w:leader="dot" w:pos="9214"/>
        </w:tabs>
        <w:spacing w:line="46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107EBB16">
      <w:pPr>
        <w:tabs>
          <w:tab w:val="right" w:leader="dot" w:pos="9214"/>
        </w:tabs>
        <w:spacing w:line="46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AB70E56">
      <w:pPr>
        <w:tabs>
          <w:tab w:val="right" w:leader="dot" w:pos="9214"/>
        </w:tabs>
        <w:spacing w:line="46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45544A50">
      <w:pPr>
        <w:tabs>
          <w:tab w:val="right" w:leader="dot" w:pos="9214"/>
        </w:tabs>
        <w:spacing w:line="46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40B44A4">
      <w:pPr>
        <w:pStyle w:val="8"/>
        <w:tabs>
          <w:tab w:val="right" w:leader="dot" w:pos="9214"/>
        </w:tabs>
        <w:spacing w:line="46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4A5B8C15">
      <w:pPr>
        <w:autoSpaceDE w:val="0"/>
        <w:autoSpaceDN w:val="0"/>
        <w:adjustRightInd w:val="0"/>
        <w:spacing w:line="460" w:lineRule="exact"/>
        <w:rPr>
          <w:rFonts w:hint="eastAsia" w:ascii="方正仿宋_GBK" w:hAnsi="方正仿宋_GBK" w:eastAsia="方正仿宋_GBK" w:cs="方正仿宋_GBK"/>
          <w:kern w:val="0"/>
          <w:sz w:val="28"/>
          <w:szCs w:val="28"/>
        </w:rPr>
      </w:pPr>
    </w:p>
    <w:p w14:paraId="6AA23368">
      <w:pPr>
        <w:autoSpaceDE w:val="0"/>
        <w:autoSpaceDN w:val="0"/>
        <w:adjustRightInd w:val="0"/>
        <w:spacing w:line="360" w:lineRule="auto"/>
        <w:rPr>
          <w:rFonts w:hint="eastAsia" w:ascii="仿宋" w:hAnsi="仿宋" w:eastAsia="仿宋" w:cs="仿宋"/>
          <w:kern w:val="0"/>
          <w:sz w:val="28"/>
          <w:szCs w:val="28"/>
        </w:rPr>
      </w:pPr>
    </w:p>
    <w:p w14:paraId="687550B0">
      <w:pPr>
        <w:autoSpaceDE w:val="0"/>
        <w:autoSpaceDN w:val="0"/>
        <w:adjustRightInd w:val="0"/>
        <w:spacing w:line="360" w:lineRule="auto"/>
        <w:rPr>
          <w:rFonts w:hint="eastAsia" w:ascii="仿宋" w:hAnsi="仿宋" w:eastAsia="仿宋" w:cs="仿宋"/>
          <w:kern w:val="0"/>
          <w:sz w:val="28"/>
          <w:szCs w:val="28"/>
        </w:rPr>
      </w:pPr>
    </w:p>
    <w:p w14:paraId="3F466935">
      <w:pPr>
        <w:pStyle w:val="15"/>
        <w:ind w:firstLine="0" w:firstLineChars="0"/>
        <w:rPr>
          <w:rFonts w:ascii="仿宋" w:hAnsi="仿宋" w:eastAsia="仿宋" w:cs="仿宋"/>
          <w:sz w:val="36"/>
          <w:szCs w:val="36"/>
        </w:rPr>
      </w:pPr>
    </w:p>
    <w:p w14:paraId="17DCBB07">
      <w:pPr>
        <w:snapToGrid w:val="0"/>
        <w:spacing w:line="360" w:lineRule="auto"/>
        <w:jc w:val="center"/>
        <w:outlineLvl w:val="0"/>
        <w:rPr>
          <w:rFonts w:hint="eastAsia" w:ascii="宋体" w:hAnsi="宋体" w:cs="宋体"/>
          <w:b/>
          <w:sz w:val="36"/>
          <w:szCs w:val="36"/>
        </w:rPr>
      </w:pPr>
      <w:bookmarkStart w:id="37" w:name="_Toc14026"/>
    </w:p>
    <w:p w14:paraId="1F5DDB54">
      <w:pPr>
        <w:snapToGrid w:val="0"/>
        <w:spacing w:line="360" w:lineRule="auto"/>
        <w:jc w:val="center"/>
        <w:outlineLvl w:val="0"/>
        <w:rPr>
          <w:rFonts w:hint="eastAsia" w:ascii="宋体" w:hAnsi="宋体" w:cs="宋体"/>
          <w:b/>
          <w:sz w:val="36"/>
          <w:szCs w:val="36"/>
        </w:rPr>
      </w:pPr>
    </w:p>
    <w:p w14:paraId="46CEE315">
      <w:pPr>
        <w:pStyle w:val="11"/>
        <w:ind w:left="0" w:leftChars="0" w:firstLine="0" w:firstLineChars="0"/>
        <w:rPr>
          <w:rFonts w:hint="eastAsia" w:ascii="宋体" w:hAnsi="宋体" w:cs="宋体"/>
          <w:b/>
          <w:sz w:val="36"/>
          <w:szCs w:val="36"/>
        </w:rPr>
      </w:pPr>
    </w:p>
    <w:p w14:paraId="4B90808E">
      <w:pPr>
        <w:rPr>
          <w:rFonts w:hint="eastAsia"/>
        </w:rPr>
      </w:pPr>
    </w:p>
    <w:p w14:paraId="7BE06F36">
      <w:pPr>
        <w:snapToGrid w:val="0"/>
        <w:spacing w:line="360" w:lineRule="auto"/>
        <w:jc w:val="center"/>
        <w:outlineLvl w:val="0"/>
        <w:rPr>
          <w:rFonts w:hint="eastAsia" w:ascii="宋体" w:hAnsi="宋体" w:cs="宋体"/>
          <w:b/>
          <w:sz w:val="36"/>
          <w:szCs w:val="36"/>
        </w:rPr>
      </w:pPr>
      <w:r>
        <w:rPr>
          <w:rFonts w:hint="eastAsia" w:ascii="宋体" w:hAnsi="宋体" w:cs="宋体"/>
          <w:b/>
          <w:sz w:val="36"/>
          <w:szCs w:val="36"/>
        </w:rPr>
        <w:t>第六章</w:t>
      </w:r>
      <w:bookmarkEnd w:id="37"/>
      <w:bookmarkStart w:id="38" w:name="_Toc21870"/>
      <w:r>
        <w:rPr>
          <w:rFonts w:hint="eastAsia" w:ascii="宋体" w:hAnsi="宋体" w:cs="宋体"/>
          <w:b/>
          <w:sz w:val="36"/>
          <w:szCs w:val="36"/>
        </w:rPr>
        <w:t xml:space="preserve">  比价文件组成</w:t>
      </w:r>
      <w:bookmarkEnd w:id="38"/>
    </w:p>
    <w:p w14:paraId="2BA5F483">
      <w:pPr>
        <w:snapToGrid w:val="0"/>
        <w:spacing w:before="120" w:beforeLines="50" w:line="460" w:lineRule="exact"/>
        <w:ind w:firstLine="556"/>
        <w:jc w:val="left"/>
        <w:rPr>
          <w:rFonts w:hint="eastAsia" w:ascii="仿宋" w:hAnsi="仿宋" w:eastAsia="仿宋" w:cs="仿宋"/>
          <w:b/>
          <w:sz w:val="28"/>
          <w:szCs w:val="28"/>
        </w:rPr>
      </w:pPr>
      <w:r>
        <w:rPr>
          <w:rFonts w:hint="eastAsia" w:ascii="仿宋" w:hAnsi="仿宋" w:eastAsia="仿宋" w:cs="仿宋"/>
          <w:b/>
          <w:sz w:val="28"/>
          <w:szCs w:val="28"/>
        </w:rPr>
        <w:t>比价文件由资格审查证明材料、价格标两部分组成。</w:t>
      </w:r>
    </w:p>
    <w:p w14:paraId="70102215">
      <w:pPr>
        <w:pStyle w:val="41"/>
        <w:snapToGrid w:val="0"/>
        <w:spacing w:before="0" w:beforeAutospacing="0" w:after="0" w:afterAutospacing="0"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1FA7B81">
      <w:pPr>
        <w:widowControl/>
        <w:snapToGrid w:val="0"/>
        <w:spacing w:line="4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w:t>
      </w:r>
    </w:p>
    <w:p w14:paraId="0200E703">
      <w:pPr>
        <w:widowControl/>
        <w:snapToGrid w:val="0"/>
        <w:spacing w:line="4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CB51D2B">
      <w:pPr>
        <w:widowControl/>
        <w:snapToGrid w:val="0"/>
        <w:spacing w:line="460" w:lineRule="exact"/>
        <w:ind w:firstLine="560" w:firstLineChars="200"/>
        <w:jc w:val="left"/>
        <w:rPr>
          <w:rFonts w:hint="eastAsia" w:ascii="仿宋" w:hAnsi="仿宋" w:eastAsia="仿宋" w:cs="仿宋"/>
          <w:color w:val="000000"/>
          <w:sz w:val="28"/>
          <w:szCs w:val="28"/>
          <w:lang w:val="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zh-CN"/>
        </w:rPr>
        <w:t>具有独立承担民事责任的能力（</w:t>
      </w:r>
      <w:r>
        <w:rPr>
          <w:rFonts w:hint="eastAsia" w:ascii="仿宋" w:hAnsi="仿宋" w:eastAsia="仿宋" w:cs="仿宋"/>
          <w:color w:val="000000"/>
          <w:sz w:val="28"/>
          <w:szCs w:val="28"/>
        </w:rPr>
        <w:t>提供有效的营业执照副本</w:t>
      </w:r>
      <w:r>
        <w:rPr>
          <w:rFonts w:hint="eastAsia" w:ascii="仿宋" w:hAnsi="仿宋" w:eastAsia="仿宋" w:cs="仿宋"/>
          <w:color w:val="000000"/>
          <w:sz w:val="28"/>
          <w:szCs w:val="28"/>
          <w:lang w:val="zh-CN"/>
        </w:rPr>
        <w:t>复印件）；</w:t>
      </w:r>
    </w:p>
    <w:p w14:paraId="0DAB5BF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未被“信用中国”网站列入失信被执行人、重大税收违法案件当事人名单、采购严重失信行为记录名单，</w:t>
      </w:r>
      <w:r>
        <w:rPr>
          <w:rFonts w:hint="eastAsia" w:ascii="仿宋" w:hAnsi="仿宋" w:eastAsia="仿宋" w:cs="仿宋"/>
          <w:sz w:val="28"/>
          <w:szCs w:val="28"/>
        </w:rPr>
        <w:t>提供网站截图</w:t>
      </w:r>
      <w:r>
        <w:rPr>
          <w:rFonts w:hint="eastAsia" w:ascii="仿宋" w:hAnsi="仿宋" w:eastAsia="仿宋" w:cs="仿宋"/>
          <w:sz w:val="28"/>
          <w:szCs w:val="28"/>
          <w:lang w:val="zh-CN"/>
        </w:rPr>
        <w:t>。</w:t>
      </w:r>
    </w:p>
    <w:p w14:paraId="7D96CB3A">
      <w:pPr>
        <w:pStyle w:val="41"/>
        <w:snapToGrid w:val="0"/>
        <w:spacing w:before="0" w:beforeAutospacing="0" w:after="0" w:afterAutospacing="0"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sz w:val="28"/>
        </w:rPr>
        <w:t>价格响应文件，一正两副（单独密封并牢固装订），不得出现在资格审查部分：</w:t>
      </w:r>
    </w:p>
    <w:p w14:paraId="743502C8">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2FDC3E87">
      <w:pPr>
        <w:tabs>
          <w:tab w:val="left" w:pos="1260"/>
        </w:tabs>
        <w:snapToGrid w:val="0"/>
        <w:spacing w:line="300" w:lineRule="auto"/>
        <w:ind w:firstLine="562" w:firstLineChars="200"/>
        <w:rPr>
          <w:rFonts w:hint="eastAsia" w:ascii="仿宋" w:hAnsi="仿宋" w:eastAsia="仿宋" w:cs="仿宋"/>
          <w:b/>
          <w:sz w:val="28"/>
          <w:szCs w:val="28"/>
        </w:rPr>
      </w:pPr>
    </w:p>
    <w:p w14:paraId="71297AC5">
      <w:pPr>
        <w:tabs>
          <w:tab w:val="left" w:pos="1260"/>
        </w:tabs>
        <w:snapToGrid w:val="0"/>
        <w:spacing w:line="300" w:lineRule="auto"/>
        <w:ind w:firstLine="562" w:firstLineChars="200"/>
        <w:rPr>
          <w:rFonts w:hint="eastAsia" w:ascii="仿宋" w:hAnsi="仿宋" w:eastAsia="仿宋" w:cs="仿宋"/>
          <w:b/>
          <w:sz w:val="28"/>
          <w:szCs w:val="28"/>
        </w:rPr>
      </w:pPr>
    </w:p>
    <w:p w14:paraId="0FE28531">
      <w:pPr>
        <w:tabs>
          <w:tab w:val="left" w:pos="1260"/>
        </w:tabs>
        <w:snapToGrid w:val="0"/>
        <w:spacing w:line="300" w:lineRule="auto"/>
        <w:rPr>
          <w:rFonts w:hint="eastAsia" w:ascii="方正仿宋_GBK" w:hAnsi="方正仿宋_GBK" w:eastAsia="方正仿宋_GBK" w:cs="方正仿宋_GBK"/>
          <w:b/>
          <w:sz w:val="28"/>
          <w:szCs w:val="28"/>
        </w:rPr>
      </w:pPr>
    </w:p>
    <w:p w14:paraId="28961853">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7BCAF01A">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0BFA32D9">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2487D569">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047E2C7B">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3C110663">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64FE5FCF">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44D9A8CB">
      <w:pPr>
        <w:pStyle w:val="11"/>
        <w:rPr>
          <w:rFonts w:hint="eastAsia"/>
        </w:rPr>
      </w:pPr>
    </w:p>
    <w:p w14:paraId="5B3BA675">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p>
    <w:p w14:paraId="288852D7">
      <w:pPr>
        <w:tabs>
          <w:tab w:val="left" w:pos="1260"/>
        </w:tabs>
        <w:snapToGrid w:val="0"/>
        <w:spacing w:line="300" w:lineRule="auto"/>
        <w:ind w:firstLine="560" w:firstLineChars="2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资格审查证明材料相关格式</w:t>
      </w:r>
    </w:p>
    <w:p w14:paraId="7CA54989">
      <w:pPr>
        <w:spacing w:line="440" w:lineRule="exact"/>
        <w:rPr>
          <w:rFonts w:hint="eastAsia" w:ascii="方正仿宋_GBK" w:hAnsi="方正仿宋_GBK" w:eastAsia="方正仿宋_GBK" w:cs="方正仿宋_GBK"/>
          <w:b/>
          <w:sz w:val="28"/>
          <w:szCs w:val="28"/>
        </w:rPr>
      </w:pPr>
    </w:p>
    <w:p w14:paraId="1E83326F">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1.响  应  函</w:t>
      </w:r>
    </w:p>
    <w:p w14:paraId="48B81953">
      <w:pPr>
        <w:spacing w:line="400" w:lineRule="exac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南通市儿童福利中心</w:t>
      </w:r>
      <w:r>
        <w:rPr>
          <w:rFonts w:hint="eastAsia" w:ascii="仿宋" w:hAnsi="仿宋" w:eastAsia="仿宋" w:cs="仿宋"/>
          <w:sz w:val="28"/>
          <w:szCs w:val="28"/>
        </w:rPr>
        <w:t>：</w:t>
      </w:r>
    </w:p>
    <w:p w14:paraId="62A1D8D9">
      <w:pPr>
        <w:spacing w:line="520" w:lineRule="exact"/>
        <w:ind w:firstLine="560" w:firstLineChars="200"/>
        <w:rPr>
          <w:rFonts w:hint="eastAsia" w:ascii="仿宋" w:hAnsi="仿宋" w:eastAsia="仿宋" w:cs="仿宋"/>
          <w:bCs/>
          <w:color w:val="000000"/>
          <w:sz w:val="28"/>
          <w:szCs w:val="28"/>
        </w:rPr>
      </w:pPr>
    </w:p>
    <w:p w14:paraId="7F474BC7">
      <w:pPr>
        <w:spacing w:line="52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（项目编号）投标活动。针对以下规定做出如下声明：</w:t>
      </w:r>
    </w:p>
    <w:p w14:paraId="645A5CD8">
      <w:pPr>
        <w:spacing w:line="52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7F84D3FC">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71A2B996">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0014A21F">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7B6B091A">
      <w:pPr>
        <w:spacing w:line="400" w:lineRule="exact"/>
        <w:ind w:firstLine="435"/>
        <w:rPr>
          <w:rFonts w:hint="eastAsia" w:ascii="仿宋" w:hAnsi="仿宋" w:eastAsia="仿宋" w:cs="仿宋"/>
          <w:sz w:val="28"/>
          <w:szCs w:val="28"/>
        </w:rPr>
      </w:pPr>
    </w:p>
    <w:p w14:paraId="2569E00D">
      <w:pPr>
        <w:spacing w:line="400" w:lineRule="exact"/>
        <w:ind w:firstLine="435"/>
        <w:rPr>
          <w:rFonts w:hint="eastAsia" w:ascii="仿宋" w:hAnsi="仿宋" w:eastAsia="仿宋" w:cs="仿宋"/>
          <w:sz w:val="28"/>
          <w:szCs w:val="28"/>
        </w:rPr>
      </w:pPr>
    </w:p>
    <w:p w14:paraId="5CAA80C7">
      <w:pPr>
        <w:spacing w:line="400" w:lineRule="exact"/>
        <w:ind w:firstLine="435"/>
        <w:rPr>
          <w:rFonts w:hint="eastAsia" w:ascii="仿宋" w:hAnsi="仿宋" w:eastAsia="仿宋" w:cs="仿宋"/>
          <w:sz w:val="28"/>
          <w:szCs w:val="28"/>
        </w:rPr>
      </w:pPr>
    </w:p>
    <w:p w14:paraId="182062EF">
      <w:pPr>
        <w:spacing w:line="400" w:lineRule="exact"/>
        <w:ind w:firstLine="435"/>
        <w:rPr>
          <w:rFonts w:hint="eastAsia" w:ascii="仿宋" w:hAnsi="仿宋" w:eastAsia="仿宋" w:cs="仿宋"/>
          <w:sz w:val="28"/>
          <w:szCs w:val="28"/>
        </w:rPr>
      </w:pPr>
    </w:p>
    <w:p w14:paraId="76A5C36F">
      <w:pPr>
        <w:spacing w:line="400" w:lineRule="exact"/>
        <w:ind w:firstLine="435"/>
        <w:rPr>
          <w:rFonts w:hint="eastAsia" w:ascii="仿宋" w:hAnsi="仿宋" w:eastAsia="仿宋" w:cs="仿宋"/>
          <w:sz w:val="28"/>
          <w:szCs w:val="28"/>
        </w:rPr>
      </w:pPr>
    </w:p>
    <w:p w14:paraId="5E9A8FA9">
      <w:pPr>
        <w:spacing w:line="400" w:lineRule="exact"/>
        <w:ind w:firstLine="435"/>
        <w:rPr>
          <w:rFonts w:hint="eastAsia" w:ascii="仿宋" w:hAnsi="仿宋" w:eastAsia="仿宋" w:cs="仿宋"/>
          <w:sz w:val="28"/>
          <w:szCs w:val="28"/>
        </w:rPr>
      </w:pPr>
    </w:p>
    <w:p w14:paraId="63BFA9FF">
      <w:pPr>
        <w:spacing w:line="400" w:lineRule="exact"/>
        <w:ind w:firstLine="435"/>
        <w:rPr>
          <w:rFonts w:hint="eastAsia" w:ascii="仿宋" w:hAnsi="仿宋" w:eastAsia="仿宋" w:cs="仿宋"/>
          <w:sz w:val="28"/>
          <w:szCs w:val="28"/>
        </w:rPr>
      </w:pPr>
    </w:p>
    <w:p w14:paraId="471F6A97">
      <w:pPr>
        <w:spacing w:line="400" w:lineRule="exact"/>
        <w:ind w:firstLine="435"/>
        <w:rPr>
          <w:rFonts w:hint="eastAsia" w:ascii="仿宋" w:hAnsi="仿宋" w:eastAsia="仿宋" w:cs="仿宋"/>
          <w:sz w:val="28"/>
          <w:szCs w:val="28"/>
        </w:rPr>
      </w:pPr>
    </w:p>
    <w:p w14:paraId="00612281">
      <w:pPr>
        <w:spacing w:line="400" w:lineRule="exact"/>
        <w:ind w:firstLine="435"/>
        <w:rPr>
          <w:rFonts w:hint="eastAsia" w:ascii="仿宋" w:hAnsi="仿宋" w:eastAsia="仿宋" w:cs="仿宋"/>
          <w:sz w:val="28"/>
          <w:szCs w:val="28"/>
        </w:rPr>
      </w:pPr>
    </w:p>
    <w:p w14:paraId="2CC3A793">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议价人全称：</w:t>
      </w:r>
    </w:p>
    <w:p w14:paraId="06531C00">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497C95E6">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1E2074F4">
      <w:pPr>
        <w:spacing w:line="40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2ED9DCE3">
      <w:pPr>
        <w:ind w:firstLine="435"/>
        <w:rPr>
          <w:rFonts w:hint="eastAsia" w:ascii="仿宋" w:hAnsi="仿宋" w:eastAsia="仿宋" w:cs="仿宋"/>
          <w:b/>
          <w:sz w:val="28"/>
          <w:szCs w:val="28"/>
        </w:rPr>
      </w:pPr>
    </w:p>
    <w:p w14:paraId="7B2872FE">
      <w:pPr>
        <w:spacing w:line="360" w:lineRule="auto"/>
        <w:jc w:val="center"/>
        <w:rPr>
          <w:rFonts w:hint="eastAsia" w:ascii="方正仿宋_GBK" w:hAnsi="方正仿宋_GBK" w:eastAsia="方正仿宋_GBK" w:cs="方正仿宋_GBK"/>
          <w:b/>
          <w:sz w:val="28"/>
          <w:szCs w:val="28"/>
        </w:rPr>
      </w:pPr>
    </w:p>
    <w:p w14:paraId="12113A80">
      <w:pPr>
        <w:spacing w:line="360" w:lineRule="auto"/>
        <w:jc w:val="center"/>
        <w:outlineLvl w:val="2"/>
        <w:rPr>
          <w:rFonts w:hint="eastAsia" w:ascii="方正仿宋_GBK" w:hAnsi="方正仿宋_GBK" w:eastAsia="方正仿宋_GBK" w:cs="方正仿宋_GBK"/>
          <w:b/>
          <w:sz w:val="28"/>
          <w:szCs w:val="28"/>
        </w:rPr>
      </w:pPr>
    </w:p>
    <w:p w14:paraId="3262DB49">
      <w:pPr>
        <w:spacing w:line="360" w:lineRule="auto"/>
        <w:outlineLvl w:val="2"/>
        <w:rPr>
          <w:rFonts w:hint="eastAsia" w:ascii="方正仿宋_GBK" w:hAnsi="方正仿宋_GBK" w:eastAsia="方正仿宋_GBK" w:cs="方正仿宋_GBK"/>
          <w:b/>
          <w:sz w:val="28"/>
          <w:szCs w:val="28"/>
        </w:rPr>
      </w:pPr>
    </w:p>
    <w:p w14:paraId="5DA3CBF6">
      <w:pPr>
        <w:spacing w:line="360" w:lineRule="auto"/>
        <w:jc w:val="center"/>
        <w:outlineLvl w:val="2"/>
        <w:rPr>
          <w:rFonts w:hint="eastAsia" w:ascii="方正仿宋_GBK" w:hAnsi="方正仿宋_GBK" w:eastAsia="方正仿宋_GBK" w:cs="方正仿宋_GBK"/>
          <w:b/>
          <w:sz w:val="28"/>
          <w:szCs w:val="28"/>
        </w:rPr>
      </w:pPr>
    </w:p>
    <w:p w14:paraId="2D1E2631">
      <w:pPr>
        <w:spacing w:line="360" w:lineRule="auto"/>
        <w:jc w:val="center"/>
        <w:outlineLvl w:val="2"/>
        <w:rPr>
          <w:rFonts w:hint="eastAsia" w:ascii="方正仿宋_GBK" w:hAnsi="方正仿宋_GBK" w:eastAsia="方正仿宋_GBK" w:cs="方正仿宋_GBK"/>
          <w:b/>
          <w:sz w:val="28"/>
          <w:szCs w:val="28"/>
        </w:rPr>
      </w:pPr>
    </w:p>
    <w:p w14:paraId="1F4FBBB0">
      <w:pPr>
        <w:spacing w:line="360" w:lineRule="auto"/>
        <w:jc w:val="center"/>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2.法定代表人身份证明</w:t>
      </w:r>
    </w:p>
    <w:p w14:paraId="7FD3946B">
      <w:pPr>
        <w:pStyle w:val="9"/>
        <w:rPr>
          <w:rFonts w:hint="eastAsia" w:ascii="方正仿宋_GBK" w:hAnsi="方正仿宋_GBK" w:eastAsia="方正仿宋_GBK" w:cs="方正仿宋_GBK"/>
          <w:sz w:val="28"/>
          <w:szCs w:val="28"/>
        </w:rPr>
      </w:pPr>
    </w:p>
    <w:p w14:paraId="2FB506F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D58418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7443EB2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010E8CD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0ABCCB0">
      <w:pPr>
        <w:spacing w:line="480" w:lineRule="exact"/>
        <w:ind w:firstLine="560" w:firstLineChars="200"/>
        <w:rPr>
          <w:rFonts w:hint="eastAsia" w:ascii="仿宋" w:hAnsi="仿宋" w:eastAsia="仿宋" w:cs="仿宋"/>
          <w:sz w:val="28"/>
          <w:szCs w:val="28"/>
        </w:rPr>
      </w:pPr>
    </w:p>
    <w:p w14:paraId="76135E3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E51EF2A">
      <w:pPr>
        <w:spacing w:line="480" w:lineRule="exact"/>
        <w:ind w:firstLine="560" w:firstLineChars="200"/>
        <w:rPr>
          <w:rFonts w:hint="eastAsia" w:ascii="仿宋" w:hAnsi="仿宋" w:eastAsia="仿宋" w:cs="仿宋"/>
          <w:sz w:val="28"/>
          <w:szCs w:val="28"/>
        </w:rPr>
      </w:pPr>
    </w:p>
    <w:p w14:paraId="7B1961F6">
      <w:pPr>
        <w:spacing w:line="480" w:lineRule="exact"/>
        <w:ind w:firstLine="560" w:firstLineChars="200"/>
        <w:rPr>
          <w:rFonts w:hint="eastAsia" w:ascii="仿宋" w:hAnsi="仿宋" w:eastAsia="仿宋" w:cs="仿宋"/>
          <w:sz w:val="28"/>
          <w:szCs w:val="28"/>
        </w:rPr>
      </w:pPr>
    </w:p>
    <w:p w14:paraId="3E6A5771">
      <w:pPr>
        <w:spacing w:line="480" w:lineRule="exact"/>
        <w:ind w:firstLine="560" w:firstLineChars="200"/>
        <w:rPr>
          <w:rFonts w:hint="eastAsia" w:ascii="仿宋" w:hAnsi="仿宋" w:eastAsia="仿宋" w:cs="仿宋"/>
          <w:sz w:val="28"/>
          <w:szCs w:val="28"/>
        </w:rPr>
      </w:pPr>
    </w:p>
    <w:p w14:paraId="58A4130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58D2650">
      <w:pPr>
        <w:spacing w:line="480" w:lineRule="exact"/>
        <w:ind w:firstLine="560" w:firstLineChars="200"/>
        <w:rPr>
          <w:rFonts w:hint="eastAsia" w:ascii="仿宋" w:hAnsi="仿宋" w:eastAsia="仿宋" w:cs="仿宋"/>
          <w:sz w:val="28"/>
          <w:szCs w:val="28"/>
        </w:rPr>
      </w:pPr>
    </w:p>
    <w:p w14:paraId="147E71D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9"/>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151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5855F3F0">
            <w:pPr>
              <w:keepNext w:val="0"/>
              <w:keepLines w:val="0"/>
              <w:suppressLineNumbers w:val="0"/>
              <w:snapToGrid w:val="0"/>
              <w:spacing w:before="0" w:beforeAutospacing="0" w:after="0" w:afterAutospacing="0" w:line="420" w:lineRule="exact"/>
              <w:ind w:left="193" w:right="0" w:firstLine="565" w:firstLineChars="202"/>
              <w:jc w:val="left"/>
              <w:rPr>
                <w:rFonts w:hint="eastAsia" w:ascii="仿宋" w:hAnsi="仿宋" w:eastAsia="仿宋" w:cs="仿宋"/>
                <w:sz w:val="28"/>
                <w:szCs w:val="28"/>
              </w:rPr>
            </w:pPr>
          </w:p>
          <w:p w14:paraId="273B6D8F">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法定代表人身份证（正、反面）复印件并加盖公章</w:t>
            </w:r>
            <w:r>
              <w:rPr>
                <w:rFonts w:hint="eastAsia" w:ascii="仿宋" w:hAnsi="仿宋" w:eastAsia="仿宋" w:cs="仿宋"/>
                <w:b/>
                <w:bCs/>
                <w:sz w:val="28"/>
                <w:szCs w:val="28"/>
                <w:u w:val="single"/>
              </w:rPr>
              <w:t>（黏贴此处）</w:t>
            </w:r>
          </w:p>
          <w:p w14:paraId="066941BE">
            <w:pPr>
              <w:keepNext w:val="0"/>
              <w:keepLines w:val="0"/>
              <w:suppressLineNumbers w:val="0"/>
              <w:snapToGrid w:val="0"/>
              <w:spacing w:before="0" w:beforeAutospacing="0" w:after="0" w:afterAutospacing="0" w:line="420" w:lineRule="exact"/>
              <w:ind w:left="193" w:right="0"/>
              <w:jc w:val="left"/>
              <w:rPr>
                <w:rFonts w:hint="eastAsia" w:ascii="方正仿宋_GBK" w:hAnsi="方正仿宋_GBK" w:eastAsia="方正仿宋_GBK" w:cs="方正仿宋_GBK"/>
                <w:b/>
                <w:bCs/>
                <w:sz w:val="28"/>
                <w:szCs w:val="28"/>
              </w:rPr>
            </w:pPr>
          </w:p>
          <w:p w14:paraId="0640BB75">
            <w:pPr>
              <w:keepNext w:val="0"/>
              <w:keepLines w:val="0"/>
              <w:suppressLineNumbers w:val="0"/>
              <w:snapToGrid w:val="0"/>
              <w:spacing w:before="0" w:beforeAutospacing="0" w:after="0" w:afterAutospacing="0" w:line="420" w:lineRule="exact"/>
              <w:ind w:left="193" w:right="0"/>
              <w:jc w:val="left"/>
              <w:rPr>
                <w:rFonts w:hint="eastAsia" w:ascii="方正仿宋_GBK" w:hAnsi="方正仿宋_GBK" w:eastAsia="方正仿宋_GBK" w:cs="方正仿宋_GBK"/>
                <w:b/>
                <w:bCs/>
                <w:sz w:val="28"/>
                <w:szCs w:val="28"/>
              </w:rPr>
            </w:pPr>
          </w:p>
          <w:p w14:paraId="171EC840">
            <w:pPr>
              <w:keepNext w:val="0"/>
              <w:keepLines w:val="0"/>
              <w:suppressLineNumbers w:val="0"/>
              <w:snapToGrid w:val="0"/>
              <w:spacing w:before="0" w:beforeAutospacing="0" w:after="0" w:afterAutospacing="0" w:line="420" w:lineRule="exact"/>
              <w:ind w:left="193" w:right="0"/>
              <w:jc w:val="left"/>
              <w:rPr>
                <w:rFonts w:hint="eastAsia" w:ascii="方正仿宋_GBK" w:hAnsi="方正仿宋_GBK" w:eastAsia="方正仿宋_GBK" w:cs="方正仿宋_GBK"/>
                <w:b/>
                <w:bCs/>
                <w:sz w:val="28"/>
                <w:szCs w:val="28"/>
              </w:rPr>
            </w:pPr>
          </w:p>
          <w:p w14:paraId="31E0F686">
            <w:pPr>
              <w:keepNext w:val="0"/>
              <w:keepLines w:val="0"/>
              <w:suppressLineNumbers w:val="0"/>
              <w:snapToGrid w:val="0"/>
              <w:spacing w:before="0" w:beforeAutospacing="0" w:after="0" w:afterAutospacing="0" w:line="420" w:lineRule="exact"/>
              <w:ind w:left="193" w:right="0" w:firstLine="565" w:firstLineChars="202"/>
              <w:jc w:val="left"/>
              <w:rPr>
                <w:rFonts w:hint="eastAsia" w:ascii="方正仿宋_GBK" w:hAnsi="方正仿宋_GBK" w:eastAsia="方正仿宋_GBK" w:cs="方正仿宋_GBK"/>
                <w:sz w:val="28"/>
                <w:szCs w:val="28"/>
              </w:rPr>
            </w:pPr>
          </w:p>
        </w:tc>
      </w:tr>
    </w:tbl>
    <w:p w14:paraId="1FDFB1CD">
      <w:pPr>
        <w:spacing w:line="360" w:lineRule="auto"/>
        <w:outlineLvl w:val="2"/>
        <w:rPr>
          <w:rFonts w:hint="eastAsia" w:ascii="方正仿宋_GBK" w:hAnsi="方正仿宋_GBK" w:eastAsia="方正仿宋_GBK" w:cs="方正仿宋_GBK"/>
          <w:b/>
          <w:bCs/>
          <w:sz w:val="28"/>
          <w:szCs w:val="28"/>
        </w:rPr>
      </w:pPr>
    </w:p>
    <w:p w14:paraId="0E87AB8A">
      <w:pPr>
        <w:spacing w:line="360" w:lineRule="auto"/>
        <w:jc w:val="center"/>
        <w:outlineLvl w:val="2"/>
        <w:rPr>
          <w:rFonts w:hint="eastAsia" w:ascii="方正仿宋_GBK" w:hAnsi="方正仿宋_GBK" w:eastAsia="方正仿宋_GBK" w:cs="方正仿宋_GBK"/>
          <w:b/>
          <w:bCs/>
          <w:sz w:val="28"/>
          <w:szCs w:val="28"/>
        </w:rPr>
      </w:pPr>
    </w:p>
    <w:p w14:paraId="0E1AA6B6">
      <w:pPr>
        <w:spacing w:line="360" w:lineRule="auto"/>
        <w:jc w:val="center"/>
        <w:outlineLvl w:val="2"/>
        <w:rPr>
          <w:rFonts w:hint="eastAsia" w:ascii="方正仿宋_GBK" w:hAnsi="方正仿宋_GBK" w:eastAsia="方正仿宋_GBK" w:cs="方正仿宋_GBK"/>
          <w:b/>
          <w:bCs/>
          <w:sz w:val="28"/>
          <w:szCs w:val="28"/>
        </w:rPr>
      </w:pPr>
    </w:p>
    <w:p w14:paraId="63635DCD">
      <w:pPr>
        <w:spacing w:line="360" w:lineRule="auto"/>
        <w:jc w:val="center"/>
        <w:outlineLvl w:val="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3.授权委托书</w:t>
      </w:r>
    </w:p>
    <w:p w14:paraId="289C901A">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val="en-US" w:eastAsia="zh-CN"/>
        </w:rPr>
        <w:t>南通市儿童福利中心</w:t>
      </w:r>
      <w:r>
        <w:rPr>
          <w:rFonts w:hint="eastAsia" w:ascii="仿宋" w:hAnsi="仿宋" w:eastAsia="仿宋" w:cs="仿宋"/>
          <w:bCs/>
          <w:sz w:val="28"/>
          <w:szCs w:val="28"/>
        </w:rPr>
        <w:t>：</w:t>
      </w:r>
    </w:p>
    <w:p w14:paraId="7EFFBC6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275BF0B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5B501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12B9CEB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537AF796">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2F04C306">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34436FFA">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6356E01">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9"/>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403E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14:paraId="3A4A28FD">
            <w:pPr>
              <w:keepNext w:val="0"/>
              <w:keepLines w:val="0"/>
              <w:suppressLineNumbers w:val="0"/>
              <w:snapToGrid w:val="0"/>
              <w:spacing w:before="0" w:beforeAutospacing="0" w:after="0" w:afterAutospacing="0" w:line="420" w:lineRule="exact"/>
              <w:ind w:left="0" w:right="0" w:firstLine="484" w:firstLineChars="202"/>
              <w:jc w:val="left"/>
              <w:rPr>
                <w:rFonts w:hint="eastAsia" w:ascii="仿宋" w:hAnsi="仿宋" w:eastAsia="仿宋" w:cs="仿宋"/>
                <w:sz w:val="24"/>
                <w:szCs w:val="24"/>
              </w:rPr>
            </w:pPr>
          </w:p>
          <w:p w14:paraId="6942AB9B">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授权委托人身份证（正、反面）复印件并加盖公章</w:t>
            </w:r>
            <w:r>
              <w:rPr>
                <w:rFonts w:hint="eastAsia" w:ascii="仿宋" w:hAnsi="仿宋" w:eastAsia="仿宋" w:cs="仿宋"/>
                <w:b/>
                <w:bCs/>
                <w:sz w:val="24"/>
                <w:szCs w:val="24"/>
                <w:u w:val="single"/>
              </w:rPr>
              <w:t>（黏贴此处，原件备查）</w:t>
            </w:r>
          </w:p>
          <w:p w14:paraId="4F4DF29C">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b/>
                <w:bCs/>
                <w:sz w:val="28"/>
                <w:szCs w:val="28"/>
              </w:rPr>
            </w:pPr>
          </w:p>
          <w:p w14:paraId="6F733803">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b/>
                <w:bCs/>
                <w:sz w:val="28"/>
                <w:szCs w:val="28"/>
              </w:rPr>
            </w:pPr>
          </w:p>
          <w:p w14:paraId="6E8993E0">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sz w:val="28"/>
                <w:szCs w:val="28"/>
              </w:rPr>
            </w:pPr>
          </w:p>
          <w:p w14:paraId="34550A9C">
            <w:pPr>
              <w:keepNext w:val="0"/>
              <w:keepLines w:val="0"/>
              <w:suppressLineNumbers w:val="0"/>
              <w:snapToGrid w:val="0"/>
              <w:spacing w:before="0" w:beforeAutospacing="0" w:after="0" w:afterAutospacing="0" w:line="420" w:lineRule="exact"/>
              <w:ind w:left="0" w:right="0"/>
              <w:jc w:val="center"/>
              <w:rPr>
                <w:rFonts w:hint="eastAsia" w:ascii="仿宋" w:hAnsi="仿宋" w:eastAsia="仿宋" w:cs="仿宋"/>
                <w:sz w:val="28"/>
                <w:szCs w:val="28"/>
              </w:rPr>
            </w:pPr>
          </w:p>
        </w:tc>
      </w:tr>
    </w:tbl>
    <w:p w14:paraId="48B4C037">
      <w:pPr>
        <w:snapToGrid w:val="0"/>
        <w:spacing w:line="360" w:lineRule="auto"/>
        <w:rPr>
          <w:rFonts w:hint="default" w:ascii="方正仿宋_GBK" w:hAnsi="方正仿宋_GBK" w:eastAsia="方正仿宋_GBK" w:cs="方正仿宋_GBK"/>
          <w:kern w:val="0"/>
          <w:sz w:val="28"/>
          <w:szCs w:val="28"/>
          <w:lang w:val="en-US" w:eastAsia="zh-CN"/>
        </w:rPr>
        <w:sectPr>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286" w:charSpace="0"/>
        </w:sectPr>
      </w:pPr>
    </w:p>
    <w:p w14:paraId="40AFCDCE">
      <w:pPr>
        <w:kinsoku w:val="0"/>
        <w:topLinePunct/>
        <w:autoSpaceDE w:val="0"/>
        <w:autoSpaceDN w:val="0"/>
        <w:spacing w:line="500" w:lineRule="atLeast"/>
        <w:ind w:right="210" w:firstLine="2801" w:firstLineChars="1000"/>
        <w:jc w:val="both"/>
        <w:textAlignment w:val="baseline"/>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sz w:val="28"/>
          <w:szCs w:val="28"/>
        </w:rPr>
        <w:t>无重大违法记录声明</w:t>
      </w:r>
    </w:p>
    <w:p w14:paraId="5DE398C4">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val="en-US" w:eastAsia="zh-CN"/>
        </w:rPr>
        <w:t>南通市儿童福利中心</w:t>
      </w:r>
      <w:r>
        <w:rPr>
          <w:rFonts w:hint="eastAsia" w:ascii="仿宋" w:hAnsi="仿宋" w:eastAsia="仿宋" w:cs="仿宋"/>
          <w:bCs/>
          <w:sz w:val="28"/>
          <w:szCs w:val="28"/>
        </w:rPr>
        <w:t>：</w:t>
      </w:r>
    </w:p>
    <w:p w14:paraId="06A366D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1C0B726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14:paraId="20F1324C">
      <w:pPr>
        <w:snapToGrid w:val="0"/>
        <w:spacing w:line="360" w:lineRule="auto"/>
        <w:ind w:firstLine="200"/>
        <w:rPr>
          <w:rFonts w:hint="eastAsia" w:ascii="仿宋" w:hAnsi="仿宋" w:eastAsia="仿宋" w:cs="仿宋"/>
          <w:sz w:val="28"/>
          <w:szCs w:val="28"/>
        </w:rPr>
      </w:pPr>
    </w:p>
    <w:p w14:paraId="5F3F5390">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48F70F15">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79D52A92">
      <w:pPr>
        <w:snapToGrid w:val="0"/>
        <w:spacing w:line="360" w:lineRule="auto"/>
        <w:ind w:firstLine="560" w:firstLineChars="200"/>
        <w:jc w:val="center"/>
        <w:outlineLvl w:val="0"/>
        <w:rPr>
          <w:rFonts w:hint="eastAsia" w:ascii="仿宋" w:hAnsi="仿宋" w:eastAsia="仿宋" w:cs="仿宋"/>
          <w:sz w:val="28"/>
          <w:szCs w:val="28"/>
        </w:rPr>
      </w:pPr>
      <w:r>
        <w:rPr>
          <w:rFonts w:hint="eastAsia" w:ascii="仿宋" w:hAnsi="仿宋" w:eastAsia="仿宋" w:cs="仿宋"/>
          <w:sz w:val="28"/>
          <w:szCs w:val="28"/>
        </w:rPr>
        <w:t xml:space="preserve">                  </w:t>
      </w:r>
      <w:bookmarkStart w:id="39" w:name="_Toc12794"/>
      <w:r>
        <w:rPr>
          <w:rFonts w:hint="eastAsia" w:ascii="仿宋" w:hAnsi="仿宋" w:eastAsia="仿宋" w:cs="仿宋"/>
          <w:sz w:val="28"/>
          <w:szCs w:val="28"/>
        </w:rPr>
        <w:t>日期：</w:t>
      </w:r>
      <w:bookmarkEnd w:id="39"/>
    </w:p>
    <w:p w14:paraId="162D330B">
      <w:pPr>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附网站截图</w:t>
      </w:r>
    </w:p>
    <w:p w14:paraId="75680374">
      <w:pPr>
        <w:spacing w:line="440" w:lineRule="exact"/>
        <w:rPr>
          <w:rFonts w:hint="eastAsia" w:ascii="方正仿宋_GBK" w:hAnsi="方正仿宋_GBK" w:eastAsia="方正仿宋_GBK" w:cs="方正仿宋_GBK"/>
          <w:b/>
          <w:sz w:val="28"/>
          <w:szCs w:val="28"/>
        </w:rPr>
      </w:pPr>
    </w:p>
    <w:p w14:paraId="50B9877B">
      <w:pPr>
        <w:spacing w:line="440" w:lineRule="exact"/>
        <w:rPr>
          <w:rFonts w:hint="eastAsia" w:ascii="方正仿宋_GBK" w:hAnsi="方正仿宋_GBK" w:eastAsia="方正仿宋_GBK" w:cs="方正仿宋_GBK"/>
          <w:b/>
          <w:sz w:val="28"/>
          <w:szCs w:val="28"/>
        </w:rPr>
      </w:pPr>
    </w:p>
    <w:p w14:paraId="709E3643">
      <w:pPr>
        <w:spacing w:line="440" w:lineRule="exact"/>
        <w:rPr>
          <w:rFonts w:hint="eastAsia" w:ascii="方正仿宋_GBK" w:hAnsi="方正仿宋_GBK" w:eastAsia="方正仿宋_GBK" w:cs="方正仿宋_GBK"/>
          <w:b/>
          <w:sz w:val="28"/>
          <w:szCs w:val="28"/>
        </w:rPr>
      </w:pPr>
    </w:p>
    <w:p w14:paraId="674353DB">
      <w:pPr>
        <w:spacing w:line="440" w:lineRule="exact"/>
        <w:rPr>
          <w:rFonts w:hint="eastAsia" w:ascii="方正仿宋_GBK" w:hAnsi="方正仿宋_GBK" w:eastAsia="方正仿宋_GBK" w:cs="方正仿宋_GBK"/>
          <w:b/>
          <w:sz w:val="28"/>
          <w:szCs w:val="28"/>
        </w:rPr>
      </w:pPr>
    </w:p>
    <w:p w14:paraId="666D1BBD">
      <w:pPr>
        <w:spacing w:line="440" w:lineRule="exact"/>
        <w:rPr>
          <w:rFonts w:hint="eastAsia" w:ascii="方正仿宋_GBK" w:hAnsi="方正仿宋_GBK" w:eastAsia="方正仿宋_GBK" w:cs="方正仿宋_GBK"/>
          <w:b/>
          <w:sz w:val="28"/>
          <w:szCs w:val="28"/>
        </w:rPr>
      </w:pPr>
    </w:p>
    <w:p w14:paraId="7C281521">
      <w:pPr>
        <w:spacing w:line="440" w:lineRule="exact"/>
        <w:rPr>
          <w:rFonts w:hint="eastAsia" w:ascii="方正仿宋_GBK" w:hAnsi="方正仿宋_GBK" w:eastAsia="方正仿宋_GBK" w:cs="方正仿宋_GBK"/>
          <w:b/>
          <w:sz w:val="28"/>
          <w:szCs w:val="28"/>
        </w:rPr>
      </w:pPr>
    </w:p>
    <w:p w14:paraId="76429AB1">
      <w:pPr>
        <w:spacing w:line="440" w:lineRule="exact"/>
        <w:rPr>
          <w:rFonts w:hint="eastAsia" w:ascii="方正仿宋_GBK" w:hAnsi="方正仿宋_GBK" w:eastAsia="方正仿宋_GBK" w:cs="方正仿宋_GBK"/>
          <w:b/>
          <w:sz w:val="28"/>
          <w:szCs w:val="28"/>
        </w:rPr>
      </w:pPr>
    </w:p>
    <w:p w14:paraId="7A6995F7">
      <w:pPr>
        <w:spacing w:line="440" w:lineRule="exact"/>
        <w:rPr>
          <w:rFonts w:hint="eastAsia" w:ascii="方正仿宋_GBK" w:hAnsi="方正仿宋_GBK" w:eastAsia="方正仿宋_GBK" w:cs="方正仿宋_GBK"/>
          <w:b/>
          <w:sz w:val="28"/>
          <w:szCs w:val="28"/>
        </w:rPr>
      </w:pPr>
    </w:p>
    <w:p w14:paraId="5B38A55C">
      <w:pPr>
        <w:spacing w:line="440" w:lineRule="exact"/>
        <w:rPr>
          <w:rFonts w:hint="eastAsia" w:ascii="方正仿宋_GBK" w:hAnsi="方正仿宋_GBK" w:eastAsia="方正仿宋_GBK" w:cs="方正仿宋_GBK"/>
          <w:b/>
          <w:sz w:val="28"/>
          <w:szCs w:val="28"/>
        </w:rPr>
      </w:pPr>
    </w:p>
    <w:p w14:paraId="13431EF1">
      <w:pPr>
        <w:pStyle w:val="17"/>
        <w:ind w:firstLine="0" w:firstLineChars="0"/>
        <w:rPr>
          <w:rFonts w:hint="eastAsia" w:ascii="方正仿宋_GBK" w:hAnsi="方正仿宋_GBK" w:eastAsia="方正仿宋_GBK" w:cs="方正仿宋_GBK"/>
          <w:b/>
          <w:sz w:val="28"/>
          <w:szCs w:val="28"/>
        </w:rPr>
      </w:pPr>
    </w:p>
    <w:p w14:paraId="7363B429">
      <w:pPr>
        <w:spacing w:line="360" w:lineRule="auto"/>
        <w:jc w:val="left"/>
        <w:outlineLvl w:val="2"/>
        <w:rPr>
          <w:rFonts w:hint="eastAsia" w:ascii="方正仿宋_GBK" w:hAnsi="方正仿宋_GBK" w:eastAsia="方正仿宋_GBK" w:cs="方正仿宋_GBK"/>
          <w:b/>
          <w:sz w:val="28"/>
          <w:szCs w:val="28"/>
        </w:rPr>
      </w:pPr>
      <w:bookmarkStart w:id="40" w:name="_Hlk89675716"/>
    </w:p>
    <w:p w14:paraId="07A931AC">
      <w:pPr>
        <w:spacing w:line="360" w:lineRule="auto"/>
        <w:jc w:val="left"/>
        <w:outlineLvl w:val="2"/>
        <w:rPr>
          <w:rFonts w:hint="eastAsia" w:ascii="方正仿宋_GBK" w:hAnsi="方正仿宋_GBK" w:eastAsia="方正仿宋_GBK" w:cs="方正仿宋_GBK"/>
          <w:b/>
          <w:sz w:val="28"/>
          <w:szCs w:val="28"/>
        </w:rPr>
      </w:pPr>
    </w:p>
    <w:p w14:paraId="7CC6C34F">
      <w:pPr>
        <w:spacing w:line="360" w:lineRule="auto"/>
        <w:jc w:val="left"/>
        <w:outlineLvl w:val="2"/>
        <w:rPr>
          <w:rFonts w:hint="eastAsia" w:ascii="方正仿宋_GBK" w:hAnsi="方正仿宋_GBK" w:eastAsia="方正仿宋_GBK" w:cs="方正仿宋_GBK"/>
          <w:b/>
          <w:sz w:val="28"/>
          <w:szCs w:val="28"/>
        </w:rPr>
      </w:pPr>
    </w:p>
    <w:p w14:paraId="1762DAB0">
      <w:pPr>
        <w:spacing w:line="360" w:lineRule="auto"/>
        <w:jc w:val="left"/>
        <w:outlineLvl w:val="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价格标响应文件相关格式</w:t>
      </w:r>
    </w:p>
    <w:p w14:paraId="5761D8A7">
      <w:pPr>
        <w:pStyle w:val="40"/>
        <w:snapToGrid w:val="0"/>
        <w:spacing w:line="300" w:lineRule="auto"/>
        <w:ind w:firstLine="560" w:firstLineChars="200"/>
        <w:jc w:val="center"/>
        <w:outlineLvl w:val="0"/>
        <w:rPr>
          <w:rFonts w:hint="eastAsia" w:ascii="方正仿宋_GBK" w:hAnsi="方正仿宋_GBK" w:eastAsia="方正仿宋_GBK" w:cs="方正仿宋_GBK"/>
          <w:b/>
          <w:sz w:val="28"/>
        </w:rPr>
      </w:pPr>
      <w:bookmarkStart w:id="41" w:name="_Toc23203"/>
      <w:r>
        <w:rPr>
          <w:rFonts w:hint="eastAsia" w:ascii="方正仿宋_GBK" w:hAnsi="方正仿宋_GBK" w:eastAsia="方正仿宋_GBK" w:cs="方正仿宋_GBK"/>
          <w:b/>
          <w:sz w:val="28"/>
        </w:rPr>
        <w:t>1.价格标响应文件</w:t>
      </w:r>
      <w:bookmarkEnd w:id="41"/>
    </w:p>
    <w:p w14:paraId="2C83C379">
      <w:pPr>
        <w:snapToGrid w:val="0"/>
        <w:spacing w:line="420" w:lineRule="exact"/>
        <w:jc w:val="center"/>
        <w:rPr>
          <w:rFonts w:hint="eastAsia" w:ascii="方正仿宋_GBK" w:hAnsi="方正仿宋_GBK" w:eastAsia="方正仿宋_GBK" w:cs="方正仿宋_GBK"/>
          <w:b/>
          <w:sz w:val="28"/>
          <w:szCs w:val="28"/>
        </w:rPr>
      </w:pPr>
    </w:p>
    <w:p w14:paraId="46BF10C0">
      <w:pPr>
        <w:snapToGrid w:val="0"/>
        <w:spacing w:line="420" w:lineRule="exact"/>
        <w:jc w:val="center"/>
        <w:rPr>
          <w:rFonts w:hint="eastAsia" w:ascii="方正仿宋_GBK" w:hAnsi="方正仿宋_GBK" w:eastAsia="方正仿宋_GBK" w:cs="方正仿宋_GBK"/>
          <w:b/>
          <w:sz w:val="28"/>
          <w:szCs w:val="28"/>
        </w:rPr>
      </w:pPr>
    </w:p>
    <w:tbl>
      <w:tblPr>
        <w:tblStyle w:val="19"/>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2"/>
        <w:gridCol w:w="3527"/>
        <w:gridCol w:w="1990"/>
        <w:gridCol w:w="1850"/>
      </w:tblGrid>
      <w:tr w14:paraId="4F2E1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2" w:type="dxa"/>
            <w:tcBorders>
              <w:top w:val="single" w:color="auto" w:sz="4" w:space="0"/>
              <w:left w:val="single" w:color="auto" w:sz="4" w:space="0"/>
              <w:bottom w:val="single" w:color="auto" w:sz="4" w:space="0"/>
              <w:right w:val="single" w:color="auto" w:sz="4" w:space="0"/>
            </w:tcBorders>
            <w:noWrap w:val="0"/>
            <w:vAlign w:val="center"/>
          </w:tcPr>
          <w:p w14:paraId="05FFE46A">
            <w:pPr>
              <w:keepNext w:val="0"/>
              <w:keepLines w:val="0"/>
              <w:suppressLineNumbers w:val="0"/>
              <w:kinsoku w:val="0"/>
              <w:topLinePunct/>
              <w:spacing w:before="0" w:beforeAutospacing="0" w:after="0" w:afterAutospacing="0" w:line="440" w:lineRule="exact"/>
              <w:ind w:left="0" w:right="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7E73C12">
            <w:pPr>
              <w:keepNext w:val="0"/>
              <w:keepLines w:val="0"/>
              <w:suppressLineNumbers w:val="0"/>
              <w:kinsoku w:val="0"/>
              <w:topLinePunct/>
              <w:spacing w:before="0" w:beforeAutospacing="0" w:after="0" w:afterAutospacing="0" w:line="440" w:lineRule="exact"/>
              <w:ind w:left="0" w:right="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总报价（元）</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B1CD0C7">
            <w:pPr>
              <w:keepNext w:val="0"/>
              <w:keepLines w:val="0"/>
              <w:suppressLineNumbers w:val="0"/>
              <w:kinsoku w:val="0"/>
              <w:topLinePunct/>
              <w:spacing w:before="0" w:beforeAutospacing="0" w:after="0" w:afterAutospacing="0" w:line="440" w:lineRule="exact"/>
              <w:ind w:left="0" w:right="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0D39806B">
            <w:pPr>
              <w:keepNext w:val="0"/>
              <w:keepLines w:val="0"/>
              <w:suppressLineNumbers w:val="0"/>
              <w:kinsoku w:val="0"/>
              <w:topLinePunct/>
              <w:spacing w:before="0" w:beforeAutospacing="0" w:after="0" w:afterAutospacing="0" w:line="440" w:lineRule="exact"/>
              <w:ind w:left="0" w:right="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付款方式</w:t>
            </w:r>
          </w:p>
        </w:tc>
      </w:tr>
      <w:tr w14:paraId="47E67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102" w:type="dxa"/>
            <w:tcBorders>
              <w:top w:val="single" w:color="auto" w:sz="4" w:space="0"/>
              <w:left w:val="single" w:color="auto" w:sz="4" w:space="0"/>
              <w:bottom w:val="single" w:color="auto" w:sz="4" w:space="0"/>
              <w:right w:val="single" w:color="auto" w:sz="4" w:space="0"/>
            </w:tcBorders>
            <w:noWrap w:val="0"/>
            <w:vAlign w:val="center"/>
          </w:tcPr>
          <w:p w14:paraId="600BFB12">
            <w:pPr>
              <w:keepNext w:val="0"/>
              <w:keepLines w:val="0"/>
              <w:suppressLineNumbers w:val="0"/>
              <w:kinsoku w:val="0"/>
              <w:topLinePunct/>
              <w:spacing w:before="0" w:beforeAutospacing="0" w:after="0" w:afterAutospacing="0" w:line="440" w:lineRule="exact"/>
              <w:ind w:left="0" w:right="0"/>
              <w:rPr>
                <w:rFonts w:hint="eastAsia" w:ascii="仿宋" w:hAnsi="仿宋" w:eastAsia="仿宋" w:cs="仿宋"/>
                <w:b/>
                <w:bCs/>
                <w:color w:val="000000"/>
                <w:sz w:val="28"/>
                <w:szCs w:val="28"/>
              </w:rPr>
            </w:pPr>
            <w:r>
              <w:rPr>
                <w:rFonts w:hint="eastAsia" w:ascii="仿宋" w:hAnsi="仿宋" w:eastAsia="仿宋" w:cs="仿宋"/>
                <w:color w:val="000000"/>
                <w:sz w:val="28"/>
                <w:szCs w:val="28"/>
                <w:lang w:val="en-US" w:eastAsia="zh-CN"/>
              </w:rPr>
              <w:t>南通市儿童福利中心爱心工场卫生间改建</w:t>
            </w:r>
            <w:r>
              <w:rPr>
                <w:rFonts w:hint="eastAsia" w:ascii="仿宋" w:hAnsi="仿宋" w:eastAsia="仿宋" w:cs="仿宋"/>
                <w:color w:val="000000"/>
                <w:sz w:val="28"/>
                <w:szCs w:val="28"/>
              </w:rPr>
              <w:t>项目</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003B06C">
            <w:pPr>
              <w:keepNext w:val="0"/>
              <w:keepLines w:val="0"/>
              <w:suppressLineNumbers w:val="0"/>
              <w:kinsoku w:val="0"/>
              <w:topLinePunct/>
              <w:spacing w:before="0" w:beforeAutospacing="0" w:after="0" w:afterAutospacing="0" w:line="440" w:lineRule="exact"/>
              <w:ind w:left="0" w:right="0"/>
              <w:rPr>
                <w:rFonts w:hint="eastAsia" w:ascii="仿宋" w:hAnsi="仿宋" w:eastAsia="仿宋" w:cs="仿宋"/>
                <w:b/>
                <w:color w:val="000000"/>
                <w:sz w:val="28"/>
                <w:szCs w:val="28"/>
              </w:rPr>
            </w:pPr>
            <w:r>
              <w:rPr>
                <w:rFonts w:hint="eastAsia" w:ascii="仿宋" w:hAnsi="仿宋" w:eastAsia="仿宋" w:cs="仿宋"/>
                <w:b/>
                <w:color w:val="000000"/>
                <w:sz w:val="28"/>
                <w:szCs w:val="28"/>
              </w:rPr>
              <w:t>大写：</w:t>
            </w:r>
          </w:p>
          <w:p w14:paraId="4E14CD20">
            <w:pPr>
              <w:keepNext w:val="0"/>
              <w:keepLines w:val="0"/>
              <w:suppressLineNumbers w:val="0"/>
              <w:kinsoku w:val="0"/>
              <w:topLinePunct/>
              <w:spacing w:before="0" w:beforeAutospacing="0" w:after="0" w:afterAutospacing="0" w:line="440" w:lineRule="exact"/>
              <w:ind w:left="0" w:right="0"/>
              <w:rPr>
                <w:rFonts w:hint="eastAsia" w:ascii="仿宋" w:hAnsi="仿宋" w:eastAsia="仿宋" w:cs="仿宋"/>
                <w:color w:val="000000"/>
                <w:sz w:val="28"/>
                <w:szCs w:val="28"/>
              </w:rPr>
            </w:pPr>
            <w:r>
              <w:rPr>
                <w:rFonts w:hint="eastAsia" w:ascii="仿宋" w:hAnsi="仿宋" w:eastAsia="仿宋" w:cs="仿宋"/>
                <w:b/>
                <w:color w:val="000000"/>
                <w:sz w:val="28"/>
                <w:szCs w:val="28"/>
              </w:rPr>
              <w:t>小写：</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88A1014">
            <w:pPr>
              <w:keepNext w:val="0"/>
              <w:keepLines w:val="0"/>
              <w:suppressLineNumbers w:val="0"/>
              <w:kinsoku w:val="0"/>
              <w:topLinePunct/>
              <w:spacing w:before="0" w:beforeAutospacing="0" w:after="0" w:afterAutospacing="0" w:line="440" w:lineRule="exact"/>
              <w:ind w:left="0" w:right="0"/>
              <w:rPr>
                <w:rFonts w:hint="eastAsia" w:ascii="仿宋" w:hAnsi="仿宋" w:eastAsia="仿宋" w:cs="仿宋"/>
                <w:color w:val="000000"/>
                <w:sz w:val="28"/>
                <w:szCs w:val="28"/>
              </w:rPr>
            </w:pPr>
            <w:r>
              <w:rPr>
                <w:rFonts w:hint="eastAsia" w:ascii="仿宋" w:hAnsi="仿宋" w:eastAsia="仿宋" w:cs="仿宋"/>
                <w:color w:val="000000"/>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14:paraId="6AE15639">
            <w:pPr>
              <w:keepNext w:val="0"/>
              <w:keepLines w:val="0"/>
              <w:suppressLineNumbers w:val="0"/>
              <w:kinsoku w:val="0"/>
              <w:topLinePunct/>
              <w:spacing w:before="0" w:beforeAutospacing="0" w:after="0" w:afterAutospacing="0" w:line="440" w:lineRule="exact"/>
              <w:ind w:left="0" w:right="0"/>
              <w:rPr>
                <w:rFonts w:hint="eastAsia" w:ascii="仿宋" w:hAnsi="仿宋" w:eastAsia="仿宋" w:cs="仿宋"/>
                <w:color w:val="000000"/>
                <w:sz w:val="28"/>
                <w:szCs w:val="28"/>
              </w:rPr>
            </w:pPr>
            <w:r>
              <w:rPr>
                <w:rFonts w:hint="eastAsia" w:ascii="仿宋" w:hAnsi="仿宋" w:eastAsia="仿宋" w:cs="仿宋"/>
                <w:color w:val="000000"/>
                <w:sz w:val="28"/>
                <w:szCs w:val="28"/>
              </w:rPr>
              <w:t>完全响应比价文件要求的付款方式</w:t>
            </w:r>
          </w:p>
        </w:tc>
      </w:tr>
    </w:tbl>
    <w:p w14:paraId="62ABFFE0">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注</w:t>
      </w:r>
    </w:p>
    <w:p w14:paraId="5D4475B4">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4B1A902">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（2）成交供应商的报价包含人工费、机械费、材料费、成品保护费、检测验收费、技术支持与培训、运输费、安装费、管理费、利润、税金等所有费用，即响应本采购文件规定的所有费用。</w:t>
      </w:r>
    </w:p>
    <w:p w14:paraId="0CDECD74">
      <w:pPr>
        <w:widowControl/>
        <w:spacing w:line="440" w:lineRule="exact"/>
        <w:ind w:firstLine="280" w:firstLineChars="100"/>
        <w:jc w:val="left"/>
        <w:rPr>
          <w:rFonts w:hint="eastAsia" w:ascii="方正仿宋_GBK" w:hAnsi="方正仿宋_GBK" w:eastAsia="方正仿宋_GBK" w:cs="方正仿宋_GBK"/>
          <w:sz w:val="28"/>
          <w:szCs w:val="28"/>
        </w:rPr>
      </w:pPr>
    </w:p>
    <w:p w14:paraId="3A6E0815">
      <w:pPr>
        <w:snapToGrid w:val="0"/>
        <w:spacing w:line="500" w:lineRule="exact"/>
        <w:ind w:left="1322" w:hanging="1321" w:hangingChars="472"/>
        <w:rPr>
          <w:rFonts w:hint="eastAsia" w:ascii="方正仿宋_GBK" w:hAnsi="方正仿宋_GBK" w:eastAsia="方正仿宋_GBK" w:cs="方正仿宋_GBK"/>
          <w:sz w:val="28"/>
          <w:szCs w:val="28"/>
        </w:rPr>
      </w:pPr>
    </w:p>
    <w:p w14:paraId="430E1CA2">
      <w:pPr>
        <w:snapToGrid w:val="0"/>
        <w:spacing w:line="500" w:lineRule="exact"/>
        <w:ind w:left="1322" w:hanging="1321" w:hangingChars="472"/>
        <w:rPr>
          <w:rFonts w:hint="eastAsia" w:ascii="方正仿宋_GBK" w:hAnsi="方正仿宋_GBK" w:eastAsia="方正仿宋_GBK" w:cs="方正仿宋_GBK"/>
          <w:sz w:val="28"/>
          <w:szCs w:val="28"/>
        </w:rPr>
      </w:pPr>
    </w:p>
    <w:p w14:paraId="01E4F137">
      <w:pPr>
        <w:snapToGrid w:val="0"/>
        <w:spacing w:line="500" w:lineRule="exact"/>
        <w:ind w:left="1322" w:hanging="1321" w:hangingChars="472"/>
        <w:rPr>
          <w:rFonts w:hint="eastAsia" w:ascii="方正仿宋_GBK" w:hAnsi="方正仿宋_GBK" w:eastAsia="方正仿宋_GBK" w:cs="方正仿宋_GBK"/>
          <w:sz w:val="28"/>
          <w:szCs w:val="28"/>
        </w:rPr>
      </w:pPr>
    </w:p>
    <w:p w14:paraId="230749DF">
      <w:pPr>
        <w:snapToGrid w:val="0"/>
        <w:spacing w:line="500" w:lineRule="exact"/>
        <w:ind w:left="1322" w:hanging="1321" w:hangingChars="472"/>
        <w:rPr>
          <w:rFonts w:hint="eastAsia" w:ascii="方正仿宋_GBK" w:hAnsi="方正仿宋_GBK" w:eastAsia="方正仿宋_GBK" w:cs="方正仿宋_GBK"/>
          <w:sz w:val="28"/>
          <w:szCs w:val="28"/>
        </w:rPr>
      </w:pPr>
    </w:p>
    <w:p w14:paraId="3D471EE0">
      <w:pPr>
        <w:snapToGrid w:val="0"/>
        <w:spacing w:line="500" w:lineRule="exact"/>
        <w:ind w:left="1322" w:hanging="1321" w:hangingChars="472"/>
        <w:rPr>
          <w:rFonts w:hint="eastAsia" w:ascii="方正仿宋_GBK" w:hAnsi="方正仿宋_GBK" w:eastAsia="方正仿宋_GBK" w:cs="方正仿宋_GBK"/>
          <w:sz w:val="28"/>
          <w:szCs w:val="28"/>
        </w:rPr>
      </w:pPr>
    </w:p>
    <w:p w14:paraId="46534774">
      <w:pPr>
        <w:snapToGrid w:val="0"/>
        <w:spacing w:line="500" w:lineRule="exact"/>
        <w:rPr>
          <w:rFonts w:hint="eastAsia" w:ascii="方正仿宋_GBK" w:hAnsi="方正仿宋_GBK" w:eastAsia="方正仿宋_GBK" w:cs="方正仿宋_GBK"/>
          <w:sz w:val="28"/>
          <w:szCs w:val="28"/>
        </w:rPr>
      </w:pPr>
    </w:p>
    <w:p w14:paraId="01B72392">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18C8BB4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716AB2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日期：</w:t>
      </w:r>
    </w:p>
    <w:p w14:paraId="7E983D9F">
      <w:pPr>
        <w:spacing w:line="440" w:lineRule="exact"/>
        <w:jc w:val="center"/>
        <w:outlineLvl w:val="0"/>
        <w:rPr>
          <w:rFonts w:hint="eastAsia" w:ascii="方正仿宋_GBK" w:hAnsi="方正仿宋_GBK" w:eastAsia="方正仿宋_GBK" w:cs="方正仿宋_GBK"/>
          <w:b/>
          <w:bCs/>
          <w:sz w:val="28"/>
          <w:szCs w:val="28"/>
        </w:rPr>
      </w:pPr>
      <w:bookmarkStart w:id="42" w:name="_Toc11949"/>
    </w:p>
    <w:p w14:paraId="264B4487">
      <w:pPr>
        <w:spacing w:line="440" w:lineRule="exact"/>
        <w:jc w:val="center"/>
        <w:outlineLvl w:val="0"/>
        <w:rPr>
          <w:rFonts w:hint="eastAsia" w:ascii="方正仿宋_GBK" w:hAnsi="方正仿宋_GBK" w:eastAsia="方正仿宋_GBK" w:cs="方正仿宋_GBK"/>
          <w:b/>
          <w:bCs/>
          <w:sz w:val="28"/>
          <w:szCs w:val="28"/>
        </w:rPr>
      </w:pPr>
    </w:p>
    <w:p w14:paraId="5360F8B3">
      <w:pPr>
        <w:spacing w:line="440" w:lineRule="exact"/>
        <w:jc w:val="center"/>
        <w:outlineLvl w:val="0"/>
        <w:rPr>
          <w:rFonts w:hint="eastAsia" w:ascii="方正仿宋_GBK" w:hAnsi="方正仿宋_GBK" w:eastAsia="方正仿宋_GBK" w:cs="方正仿宋_GBK"/>
          <w:b/>
          <w:bCs/>
          <w:sz w:val="28"/>
          <w:szCs w:val="28"/>
        </w:rPr>
      </w:pPr>
    </w:p>
    <w:p w14:paraId="42B1547C">
      <w:pPr>
        <w:spacing w:line="440" w:lineRule="exact"/>
        <w:jc w:val="center"/>
        <w:outlineLvl w:val="0"/>
        <w:rPr>
          <w:rFonts w:hint="eastAsia" w:ascii="方正仿宋_GBK" w:hAnsi="方正仿宋_GBK" w:eastAsia="方正仿宋_GBK" w:cs="方正仿宋_GBK"/>
          <w:b/>
          <w:bCs/>
          <w:sz w:val="28"/>
          <w:szCs w:val="28"/>
        </w:rPr>
      </w:pPr>
    </w:p>
    <w:p w14:paraId="058F0A16">
      <w:pPr>
        <w:pStyle w:val="11"/>
        <w:rPr>
          <w:rFonts w:hint="eastAsia"/>
          <w:b/>
          <w:bCs/>
          <w:lang w:val="en-US" w:eastAsia="zh-CN"/>
        </w:rPr>
      </w:pPr>
    </w:p>
    <w:p w14:paraId="7EA4475A">
      <w:pPr>
        <w:pStyle w:val="11"/>
        <w:jc w:val="left"/>
        <w:rPr>
          <w:rFonts w:hint="default" w:eastAsia="宋体"/>
          <w:b/>
          <w:bCs/>
          <w:sz w:val="36"/>
          <w:szCs w:val="36"/>
          <w:lang w:val="en-US" w:eastAsia="zh-CN"/>
        </w:rPr>
      </w:pPr>
      <w:r>
        <w:rPr>
          <w:rFonts w:hint="eastAsia"/>
          <w:b/>
          <w:bCs/>
          <w:lang w:val="en-US" w:eastAsia="zh-CN"/>
        </w:rPr>
        <w:t xml:space="preserve">附件1          </w:t>
      </w:r>
      <w:r>
        <w:rPr>
          <w:rFonts w:hint="eastAsia"/>
          <w:b/>
          <w:bCs/>
          <w:sz w:val="36"/>
          <w:szCs w:val="36"/>
          <w:lang w:val="en-US" w:eastAsia="zh-CN"/>
        </w:rPr>
        <w:t>工程量清单</w:t>
      </w:r>
    </w:p>
    <w:bookmarkEnd w:id="40"/>
    <w:bookmarkEnd w:id="42"/>
    <w:tbl>
      <w:tblPr>
        <w:tblStyle w:val="19"/>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476"/>
        <w:gridCol w:w="1438"/>
        <w:gridCol w:w="2824"/>
        <w:gridCol w:w="443"/>
        <w:gridCol w:w="811"/>
        <w:gridCol w:w="2376"/>
      </w:tblGrid>
      <w:tr w14:paraId="36A0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427"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662F3B4">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147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87C9DF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项目编码</w:t>
            </w:r>
          </w:p>
        </w:tc>
        <w:tc>
          <w:tcPr>
            <w:tcW w:w="143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3DE331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项目名称</w:t>
            </w:r>
          </w:p>
        </w:tc>
        <w:tc>
          <w:tcPr>
            <w:tcW w:w="282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1EC1B6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项目特征描述</w:t>
            </w:r>
          </w:p>
        </w:tc>
        <w:tc>
          <w:tcPr>
            <w:tcW w:w="443"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71550E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计量</w:t>
            </w:r>
          </w:p>
        </w:tc>
        <w:tc>
          <w:tcPr>
            <w:tcW w:w="811"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EF9A78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工程量</w:t>
            </w:r>
          </w:p>
        </w:tc>
        <w:tc>
          <w:tcPr>
            <w:tcW w:w="237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239B84B">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21"/>
                <w:szCs w:val="21"/>
                <w:u w:val="none"/>
                <w:lang w:val="en-US"/>
              </w:rPr>
            </w:pPr>
            <w:r>
              <w:rPr>
                <w:rFonts w:hint="eastAsia" w:ascii="黑体" w:hAnsi="宋体" w:eastAsia="黑体" w:cs="黑体"/>
                <w:b/>
                <w:bCs/>
                <w:i w:val="0"/>
                <w:iCs w:val="0"/>
                <w:color w:val="000000"/>
                <w:kern w:val="0"/>
                <w:sz w:val="21"/>
                <w:szCs w:val="21"/>
                <w:u w:val="none"/>
                <w:lang w:val="en-US" w:eastAsia="zh-CN" w:bidi="ar"/>
              </w:rPr>
              <w:t>建议品牌</w:t>
            </w:r>
          </w:p>
        </w:tc>
      </w:tr>
      <w:tr w14:paraId="1C53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27" w:type="dxa"/>
            <w:tcBorders>
              <w:top w:val="single" w:color="000000" w:sz="4" w:space="0"/>
              <w:left w:val="single" w:color="000000" w:sz="8" w:space="0"/>
              <w:bottom w:val="single" w:color="000000" w:sz="4" w:space="0"/>
              <w:right w:val="single" w:color="000000" w:sz="4" w:space="0"/>
            </w:tcBorders>
            <w:shd w:val="clear" w:color="auto" w:fill="FFFF00"/>
            <w:vAlign w:val="center"/>
          </w:tcPr>
          <w:p w14:paraId="3AAEF23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8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011601001001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5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墙面</w:t>
            </w:r>
            <w:r>
              <w:rPr>
                <w:rFonts w:hint="eastAsia" w:ascii="宋体" w:hAnsi="宋体" w:eastAsia="宋体" w:cs="宋体"/>
                <w:i w:val="0"/>
                <w:iCs w:val="0"/>
                <w:color w:val="000000"/>
                <w:kern w:val="0"/>
                <w:sz w:val="21"/>
                <w:szCs w:val="21"/>
                <w:u w:val="none"/>
                <w:lang w:val="en-US" w:eastAsia="zh-CN" w:bidi="ar"/>
              </w:rPr>
              <w:t>拆除</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0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1、原卫生间墙面瓷砖凿除                                         </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、垃圾装车外运等运</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7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495C7A">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000000"/>
                <w:sz w:val="21"/>
                <w:szCs w:val="21"/>
                <w:u w:val="none"/>
              </w:rPr>
            </w:pPr>
          </w:p>
        </w:tc>
      </w:tr>
      <w:tr w14:paraId="1B93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02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D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011601001002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E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地面拆除</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C3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1、原卫生间地面台阶部分拆除                          2、原</w:t>
            </w:r>
            <w:r>
              <w:rPr>
                <w:rFonts w:hint="eastAsia" w:ascii="宋体" w:hAnsi="宋体" w:cs="宋体"/>
                <w:i w:val="0"/>
                <w:iCs w:val="0"/>
                <w:color w:val="000000"/>
                <w:kern w:val="0"/>
                <w:sz w:val="18"/>
                <w:szCs w:val="18"/>
                <w:u w:val="none"/>
                <w:lang w:val="en-US" w:eastAsia="zh-CN" w:bidi="ar"/>
              </w:rPr>
              <w:t>卫生、洗澡间</w:t>
            </w:r>
            <w:r>
              <w:rPr>
                <w:rFonts w:hint="eastAsia" w:ascii="宋体" w:hAnsi="宋体" w:eastAsia="宋体" w:cs="宋体"/>
                <w:i w:val="0"/>
                <w:iCs w:val="0"/>
                <w:color w:val="000000"/>
                <w:kern w:val="0"/>
                <w:sz w:val="18"/>
                <w:szCs w:val="18"/>
                <w:u w:val="none"/>
                <w:lang w:val="en-US" w:eastAsia="zh-CN" w:bidi="ar"/>
              </w:rPr>
              <w:t xml:space="preserve">地面砖凿除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3、垃圾装车外运等运</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5EA6D4">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000000"/>
                <w:sz w:val="21"/>
                <w:szCs w:val="21"/>
                <w:u w:val="none"/>
              </w:rPr>
            </w:pPr>
          </w:p>
        </w:tc>
      </w:tr>
      <w:tr w14:paraId="4EC7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B9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011601001003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隔断拆除</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0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1、原卫生洁具及给排水管道拆除 2、原卫生间隔拆除                   3、垃圾装车外运等运</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74F29C">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000000"/>
                <w:sz w:val="21"/>
                <w:szCs w:val="21"/>
                <w:u w:val="none"/>
              </w:rPr>
            </w:pPr>
          </w:p>
        </w:tc>
      </w:tr>
      <w:tr w14:paraId="0FC6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96A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5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010904002001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B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楼（地）面涂</w:t>
            </w:r>
            <w:r>
              <w:rPr>
                <w:rStyle w:val="45"/>
                <w:lang w:val="en-US" w:eastAsia="zh-CN" w:bidi="ar"/>
              </w:rPr>
              <w:t>膜防水</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4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1、涂膜厚度、遍数:聚氨脂防水涂料三涂1.8mm              2、水泥砂浆找平层保护</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E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7A40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326B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D30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B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011102003001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块料楼地面</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E6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1、找平层厚度砂浆配合比!:3干硬水泥砂浆,铺贴600*600防滑地砖</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390B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4ED7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FFFF00"/>
            <w:vAlign w:val="center"/>
          </w:tcPr>
          <w:p w14:paraId="79741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011204003001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C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块料墙面</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部位：卫生间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300*600墙砖.规格同原砖.颜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色业主确认</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2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0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BBDC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32EC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D4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011210005001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F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成品隔断</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1、防水抗倍特板.304,不锈钢五金配件）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7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EF65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抗倍特防火板B1级</w:t>
            </w:r>
          </w:p>
        </w:tc>
      </w:tr>
      <w:tr w14:paraId="68AD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E9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9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011210005002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F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小便斗隔板</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93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1、防水抗倍特板.304,不锈钢五金配件）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E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2301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抗倍特防火板B1级</w:t>
            </w:r>
          </w:p>
        </w:tc>
      </w:tr>
      <w:tr w14:paraId="3D69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CE0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4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031004003001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陶瓷座便器</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D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1、成品陶瓷蹲便器，            2、残疾人扶手                               3、配三角阀及金属管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5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6F08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马可波罗、美漫卫浴、玉宇陶瓷洁具</w:t>
            </w:r>
          </w:p>
        </w:tc>
      </w:tr>
      <w:tr w14:paraId="6E86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36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031004003002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1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陶瓷小便斗</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69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1、小便池                    2、配不锈钢冲水阀                    3、残疾人扶手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E60D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马可波罗、美漫卫浴、玉宇陶瓷洁具</w:t>
            </w:r>
          </w:p>
        </w:tc>
      </w:tr>
      <w:tr w14:paraId="02E6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BFE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0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031004003003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2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陶瓷洗面盆</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3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1、部位：洗面盆 及冷热水龙头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9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6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5C1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马可波罗、美漫卫浴、玉宇陶瓷洁具</w:t>
            </w:r>
          </w:p>
        </w:tc>
      </w:tr>
      <w:tr w14:paraId="5BC7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6EE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5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031004003004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6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洗面台</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1、镀锌角钢制作支架，                       2、18mm厚橱板垫基层,人造材台板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F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7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824D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19EB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29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4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陶瓷拖把池</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9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1、拖把池 及长水嘴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0B2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马可波罗、美漫卫浴、玉宇陶瓷洁具</w:t>
            </w:r>
          </w:p>
        </w:tc>
      </w:tr>
      <w:tr w14:paraId="1D28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4D7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7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地漏</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2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1、不锈钢地漏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8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0190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046B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312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010802003001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铝合金门</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1、原卫生间门拆除,2、门洞囗扩宽后尺寸950*2100,无下门槛</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8BBA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3314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FFA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4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仓库橱门</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2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1、拆卸原橱门 2、整修柜体         3、新做橱门及更换五金拉手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A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8865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千年舟、梅花冠、幸福兔18mm免漆板</w:t>
            </w:r>
          </w:p>
        </w:tc>
      </w:tr>
      <w:tr w14:paraId="2444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72E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定制低柜</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9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部位：1、定制橱具板制作,2、橱门板厂家加工封边  3、低橱台面人造材台板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9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9BE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千年舟、梅花冠、幸福兔18mm免漆板</w:t>
            </w:r>
          </w:p>
        </w:tc>
      </w:tr>
      <w:tr w14:paraId="5DEC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DD6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9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给排水管路安装</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1、给水管道，排污管道安装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F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9699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4D02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3EA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A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电器线路安装</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1、部位：配管配线                 2、名称:PC20                      3、配置形式:沿墙明敷设               4、品牌推荐：三德20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33D6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r>
      <w:tr w14:paraId="47DB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DC4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插座安装</w:t>
            </w:r>
          </w:p>
        </w:tc>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E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                            1、洗手台上1套，台下小厨宝插座         2、冰箱丶热水器各1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C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3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0295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公牛、德力西、飞利浦</w:t>
            </w:r>
          </w:p>
        </w:tc>
      </w:tr>
    </w:tbl>
    <w:p w14:paraId="4D7A9432">
      <w:pPr>
        <w:pStyle w:val="11"/>
        <w:rPr>
          <w:rFonts w:hint="eastAsia" w:ascii="宋体" w:hAnsi="宋体" w:eastAsia="宋体" w:cs="宋体"/>
          <w:sz w:val="18"/>
          <w:szCs w:val="18"/>
          <w:lang w:val="en-US" w:eastAsia="zh-CN"/>
        </w:rPr>
      </w:pPr>
    </w:p>
    <w:sectPr>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714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9624C">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409624C">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20EE">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B74CD">
                          <w:pPr>
                            <w:pStyle w:val="13"/>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D9B74CD">
                    <w:pPr>
                      <w:pStyle w:val="13"/>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BB752"/>
    <w:multiLevelType w:val="singleLevel"/>
    <w:tmpl w:val="0A7BB7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NTRkOTk4N2IzY2U1MjdjNzlkMDU5ZTljY2M0MDcifQ=="/>
  </w:docVars>
  <w:rsids>
    <w:rsidRoot w:val="00770DC2"/>
    <w:rsid w:val="00024290"/>
    <w:rsid w:val="00053F0C"/>
    <w:rsid w:val="002278F7"/>
    <w:rsid w:val="002A1805"/>
    <w:rsid w:val="00311BA0"/>
    <w:rsid w:val="0073060B"/>
    <w:rsid w:val="00770DC2"/>
    <w:rsid w:val="00A854F2"/>
    <w:rsid w:val="00B113D9"/>
    <w:rsid w:val="00CC492D"/>
    <w:rsid w:val="011A7F63"/>
    <w:rsid w:val="01BD35AB"/>
    <w:rsid w:val="038E36EF"/>
    <w:rsid w:val="03D97223"/>
    <w:rsid w:val="04670567"/>
    <w:rsid w:val="05702C45"/>
    <w:rsid w:val="05BC001D"/>
    <w:rsid w:val="05BD7BE6"/>
    <w:rsid w:val="06417265"/>
    <w:rsid w:val="094826B0"/>
    <w:rsid w:val="099217C1"/>
    <w:rsid w:val="0A2D19CC"/>
    <w:rsid w:val="0A3C1915"/>
    <w:rsid w:val="0AA862BE"/>
    <w:rsid w:val="0AB310F7"/>
    <w:rsid w:val="0CA546EB"/>
    <w:rsid w:val="0D104F21"/>
    <w:rsid w:val="0D16716C"/>
    <w:rsid w:val="0F4946D0"/>
    <w:rsid w:val="0FEF37B9"/>
    <w:rsid w:val="103B394D"/>
    <w:rsid w:val="10D9242F"/>
    <w:rsid w:val="13AC408D"/>
    <w:rsid w:val="14F55AF2"/>
    <w:rsid w:val="15284D87"/>
    <w:rsid w:val="157D0929"/>
    <w:rsid w:val="15B92D09"/>
    <w:rsid w:val="15D558E0"/>
    <w:rsid w:val="16885CB3"/>
    <w:rsid w:val="16D57191"/>
    <w:rsid w:val="17F43954"/>
    <w:rsid w:val="1833416F"/>
    <w:rsid w:val="189446F4"/>
    <w:rsid w:val="18BE4823"/>
    <w:rsid w:val="19E82AD3"/>
    <w:rsid w:val="1A2128BB"/>
    <w:rsid w:val="1A8D0141"/>
    <w:rsid w:val="1AAB25D5"/>
    <w:rsid w:val="1B465F3B"/>
    <w:rsid w:val="1B6E5267"/>
    <w:rsid w:val="1BC51582"/>
    <w:rsid w:val="1C051491"/>
    <w:rsid w:val="1CFC0864"/>
    <w:rsid w:val="1D0E51AB"/>
    <w:rsid w:val="1DE4451C"/>
    <w:rsid w:val="1E4A4F2B"/>
    <w:rsid w:val="1F132604"/>
    <w:rsid w:val="1F752885"/>
    <w:rsid w:val="21AE3327"/>
    <w:rsid w:val="240214B9"/>
    <w:rsid w:val="24110C65"/>
    <w:rsid w:val="243D1432"/>
    <w:rsid w:val="245D1B04"/>
    <w:rsid w:val="257C59E4"/>
    <w:rsid w:val="26012350"/>
    <w:rsid w:val="26161362"/>
    <w:rsid w:val="26395046"/>
    <w:rsid w:val="26D60AE7"/>
    <w:rsid w:val="28C53F32"/>
    <w:rsid w:val="29B42427"/>
    <w:rsid w:val="2A2829E0"/>
    <w:rsid w:val="2A4E7E11"/>
    <w:rsid w:val="2A9F5694"/>
    <w:rsid w:val="2B512E32"/>
    <w:rsid w:val="2BA07410"/>
    <w:rsid w:val="2D4B6C2E"/>
    <w:rsid w:val="2D560D9E"/>
    <w:rsid w:val="2EF00806"/>
    <w:rsid w:val="2F38638E"/>
    <w:rsid w:val="2FBD29F2"/>
    <w:rsid w:val="2FD33E36"/>
    <w:rsid w:val="2FD47BE9"/>
    <w:rsid w:val="30447100"/>
    <w:rsid w:val="310310D1"/>
    <w:rsid w:val="31E10D30"/>
    <w:rsid w:val="31F17939"/>
    <w:rsid w:val="33660835"/>
    <w:rsid w:val="33E15D02"/>
    <w:rsid w:val="34553451"/>
    <w:rsid w:val="352A6529"/>
    <w:rsid w:val="35683AC7"/>
    <w:rsid w:val="361B0A05"/>
    <w:rsid w:val="36253CA6"/>
    <w:rsid w:val="36A209E6"/>
    <w:rsid w:val="36CC2F84"/>
    <w:rsid w:val="37DC1CD5"/>
    <w:rsid w:val="384004B6"/>
    <w:rsid w:val="38AA4393"/>
    <w:rsid w:val="38D126F4"/>
    <w:rsid w:val="39D746A9"/>
    <w:rsid w:val="39EB7F7F"/>
    <w:rsid w:val="3BF6110C"/>
    <w:rsid w:val="3C4D5555"/>
    <w:rsid w:val="3C884277"/>
    <w:rsid w:val="3D235CB1"/>
    <w:rsid w:val="3DEA14FB"/>
    <w:rsid w:val="3E987812"/>
    <w:rsid w:val="3F3E7073"/>
    <w:rsid w:val="3F77596E"/>
    <w:rsid w:val="3F8D3286"/>
    <w:rsid w:val="404628A0"/>
    <w:rsid w:val="406F46F0"/>
    <w:rsid w:val="42140288"/>
    <w:rsid w:val="42E32AB3"/>
    <w:rsid w:val="43510694"/>
    <w:rsid w:val="43C84307"/>
    <w:rsid w:val="473A0D29"/>
    <w:rsid w:val="475140C4"/>
    <w:rsid w:val="48AC63AA"/>
    <w:rsid w:val="49B56CF7"/>
    <w:rsid w:val="49D37330"/>
    <w:rsid w:val="49D758F7"/>
    <w:rsid w:val="4C9F6365"/>
    <w:rsid w:val="4D774564"/>
    <w:rsid w:val="4E1F06C6"/>
    <w:rsid w:val="4E5D2C27"/>
    <w:rsid w:val="4F3E79C5"/>
    <w:rsid w:val="51294266"/>
    <w:rsid w:val="51461238"/>
    <w:rsid w:val="51D5711A"/>
    <w:rsid w:val="52296AE4"/>
    <w:rsid w:val="52A11E92"/>
    <w:rsid w:val="54560510"/>
    <w:rsid w:val="545B6011"/>
    <w:rsid w:val="563220FD"/>
    <w:rsid w:val="57254CC1"/>
    <w:rsid w:val="57277357"/>
    <w:rsid w:val="573457AD"/>
    <w:rsid w:val="58BA400C"/>
    <w:rsid w:val="59392C9D"/>
    <w:rsid w:val="597E47CE"/>
    <w:rsid w:val="5A0031AA"/>
    <w:rsid w:val="5A7808EA"/>
    <w:rsid w:val="5ACD6833"/>
    <w:rsid w:val="5B1D2039"/>
    <w:rsid w:val="5B28184F"/>
    <w:rsid w:val="5C410EE8"/>
    <w:rsid w:val="5D487342"/>
    <w:rsid w:val="5E2E112C"/>
    <w:rsid w:val="606D435A"/>
    <w:rsid w:val="60D84E80"/>
    <w:rsid w:val="62891C65"/>
    <w:rsid w:val="62AC668A"/>
    <w:rsid w:val="63253C81"/>
    <w:rsid w:val="63C65CD0"/>
    <w:rsid w:val="649477F5"/>
    <w:rsid w:val="64CB6754"/>
    <w:rsid w:val="65310420"/>
    <w:rsid w:val="65653D3C"/>
    <w:rsid w:val="65FB6B83"/>
    <w:rsid w:val="67BD2FD8"/>
    <w:rsid w:val="69266C34"/>
    <w:rsid w:val="698A2A90"/>
    <w:rsid w:val="6A095DDF"/>
    <w:rsid w:val="6A1606C8"/>
    <w:rsid w:val="6A6302A1"/>
    <w:rsid w:val="6B1D7832"/>
    <w:rsid w:val="6BBB16DB"/>
    <w:rsid w:val="6BC216AA"/>
    <w:rsid w:val="6CCB788A"/>
    <w:rsid w:val="6D6C6555"/>
    <w:rsid w:val="6FAD4F0E"/>
    <w:rsid w:val="7028518A"/>
    <w:rsid w:val="702A0B29"/>
    <w:rsid w:val="70400E09"/>
    <w:rsid w:val="70EC5684"/>
    <w:rsid w:val="72292FC2"/>
    <w:rsid w:val="725D08B4"/>
    <w:rsid w:val="73027B3B"/>
    <w:rsid w:val="73980AEB"/>
    <w:rsid w:val="73DE4CD7"/>
    <w:rsid w:val="74920388"/>
    <w:rsid w:val="74942EF3"/>
    <w:rsid w:val="754E650C"/>
    <w:rsid w:val="770226FC"/>
    <w:rsid w:val="773C0441"/>
    <w:rsid w:val="77413B41"/>
    <w:rsid w:val="78F87A16"/>
    <w:rsid w:val="790E4617"/>
    <w:rsid w:val="7A760A08"/>
    <w:rsid w:val="7A9F41FA"/>
    <w:rsid w:val="7D454D0B"/>
    <w:rsid w:val="7D6E3691"/>
    <w:rsid w:val="7DC32D41"/>
    <w:rsid w:val="7E422D60"/>
    <w:rsid w:val="7EAF6DC9"/>
    <w:rsid w:val="7F9556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5">
    <w:name w:val="Normal Indent"/>
    <w:basedOn w:val="1"/>
    <w:qFormat/>
    <w:uiPriority w:val="0"/>
    <w:pPr>
      <w:ind w:firstLine="420"/>
    </w:pPr>
    <w:rPr>
      <w:kern w:val="0"/>
      <w:sz w:val="20"/>
      <w:szCs w:val="20"/>
    </w:r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kern w:val="0"/>
      <w:sz w:val="24"/>
      <w:szCs w:val="20"/>
    </w:rPr>
  </w:style>
  <w:style w:type="paragraph" w:styleId="9">
    <w:name w:val="Body Text Indent"/>
    <w:basedOn w:val="1"/>
    <w:next w:val="10"/>
    <w:unhideWhenUsed/>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lock Text"/>
    <w:basedOn w:val="1"/>
    <w:next w:val="8"/>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2">
    <w:name w:val="Plain Text"/>
    <w:basedOn w:val="1"/>
    <w:qFormat/>
    <w:uiPriority w:val="0"/>
    <w:rPr>
      <w:rFonts w:ascii="宋体" w:hAnsi="Courier New" w:eastAsia="宋体" w:cs="Times New Roman"/>
      <w:szCs w:val="2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next w:val="6"/>
    <w:qFormat/>
    <w:uiPriority w:val="0"/>
    <w:pPr>
      <w:spacing w:line="520" w:lineRule="exact"/>
      <w:ind w:firstLine="539" w:firstLineChars="184"/>
    </w:pPr>
    <w:rPr>
      <w:rFonts w:ascii="宋体"/>
      <w:b/>
      <w:spacing w:val="6"/>
      <w:sz w:val="2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8"/>
    <w:qFormat/>
    <w:uiPriority w:val="0"/>
    <w:pPr>
      <w:spacing w:after="120"/>
      <w:ind w:firstLine="420" w:firstLineChars="100"/>
    </w:pPr>
    <w:rPr>
      <w:rFonts w:ascii="Times New Roman" w:eastAsia="宋体"/>
      <w:szCs w:val="24"/>
    </w:rPr>
  </w:style>
  <w:style w:type="paragraph" w:styleId="18">
    <w:name w:val="Body Text First Indent 2"/>
    <w:basedOn w:val="9"/>
    <w:next w:val="15"/>
    <w:qFormat/>
    <w:uiPriority w:val="0"/>
    <w:pPr>
      <w:widowControl w:val="0"/>
      <w:adjustRightInd/>
      <w:snapToGrid/>
      <w:ind w:firstLine="420" w:firstLineChars="200"/>
      <w:jc w:val="both"/>
    </w:pPr>
    <w:rPr>
      <w:rFonts w:ascii="Times New Roman" w:hAnsi="Times New Roman"/>
      <w:kern w:val="2"/>
      <w:sz w:val="21"/>
      <w:szCs w:val="24"/>
    </w:rPr>
  </w:style>
  <w:style w:type="character" w:styleId="21">
    <w:name w:val="page number"/>
    <w:basedOn w:val="20"/>
    <w:qFormat/>
    <w:uiPriority w:val="0"/>
  </w:style>
  <w:style w:type="character" w:styleId="22">
    <w:name w:val="HTML Typewriter"/>
    <w:qFormat/>
    <w:uiPriority w:val="0"/>
    <w:rPr>
      <w:rFonts w:ascii="黑体" w:hAnsi="Courier New" w:eastAsia="黑体" w:cs="Courier New"/>
      <w:sz w:val="14"/>
      <w:szCs w:val="14"/>
    </w:rPr>
  </w:style>
  <w:style w:type="paragraph" w:customStyle="1" w:styleId="23">
    <w:name w:val="style4"/>
    <w:basedOn w:val="1"/>
    <w:next w:val="24"/>
    <w:qFormat/>
    <w:uiPriority w:val="0"/>
    <w:pPr>
      <w:widowControl/>
      <w:spacing w:before="280" w:after="280"/>
    </w:pPr>
    <w:rPr>
      <w:rFonts w:ascii="宋体"/>
      <w:sz w:val="18"/>
    </w:rPr>
  </w:style>
  <w:style w:type="paragraph" w:customStyle="1" w:styleId="2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
    <w:name w:val="样式1"/>
    <w:basedOn w:val="3"/>
    <w:next w:val="1"/>
    <w:qFormat/>
    <w:uiPriority w:val="0"/>
    <w:rPr>
      <w:rFonts w:ascii="宋体" w:hAnsi="宋体" w:eastAsia="仿宋" w:cs="Times New Roman"/>
      <w:bCs/>
      <w:sz w:val="28"/>
      <w:szCs w:val="44"/>
    </w:rPr>
  </w:style>
  <w:style w:type="paragraph" w:customStyle="1" w:styleId="26">
    <w:name w:val="样式2"/>
    <w:basedOn w:val="1"/>
    <w:qFormat/>
    <w:uiPriority w:val="0"/>
    <w:rPr>
      <w:rFonts w:ascii="宋体" w:hAnsi="宋体" w:eastAsia="宋体" w:cs="Times New Roman"/>
      <w:sz w:val="24"/>
    </w:rPr>
  </w:style>
  <w:style w:type="paragraph" w:customStyle="1" w:styleId="27">
    <w:name w:val="1"/>
    <w:basedOn w:val="1"/>
    <w:qFormat/>
    <w:uiPriority w:val="0"/>
    <w:rPr>
      <w:rFonts w:ascii="宋体" w:hAnsi="宋体" w:eastAsia="宋体" w:cs="Times New Roman"/>
      <w:sz w:val="24"/>
    </w:rPr>
  </w:style>
  <w:style w:type="paragraph" w:customStyle="1" w:styleId="28">
    <w:name w:val="111"/>
    <w:basedOn w:val="1"/>
    <w:qFormat/>
    <w:uiPriority w:val="0"/>
    <w:rPr>
      <w:rFonts w:ascii="宋体" w:hAnsi="宋体" w:eastAsia="华文宋体" w:cs="Times New Roman"/>
      <w:sz w:val="24"/>
    </w:rPr>
  </w:style>
  <w:style w:type="paragraph" w:customStyle="1" w:styleId="29">
    <w:name w:val="一级标题"/>
    <w:basedOn w:val="1"/>
    <w:qFormat/>
    <w:uiPriority w:val="0"/>
    <w:pPr>
      <w:spacing w:line="360" w:lineRule="auto"/>
      <w:jc w:val="center"/>
    </w:pPr>
    <w:rPr>
      <w:rFonts w:ascii="宋体" w:hAnsi="宋体" w:eastAsia="仿宋" w:cs="Times New Roman"/>
      <w:sz w:val="32"/>
    </w:rPr>
  </w:style>
  <w:style w:type="paragraph" w:customStyle="1" w:styleId="30">
    <w:name w:val="2级标题"/>
    <w:basedOn w:val="1"/>
    <w:qFormat/>
    <w:uiPriority w:val="0"/>
    <w:pPr>
      <w:spacing w:line="360" w:lineRule="auto"/>
      <w:jc w:val="left"/>
    </w:pPr>
    <w:rPr>
      <w:rFonts w:ascii="宋体" w:hAnsi="宋体" w:eastAsia="仿宋" w:cs="Times New Roman"/>
      <w:sz w:val="28"/>
    </w:rPr>
  </w:style>
  <w:style w:type="paragraph" w:customStyle="1" w:styleId="31">
    <w:name w:val="3级标题"/>
    <w:basedOn w:val="1"/>
    <w:qFormat/>
    <w:uiPriority w:val="0"/>
    <w:rPr>
      <w:rFonts w:ascii="宋体" w:hAnsi="宋体" w:eastAsia="仿宋" w:cs="Times New Roman"/>
      <w:sz w:val="24"/>
    </w:rPr>
  </w:style>
  <w:style w:type="paragraph" w:customStyle="1" w:styleId="32">
    <w:name w:val="123"/>
    <w:basedOn w:val="1"/>
    <w:qFormat/>
    <w:uiPriority w:val="0"/>
    <w:pPr>
      <w:jc w:val="center"/>
    </w:pPr>
    <w:rPr>
      <w:rFonts w:ascii="Times New Roman" w:hAnsi="Times New Roman" w:eastAsia="华文宋体" w:cs="Times New Roman"/>
      <w:sz w:val="28"/>
      <w:szCs w:val="21"/>
    </w:rPr>
  </w:style>
  <w:style w:type="paragraph" w:customStyle="1" w:styleId="33">
    <w:name w:val="234"/>
    <w:basedOn w:val="1"/>
    <w:qFormat/>
    <w:uiPriority w:val="0"/>
    <w:rPr>
      <w:rFonts w:ascii="Times New Roman" w:hAnsi="Times New Roman" w:eastAsia="宋体" w:cs="Times New Roman"/>
      <w:sz w:val="24"/>
      <w:szCs w:val="21"/>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styleId="39">
    <w:name w:val="List Paragraph"/>
    <w:basedOn w:val="1"/>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40">
    <w:name w:val="正文缩进2格"/>
    <w:basedOn w:val="1"/>
    <w:uiPriority w:val="0"/>
    <w:pPr>
      <w:spacing w:line="600" w:lineRule="exact"/>
      <w:ind w:firstLine="639" w:firstLineChars="206"/>
    </w:pPr>
    <w:rPr>
      <w:rFonts w:ascii="仿宋_GB2312" w:hAnsi="宋体" w:eastAsia="仿宋_GB2312"/>
      <w:kern w:val="0"/>
      <w:sz w:val="31"/>
      <w:szCs w:val="28"/>
    </w:rPr>
  </w:style>
  <w:style w:type="paragraph" w:customStyle="1" w:styleId="4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WPSOffice手动目录 1"/>
    <w:uiPriority w:val="0"/>
    <w:rPr>
      <w:rFonts w:ascii="Times New Roman" w:hAnsi="Times New Roman" w:eastAsia="宋体" w:cs="Times New Roman"/>
      <w:lang w:val="en-US" w:eastAsia="zh-CN" w:bidi="ar-SA"/>
    </w:rPr>
  </w:style>
  <w:style w:type="paragraph" w:customStyle="1" w:styleId="43">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styleId="44">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5">
    <w:name w:val="font5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5059</Words>
  <Characters>5165</Characters>
  <Lines>55</Lines>
  <Paragraphs>15</Paragraphs>
  <TotalTime>74</TotalTime>
  <ScaleCrop>false</ScaleCrop>
  <LinksUpToDate>false</LinksUpToDate>
  <CharactersWithSpaces>5201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2020-07-13T01:25:00Z</dcterms:created>
  <dc:creator>Administrator</dc:creator>
  <cp:lastModifiedBy>小羊</cp:lastModifiedBy>
  <dcterms:modified xsi:type="dcterms:W3CDTF">2026-05-11T08:13:37Z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D005856619AA47D8BC037F69D104DDB9_13</vt:lpwstr>
  </property>
  <property fmtid="{D5CDD505-2E9C-101B-9397-08002B2CF9AE}" pid="4" name="KSOTemplateDocerSaveRecord">
    <vt:lpwstr>eyJoZGlkIjoiNjQ4NTRkOTk4N2IzY2U1MjdjNzlkMDU5ZTljY2M0MDciLCJ1c2VySWQiOiIyNjk3OTAzODMifQ==</vt:lpwstr>
  </property>
</Properties>
</file>