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E2A6" w14:textId="77777777" w:rsidR="00BA4A38" w:rsidRDefault="00BA4A38">
      <w:pPr>
        <w:pStyle w:val="24"/>
        <w:overflowPunct w:val="0"/>
        <w:adjustRightInd/>
        <w:textAlignment w:val="auto"/>
        <w:rPr>
          <w:rFonts w:eastAsia="宋体" w:hAnsi="宋体" w:cs="宋体"/>
        </w:rPr>
      </w:pPr>
      <w:bookmarkStart w:id="0" w:name="_GoBack"/>
      <w:bookmarkEnd w:id="0"/>
    </w:p>
    <w:p w14:paraId="671AAC6E" w14:textId="77777777" w:rsidR="00BA4A38" w:rsidRDefault="00BA4A38">
      <w:pPr>
        <w:overflowPunct w:val="0"/>
        <w:rPr>
          <w:rFonts w:ascii="宋体" w:eastAsia="宋体" w:hAnsi="宋体" w:cs="宋体"/>
        </w:rPr>
      </w:pPr>
    </w:p>
    <w:p w14:paraId="0555E5A9" w14:textId="77777777" w:rsidR="00BA4A38" w:rsidRDefault="0081223B">
      <w:pPr>
        <w:pStyle w:val="1"/>
        <w:jc w:val="center"/>
        <w:rPr>
          <w:rFonts w:ascii="宋体" w:eastAsia="宋体" w:hAnsi="宋体" w:cs="宋体"/>
          <w:w w:val="80"/>
          <w:szCs w:val="44"/>
        </w:rPr>
      </w:pPr>
      <w:r>
        <w:rPr>
          <w:rFonts w:ascii="宋体" w:eastAsia="宋体" w:hAnsi="宋体" w:cs="宋体" w:hint="eastAsia"/>
          <w:w w:val="80"/>
          <w:szCs w:val="44"/>
        </w:rPr>
        <w:t>南通市紫</w:t>
      </w:r>
      <w:proofErr w:type="gramStart"/>
      <w:r>
        <w:rPr>
          <w:rFonts w:ascii="宋体" w:eastAsia="宋体" w:hAnsi="宋体" w:cs="宋体" w:hint="eastAsia"/>
          <w:w w:val="80"/>
          <w:szCs w:val="44"/>
        </w:rPr>
        <w:t>琅</w:t>
      </w:r>
      <w:proofErr w:type="gramEnd"/>
      <w:r>
        <w:rPr>
          <w:rFonts w:ascii="宋体" w:eastAsia="宋体" w:hAnsi="宋体" w:cs="宋体" w:hint="eastAsia"/>
          <w:w w:val="80"/>
          <w:szCs w:val="44"/>
        </w:rPr>
        <w:t>医院医学在线考试系统（含移动端）服务</w:t>
      </w:r>
    </w:p>
    <w:p w14:paraId="4B5834DF" w14:textId="77777777" w:rsidR="00BA4A38" w:rsidRDefault="00BA4A38">
      <w:pPr>
        <w:tabs>
          <w:tab w:val="left" w:pos="6300"/>
        </w:tabs>
        <w:snapToGrid w:val="0"/>
        <w:spacing w:line="300" w:lineRule="auto"/>
        <w:jc w:val="center"/>
        <w:rPr>
          <w:rFonts w:ascii="宋体" w:eastAsia="宋体" w:hAnsi="宋体" w:cs="宋体"/>
          <w:w w:val="80"/>
          <w:sz w:val="84"/>
        </w:rPr>
      </w:pPr>
    </w:p>
    <w:p w14:paraId="11F13CDC" w14:textId="77777777" w:rsidR="00BA4A38" w:rsidRDefault="0081223B">
      <w:pPr>
        <w:tabs>
          <w:tab w:val="left" w:pos="1050"/>
          <w:tab w:val="right" w:leader="dot" w:pos="9402"/>
        </w:tabs>
        <w:spacing w:line="1600" w:lineRule="exact"/>
        <w:jc w:val="center"/>
        <w:rPr>
          <w:rFonts w:ascii="宋体" w:eastAsia="宋体" w:hAnsi="宋体" w:cs="宋体"/>
          <w:w w:val="80"/>
          <w:sz w:val="72"/>
          <w:szCs w:val="72"/>
        </w:rPr>
      </w:pPr>
      <w:r>
        <w:rPr>
          <w:rFonts w:ascii="宋体" w:eastAsia="宋体" w:hAnsi="宋体" w:cs="宋体" w:hint="eastAsia"/>
          <w:w w:val="80"/>
          <w:sz w:val="72"/>
          <w:szCs w:val="72"/>
        </w:rPr>
        <w:t>竞争性磋商文件</w:t>
      </w:r>
    </w:p>
    <w:p w14:paraId="6EB88256" w14:textId="77777777" w:rsidR="00BA4A38" w:rsidRDefault="00BA4A38">
      <w:pPr>
        <w:jc w:val="center"/>
        <w:rPr>
          <w:rFonts w:ascii="宋体" w:eastAsia="宋体" w:hAnsi="宋体" w:cs="宋体"/>
          <w:b/>
          <w:sz w:val="44"/>
          <w:szCs w:val="44"/>
        </w:rPr>
      </w:pPr>
    </w:p>
    <w:p w14:paraId="376D02D9" w14:textId="77777777" w:rsidR="00BA4A38" w:rsidRDefault="0081223B">
      <w:pPr>
        <w:tabs>
          <w:tab w:val="left" w:pos="1050"/>
          <w:tab w:val="right" w:leader="dot" w:pos="9402"/>
        </w:tabs>
        <w:spacing w:line="520" w:lineRule="exact"/>
        <w:jc w:val="center"/>
        <w:rPr>
          <w:rFonts w:ascii="宋体" w:eastAsia="宋体" w:hAnsi="宋体" w:cs="宋体"/>
          <w:w w:val="80"/>
          <w:sz w:val="32"/>
          <w:szCs w:val="32"/>
        </w:rPr>
      </w:pPr>
      <w:r>
        <w:rPr>
          <w:rFonts w:ascii="宋体" w:eastAsia="宋体" w:hAnsi="宋体" w:cs="宋体" w:hint="eastAsia"/>
          <w:w w:val="80"/>
          <w:sz w:val="32"/>
          <w:szCs w:val="32"/>
        </w:rPr>
        <w:t>（资格后审）</w:t>
      </w:r>
    </w:p>
    <w:p w14:paraId="6C12FDFF" w14:textId="77777777" w:rsidR="00BA4A38" w:rsidRDefault="0081223B">
      <w:pPr>
        <w:snapToGrid w:val="0"/>
        <w:spacing w:line="360" w:lineRule="auto"/>
        <w:jc w:val="center"/>
        <w:rPr>
          <w:rFonts w:ascii="宋体" w:eastAsia="宋体" w:hAnsi="宋体" w:cs="宋体"/>
          <w:sz w:val="32"/>
          <w:szCs w:val="32"/>
        </w:rPr>
      </w:pPr>
      <w:r>
        <w:rPr>
          <w:rFonts w:ascii="宋体" w:eastAsia="宋体" w:hAnsi="宋体" w:cs="宋体" w:hint="eastAsia"/>
          <w:w w:val="80"/>
          <w:sz w:val="32"/>
          <w:szCs w:val="32"/>
        </w:rPr>
        <w:t>项目编号：</w:t>
      </w:r>
      <w:r>
        <w:rPr>
          <w:rFonts w:ascii="宋体" w:eastAsia="宋体" w:hAnsi="宋体" w:cs="宋体" w:hint="eastAsia"/>
          <w:sz w:val="32"/>
          <w:szCs w:val="32"/>
        </w:rPr>
        <w:t>JSZRFW2019120401</w:t>
      </w:r>
    </w:p>
    <w:p w14:paraId="2FA6FE33" w14:textId="77777777" w:rsidR="00BA4A38" w:rsidRDefault="00BA4A38">
      <w:pPr>
        <w:snapToGrid w:val="0"/>
        <w:spacing w:line="360" w:lineRule="auto"/>
        <w:rPr>
          <w:rFonts w:ascii="宋体" w:eastAsia="宋体" w:hAnsi="宋体" w:cs="宋体"/>
          <w:b/>
          <w:sz w:val="36"/>
        </w:rPr>
      </w:pPr>
    </w:p>
    <w:p w14:paraId="3472A6FF" w14:textId="77777777" w:rsidR="00BA4A38" w:rsidRDefault="00BA4A38">
      <w:pPr>
        <w:snapToGrid w:val="0"/>
        <w:spacing w:line="360" w:lineRule="auto"/>
        <w:rPr>
          <w:rFonts w:ascii="宋体" w:eastAsia="宋体" w:hAnsi="宋体" w:cs="宋体"/>
          <w:b/>
          <w:sz w:val="36"/>
        </w:rPr>
      </w:pPr>
    </w:p>
    <w:p w14:paraId="2D7D4E84" w14:textId="77777777" w:rsidR="00BA4A38" w:rsidRDefault="00BA4A38">
      <w:pPr>
        <w:snapToGrid w:val="0"/>
        <w:spacing w:line="360" w:lineRule="auto"/>
        <w:rPr>
          <w:rFonts w:ascii="宋体" w:eastAsia="宋体" w:hAnsi="宋体" w:cs="宋体"/>
          <w:b/>
          <w:sz w:val="36"/>
        </w:rPr>
      </w:pPr>
    </w:p>
    <w:p w14:paraId="3B39FB8A" w14:textId="77777777" w:rsidR="00BA4A38" w:rsidRDefault="00BA4A38">
      <w:pPr>
        <w:snapToGrid w:val="0"/>
        <w:spacing w:line="360" w:lineRule="auto"/>
        <w:rPr>
          <w:rFonts w:ascii="宋体" w:eastAsia="宋体" w:hAnsi="宋体" w:cs="宋体"/>
          <w:b/>
          <w:sz w:val="36"/>
        </w:rPr>
      </w:pPr>
    </w:p>
    <w:p w14:paraId="3A73B1F4" w14:textId="77777777" w:rsidR="00BA4A38" w:rsidRDefault="00BA4A38">
      <w:pPr>
        <w:snapToGrid w:val="0"/>
        <w:spacing w:line="360" w:lineRule="auto"/>
        <w:rPr>
          <w:rFonts w:ascii="宋体" w:eastAsia="宋体" w:hAnsi="宋体" w:cs="宋体"/>
          <w:b/>
          <w:sz w:val="36"/>
        </w:rPr>
      </w:pPr>
    </w:p>
    <w:p w14:paraId="037EA8CC" w14:textId="77777777" w:rsidR="00BA4A38" w:rsidRDefault="00BA4A38">
      <w:pPr>
        <w:snapToGrid w:val="0"/>
        <w:spacing w:line="360" w:lineRule="auto"/>
        <w:rPr>
          <w:rFonts w:ascii="宋体" w:eastAsia="宋体" w:hAnsi="宋体" w:cs="宋体"/>
          <w:b/>
          <w:sz w:val="36"/>
        </w:rPr>
      </w:pPr>
    </w:p>
    <w:p w14:paraId="2D1E54B4" w14:textId="77777777" w:rsidR="00BA4A38" w:rsidRDefault="00BA4A38">
      <w:pPr>
        <w:snapToGrid w:val="0"/>
        <w:spacing w:line="360" w:lineRule="auto"/>
        <w:rPr>
          <w:rFonts w:ascii="宋体" w:eastAsia="宋体" w:hAnsi="宋体" w:cs="宋体"/>
          <w:b/>
          <w:sz w:val="36"/>
        </w:rPr>
      </w:pPr>
    </w:p>
    <w:p w14:paraId="7FA458E0" w14:textId="77777777" w:rsidR="00BA4A38" w:rsidRDefault="00BA4A38">
      <w:pPr>
        <w:snapToGrid w:val="0"/>
        <w:spacing w:line="360" w:lineRule="auto"/>
        <w:rPr>
          <w:rFonts w:ascii="宋体" w:eastAsia="宋体" w:hAnsi="宋体" w:cs="宋体"/>
          <w:b/>
          <w:sz w:val="36"/>
        </w:rPr>
      </w:pPr>
    </w:p>
    <w:p w14:paraId="5EF28142" w14:textId="77777777" w:rsidR="00BA4A38" w:rsidRDefault="0081223B">
      <w:pPr>
        <w:tabs>
          <w:tab w:val="left" w:pos="1050"/>
          <w:tab w:val="right" w:leader="dot" w:pos="9402"/>
        </w:tabs>
        <w:spacing w:line="520" w:lineRule="exact"/>
        <w:jc w:val="center"/>
        <w:rPr>
          <w:rFonts w:ascii="宋体" w:eastAsia="宋体" w:hAnsi="宋体" w:cs="宋体"/>
          <w:w w:val="80"/>
          <w:sz w:val="28"/>
          <w:szCs w:val="28"/>
        </w:rPr>
      </w:pPr>
      <w:r>
        <w:rPr>
          <w:rFonts w:ascii="宋体" w:eastAsia="宋体" w:hAnsi="宋体" w:cs="宋体" w:hint="eastAsia"/>
          <w:w w:val="80"/>
          <w:sz w:val="28"/>
          <w:szCs w:val="28"/>
        </w:rPr>
        <w:t>采购代理机构：江苏中润工程建设咨询有限公司</w:t>
      </w:r>
    </w:p>
    <w:p w14:paraId="1855B2CC" w14:textId="77777777" w:rsidR="00BA4A38" w:rsidRDefault="0081223B">
      <w:pPr>
        <w:tabs>
          <w:tab w:val="left" w:pos="1050"/>
          <w:tab w:val="right" w:leader="dot" w:pos="9402"/>
        </w:tabs>
        <w:spacing w:line="520" w:lineRule="exact"/>
        <w:jc w:val="center"/>
        <w:rPr>
          <w:rFonts w:ascii="宋体" w:eastAsia="宋体" w:hAnsi="宋体" w:cs="宋体"/>
          <w:w w:val="80"/>
          <w:sz w:val="28"/>
          <w:szCs w:val="28"/>
        </w:rPr>
      </w:pPr>
      <w:r>
        <w:rPr>
          <w:rFonts w:ascii="宋体" w:eastAsia="宋体" w:hAnsi="宋体" w:cs="宋体" w:hint="eastAsia"/>
          <w:w w:val="80"/>
          <w:sz w:val="28"/>
          <w:szCs w:val="28"/>
        </w:rPr>
        <w:t>二○一九年十二月</w:t>
      </w:r>
    </w:p>
    <w:p w14:paraId="2AB8EC37" w14:textId="77777777" w:rsidR="00BA4A38" w:rsidRDefault="00BA4A38">
      <w:pPr>
        <w:tabs>
          <w:tab w:val="left" w:pos="1050"/>
          <w:tab w:val="right" w:leader="dot" w:pos="9402"/>
        </w:tabs>
        <w:spacing w:line="520" w:lineRule="exact"/>
        <w:jc w:val="center"/>
        <w:rPr>
          <w:rFonts w:ascii="宋体" w:eastAsia="宋体" w:hAnsi="宋体" w:cs="宋体"/>
          <w:b/>
          <w:w w:val="80"/>
          <w:sz w:val="36"/>
          <w:szCs w:val="36"/>
        </w:rPr>
      </w:pPr>
    </w:p>
    <w:p w14:paraId="134AC4FD" w14:textId="77777777" w:rsidR="00BA4A38" w:rsidRDefault="00BA4A38">
      <w:pPr>
        <w:tabs>
          <w:tab w:val="left" w:pos="1050"/>
          <w:tab w:val="right" w:leader="dot" w:pos="9402"/>
        </w:tabs>
        <w:spacing w:line="520" w:lineRule="exact"/>
        <w:jc w:val="center"/>
        <w:rPr>
          <w:rFonts w:ascii="宋体" w:eastAsia="宋体" w:hAnsi="宋体" w:cs="宋体"/>
          <w:b/>
          <w:w w:val="80"/>
          <w:sz w:val="36"/>
          <w:szCs w:val="36"/>
        </w:rPr>
        <w:sectPr w:rsidR="00BA4A38">
          <w:headerReference w:type="even" r:id="rId8"/>
          <w:headerReference w:type="default" r:id="rId9"/>
          <w:footerReference w:type="even" r:id="rId10"/>
          <w:footerReference w:type="default" r:id="rId11"/>
          <w:headerReference w:type="first" r:id="rId12"/>
          <w:footerReference w:type="first" r:id="rId13"/>
          <w:pgSz w:w="11906" w:h="16838"/>
          <w:pgMar w:top="1418" w:right="851" w:bottom="709" w:left="1418" w:header="851" w:footer="586" w:gutter="0"/>
          <w:pgNumType w:start="1"/>
          <w:cols w:space="720"/>
          <w:titlePg/>
          <w:docGrid w:linePitch="380" w:charSpace="-5735"/>
        </w:sectPr>
      </w:pPr>
    </w:p>
    <w:p w14:paraId="3673CA91" w14:textId="77777777" w:rsidR="00BA4A38" w:rsidRDefault="00BA4A38">
      <w:pPr>
        <w:pStyle w:val="a0"/>
        <w:ind w:firstLine="280"/>
      </w:pPr>
    </w:p>
    <w:p w14:paraId="132F0069" w14:textId="77777777" w:rsidR="00BA4A38" w:rsidRDefault="0081223B">
      <w:pPr>
        <w:tabs>
          <w:tab w:val="left" w:pos="1050"/>
          <w:tab w:val="right" w:leader="dot" w:pos="9402"/>
        </w:tabs>
        <w:spacing w:line="520" w:lineRule="exact"/>
        <w:jc w:val="center"/>
        <w:outlineLvl w:val="0"/>
        <w:rPr>
          <w:rFonts w:ascii="宋体" w:eastAsia="宋体" w:hAnsi="宋体" w:cs="宋体"/>
          <w:b/>
          <w:w w:val="80"/>
          <w:sz w:val="44"/>
          <w:szCs w:val="44"/>
        </w:rPr>
      </w:pPr>
      <w:r>
        <w:rPr>
          <w:rFonts w:ascii="宋体" w:eastAsia="宋体" w:hAnsi="宋体" w:cs="宋体" w:hint="eastAsia"/>
          <w:b/>
          <w:w w:val="80"/>
          <w:sz w:val="44"/>
          <w:szCs w:val="44"/>
        </w:rPr>
        <w:t>目</w:t>
      </w:r>
      <w:r>
        <w:rPr>
          <w:rFonts w:ascii="宋体" w:eastAsia="宋体" w:hAnsi="宋体" w:cs="宋体" w:hint="eastAsia"/>
          <w:b/>
          <w:w w:val="80"/>
          <w:sz w:val="44"/>
          <w:szCs w:val="44"/>
        </w:rPr>
        <w:t xml:space="preserve">  </w:t>
      </w:r>
      <w:r>
        <w:rPr>
          <w:rFonts w:ascii="宋体" w:eastAsia="宋体" w:hAnsi="宋体" w:cs="宋体" w:hint="eastAsia"/>
          <w:b/>
          <w:w w:val="80"/>
          <w:sz w:val="44"/>
          <w:szCs w:val="44"/>
        </w:rPr>
        <w:t>录</w:t>
      </w:r>
    </w:p>
    <w:p w14:paraId="0D2F668F" w14:textId="77777777" w:rsidR="00BA4A38" w:rsidRDefault="00BA4A38">
      <w:pPr>
        <w:pStyle w:val="a1"/>
        <w:overflowPunct w:val="0"/>
        <w:ind w:firstLine="0"/>
        <w:jc w:val="center"/>
        <w:rPr>
          <w:rFonts w:ascii="宋体" w:eastAsia="宋体" w:hAnsi="宋体" w:cs="宋体"/>
          <w:sz w:val="30"/>
        </w:rPr>
      </w:pPr>
    </w:p>
    <w:p w14:paraId="6E7E2814"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b/>
          <w:bCs/>
          <w:sz w:val="28"/>
          <w:szCs w:val="28"/>
        </w:rPr>
        <w:fldChar w:fldCharType="begin"/>
      </w:r>
      <w:r>
        <w:rPr>
          <w:rFonts w:ascii="宋体" w:eastAsia="宋体" w:hAnsi="宋体" w:cs="宋体" w:hint="eastAsia"/>
          <w:b/>
          <w:bCs/>
          <w:sz w:val="28"/>
          <w:szCs w:val="28"/>
        </w:rPr>
        <w:instrText xml:space="preserve"> TOC \o "1-1" </w:instrText>
      </w:r>
      <w:r>
        <w:rPr>
          <w:rFonts w:ascii="宋体" w:eastAsia="宋体" w:hAnsi="宋体" w:cs="宋体" w:hint="eastAsia"/>
          <w:b/>
          <w:bCs/>
          <w:sz w:val="28"/>
          <w:szCs w:val="28"/>
        </w:rPr>
        <w:fldChar w:fldCharType="separate"/>
      </w:r>
      <w:r>
        <w:rPr>
          <w:rFonts w:ascii="宋体" w:eastAsia="宋体" w:hAnsi="宋体" w:cs="宋体" w:hint="eastAsia"/>
          <w:sz w:val="28"/>
          <w:szCs w:val="28"/>
        </w:rPr>
        <w:t>第一章竞争性磋商邀请</w:t>
      </w:r>
      <w:r>
        <w:rPr>
          <w:rFonts w:ascii="宋体" w:eastAsia="宋体" w:hAnsi="宋体" w:cs="宋体" w:hint="eastAsia"/>
          <w:sz w:val="28"/>
          <w:szCs w:val="28"/>
        </w:rPr>
        <w:tab/>
        <w:t>3</w:t>
      </w:r>
    </w:p>
    <w:p w14:paraId="78D486F1"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第二章供应商须知</w:t>
      </w:r>
      <w:r>
        <w:rPr>
          <w:rFonts w:ascii="宋体" w:eastAsia="宋体" w:hAnsi="宋体" w:cs="宋体" w:hint="eastAsia"/>
          <w:sz w:val="28"/>
          <w:szCs w:val="28"/>
        </w:rPr>
        <w:tab/>
        <w:t>6</w:t>
      </w:r>
    </w:p>
    <w:p w14:paraId="0C49B92D"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第三章项目需求</w:t>
      </w:r>
      <w:r>
        <w:rPr>
          <w:rFonts w:ascii="宋体" w:eastAsia="宋体" w:hAnsi="宋体" w:cs="宋体" w:hint="eastAsia"/>
          <w:sz w:val="28"/>
          <w:szCs w:val="28"/>
        </w:rPr>
        <w:tab/>
        <w:t>12</w:t>
      </w:r>
    </w:p>
    <w:p w14:paraId="03519CF0"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第四章评审方法和程序</w:t>
      </w:r>
      <w:r>
        <w:rPr>
          <w:rFonts w:ascii="宋体" w:eastAsia="宋体" w:hAnsi="宋体" w:cs="宋体" w:hint="eastAsia"/>
          <w:sz w:val="28"/>
          <w:szCs w:val="28"/>
        </w:rPr>
        <w:tab/>
        <w:t>15</w:t>
      </w:r>
    </w:p>
    <w:p w14:paraId="6CFE4F65"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第五章合同授予</w:t>
      </w:r>
      <w:r>
        <w:rPr>
          <w:rFonts w:ascii="宋体" w:eastAsia="宋体" w:hAnsi="宋体" w:cs="宋体" w:hint="eastAsia"/>
          <w:sz w:val="28"/>
          <w:szCs w:val="28"/>
        </w:rPr>
        <w:tab/>
        <w:t>23</w:t>
      </w:r>
    </w:p>
    <w:p w14:paraId="7338B5F9"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第六章履约验收及付款</w:t>
      </w:r>
      <w:r>
        <w:rPr>
          <w:rFonts w:ascii="宋体" w:eastAsia="宋体" w:hAnsi="宋体" w:cs="宋体" w:hint="eastAsia"/>
          <w:sz w:val="28"/>
          <w:szCs w:val="28"/>
        </w:rPr>
        <w:tab/>
        <w:t>24</w:t>
      </w:r>
    </w:p>
    <w:p w14:paraId="61AA11F5"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第七章质疑与投诉</w:t>
      </w:r>
      <w:r>
        <w:rPr>
          <w:rFonts w:ascii="宋体" w:eastAsia="宋体" w:hAnsi="宋体" w:cs="宋体" w:hint="eastAsia"/>
          <w:sz w:val="28"/>
          <w:szCs w:val="28"/>
        </w:rPr>
        <w:tab/>
        <w:t>25</w:t>
      </w:r>
    </w:p>
    <w:p w14:paraId="547FD1A0" w14:textId="77777777" w:rsidR="00BA4A38" w:rsidRDefault="0081223B">
      <w:pPr>
        <w:pStyle w:val="TOC1"/>
        <w:tabs>
          <w:tab w:val="right" w:leader="dot" w:pos="9072"/>
        </w:tabs>
        <w:spacing w:line="1200" w:lineRule="exact"/>
        <w:ind w:right="-2"/>
        <w:jc w:val="center"/>
        <w:rPr>
          <w:rFonts w:ascii="宋体" w:eastAsia="宋体" w:hAnsi="宋体" w:cs="宋体"/>
          <w:sz w:val="28"/>
          <w:szCs w:val="28"/>
        </w:rPr>
      </w:pPr>
      <w:r>
        <w:rPr>
          <w:rFonts w:ascii="宋体" w:eastAsia="宋体" w:hAnsi="宋体" w:cs="宋体" w:hint="eastAsia"/>
          <w:sz w:val="28"/>
          <w:szCs w:val="28"/>
        </w:rPr>
        <w:t>第八章磋商响应相关格式及文件</w:t>
      </w:r>
      <w:r>
        <w:rPr>
          <w:rFonts w:ascii="宋体" w:eastAsia="宋体" w:hAnsi="宋体" w:cs="宋体" w:hint="eastAsia"/>
          <w:sz w:val="28"/>
          <w:szCs w:val="28"/>
        </w:rPr>
        <w:tab/>
        <w:t>27</w:t>
      </w:r>
    </w:p>
    <w:p w14:paraId="4699B700" w14:textId="77777777" w:rsidR="00BA4A38" w:rsidRDefault="00BA4A38">
      <w:pPr>
        <w:tabs>
          <w:tab w:val="right" w:leader="dot" w:pos="9072"/>
        </w:tabs>
        <w:spacing w:line="1200" w:lineRule="exact"/>
        <w:ind w:right="-2"/>
        <w:jc w:val="center"/>
        <w:rPr>
          <w:rFonts w:ascii="宋体" w:eastAsia="宋体" w:hAnsi="宋体" w:cs="宋体"/>
          <w:sz w:val="28"/>
          <w:szCs w:val="28"/>
        </w:rPr>
      </w:pPr>
    </w:p>
    <w:p w14:paraId="120E469B" w14:textId="77777777" w:rsidR="00BA4A38" w:rsidRDefault="0081223B">
      <w:pPr>
        <w:pStyle w:val="a1"/>
        <w:tabs>
          <w:tab w:val="right" w:leader="dot" w:pos="9072"/>
        </w:tabs>
        <w:overflowPunct w:val="0"/>
        <w:spacing w:line="1200" w:lineRule="exact"/>
        <w:ind w:right="-2" w:firstLine="0"/>
        <w:rPr>
          <w:rFonts w:ascii="宋体" w:eastAsia="宋体" w:hAnsi="宋体" w:cs="宋体"/>
          <w:b/>
          <w:bCs/>
          <w:sz w:val="28"/>
          <w:szCs w:val="28"/>
        </w:rPr>
        <w:sectPr w:rsidR="00BA4A38">
          <w:footerReference w:type="default" r:id="rId14"/>
          <w:footerReference w:type="first" r:id="rId15"/>
          <w:pgSz w:w="11906" w:h="16838"/>
          <w:pgMar w:top="1418" w:right="851" w:bottom="709" w:left="1418" w:header="851" w:footer="586" w:gutter="0"/>
          <w:pgNumType w:start="1"/>
          <w:cols w:space="720"/>
          <w:docGrid w:linePitch="380" w:charSpace="-5735"/>
        </w:sectPr>
      </w:pPr>
      <w:r>
        <w:rPr>
          <w:rFonts w:ascii="宋体" w:eastAsia="宋体" w:hAnsi="宋体" w:cs="宋体" w:hint="eastAsia"/>
          <w:b/>
          <w:bCs/>
          <w:sz w:val="28"/>
          <w:szCs w:val="28"/>
        </w:rPr>
        <w:fldChar w:fldCharType="end"/>
      </w:r>
    </w:p>
    <w:p w14:paraId="48B76659" w14:textId="77777777" w:rsidR="00BA4A38" w:rsidRDefault="0081223B">
      <w:pPr>
        <w:pStyle w:val="a1"/>
        <w:tabs>
          <w:tab w:val="right" w:leader="dot" w:pos="9072"/>
        </w:tabs>
        <w:overflowPunct w:val="0"/>
        <w:spacing w:line="1200" w:lineRule="exact"/>
        <w:ind w:right="-2" w:firstLine="0"/>
        <w:rPr>
          <w:rFonts w:ascii="宋体" w:eastAsia="宋体" w:hAnsi="宋体" w:cs="宋体"/>
          <w:b/>
          <w:szCs w:val="24"/>
        </w:rPr>
      </w:pPr>
      <w:r>
        <w:rPr>
          <w:rFonts w:ascii="宋体" w:eastAsia="宋体" w:hAnsi="宋体" w:cs="宋体" w:hint="eastAsia"/>
          <w:b/>
          <w:szCs w:val="24"/>
        </w:rPr>
        <w:lastRenderedPageBreak/>
        <w:t>尊敬的投标人（以下称投标人）：</w:t>
      </w:r>
    </w:p>
    <w:p w14:paraId="3EDE4D75" w14:textId="77777777" w:rsidR="00BA4A38" w:rsidRDefault="0081223B">
      <w:pPr>
        <w:snapToGrid w:val="0"/>
        <w:spacing w:line="360" w:lineRule="exact"/>
        <w:ind w:firstLineChars="200" w:firstLine="482"/>
        <w:rPr>
          <w:rFonts w:ascii="宋体" w:eastAsia="宋体" w:hAnsi="宋体" w:cs="宋体"/>
          <w:b/>
          <w:sz w:val="24"/>
          <w:szCs w:val="24"/>
        </w:rPr>
      </w:pPr>
      <w:r>
        <w:rPr>
          <w:rFonts w:ascii="宋体" w:eastAsia="宋体" w:hAnsi="宋体" w:cs="宋体" w:hint="eastAsia"/>
          <w:b/>
          <w:sz w:val="24"/>
          <w:szCs w:val="24"/>
        </w:rPr>
        <w:t>欢迎参加本采购项目的竞争性磋商。为了保证本次招标顺利进行，请在制作磋商响应文件之前，仔细阅读本采购文件的各项条款，并按要求制作和</w:t>
      </w:r>
      <w:proofErr w:type="gramStart"/>
      <w:r>
        <w:rPr>
          <w:rFonts w:ascii="宋体" w:eastAsia="宋体" w:hAnsi="宋体" w:cs="宋体" w:hint="eastAsia"/>
          <w:b/>
          <w:sz w:val="24"/>
          <w:szCs w:val="24"/>
        </w:rPr>
        <w:t>递交磋商</w:t>
      </w:r>
      <w:proofErr w:type="gramEnd"/>
      <w:r>
        <w:rPr>
          <w:rFonts w:ascii="宋体" w:eastAsia="宋体" w:hAnsi="宋体" w:cs="宋体" w:hint="eastAsia"/>
          <w:b/>
          <w:sz w:val="24"/>
          <w:szCs w:val="24"/>
        </w:rPr>
        <w:t>响应文件。谢谢合作！</w:t>
      </w:r>
    </w:p>
    <w:p w14:paraId="714E5545"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bookmarkStart w:id="1" w:name="_Toc363573853"/>
      <w:r>
        <w:rPr>
          <w:rFonts w:ascii="宋体" w:eastAsia="宋体" w:hAnsi="宋体" w:cs="宋体" w:hint="eastAsia"/>
          <w:b/>
          <w:w w:val="80"/>
          <w:sz w:val="36"/>
          <w:szCs w:val="36"/>
        </w:rPr>
        <w:t>第一章</w:t>
      </w:r>
      <w:r>
        <w:rPr>
          <w:rFonts w:ascii="宋体" w:eastAsia="宋体" w:hAnsi="宋体" w:cs="宋体" w:hint="eastAsia"/>
          <w:b/>
          <w:w w:val="80"/>
          <w:sz w:val="36"/>
          <w:szCs w:val="36"/>
        </w:rPr>
        <w:t xml:space="preserve">  </w:t>
      </w:r>
      <w:bookmarkEnd w:id="1"/>
      <w:r>
        <w:rPr>
          <w:rFonts w:ascii="宋体" w:eastAsia="宋体" w:hAnsi="宋体" w:cs="宋体" w:hint="eastAsia"/>
          <w:b/>
          <w:w w:val="80"/>
          <w:sz w:val="36"/>
          <w:szCs w:val="36"/>
        </w:rPr>
        <w:t>竞争性磋商邀请</w:t>
      </w:r>
    </w:p>
    <w:p w14:paraId="652A3B1D" w14:textId="77777777" w:rsidR="00BA4A38" w:rsidRDefault="0081223B">
      <w:pPr>
        <w:snapToGrid w:val="0"/>
        <w:spacing w:line="360" w:lineRule="auto"/>
        <w:ind w:firstLineChars="200" w:firstLine="480"/>
        <w:rPr>
          <w:rFonts w:ascii="宋体" w:eastAsia="宋体" w:hAnsi="宋体" w:cs="宋体"/>
          <w:sz w:val="24"/>
          <w:szCs w:val="24"/>
        </w:rPr>
      </w:pPr>
      <w:bookmarkStart w:id="2" w:name="_Hlk12355071"/>
      <w:r>
        <w:rPr>
          <w:rFonts w:ascii="宋体" w:eastAsia="宋体" w:hAnsi="宋体" w:cs="宋体" w:hint="eastAsia"/>
          <w:sz w:val="24"/>
          <w:szCs w:val="24"/>
        </w:rPr>
        <w:t>江苏中润工程建设咨询有限公司（以下称采购代理机构）受</w:t>
      </w: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w:t>
      </w:r>
      <w:r>
        <w:rPr>
          <w:rFonts w:ascii="宋体" w:eastAsia="宋体" w:hAnsi="宋体" w:cs="宋体" w:hint="eastAsia"/>
          <w:sz w:val="24"/>
          <w:szCs w:val="24"/>
        </w:rPr>
        <w:t>（以下称采购人）的委托，就</w:t>
      </w: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医院医学在线考试系统（含移动端）服务</w:t>
      </w:r>
      <w:r>
        <w:rPr>
          <w:rFonts w:ascii="宋体" w:eastAsia="宋体" w:hAnsi="宋体" w:cs="宋体" w:hint="eastAsia"/>
          <w:sz w:val="24"/>
          <w:szCs w:val="24"/>
        </w:rPr>
        <w:t>组织竞争性磋商采购，诚邀符合资格条件的潜在供应商参加磋商响应。</w:t>
      </w:r>
    </w:p>
    <w:p w14:paraId="202ABBE7" w14:textId="77777777" w:rsidR="00BA4A38" w:rsidRDefault="0081223B">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一、项目名称：</w:t>
      </w:r>
    </w:p>
    <w:p w14:paraId="227743C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南通市紫</w:t>
      </w:r>
      <w:proofErr w:type="gramStart"/>
      <w:r>
        <w:rPr>
          <w:rFonts w:ascii="宋体" w:eastAsia="宋体" w:hAnsi="宋体" w:cs="宋体" w:hint="eastAsia"/>
          <w:sz w:val="24"/>
          <w:szCs w:val="24"/>
        </w:rPr>
        <w:t>琅</w:t>
      </w:r>
      <w:proofErr w:type="gramEnd"/>
      <w:r>
        <w:rPr>
          <w:rFonts w:ascii="宋体" w:eastAsia="宋体" w:hAnsi="宋体" w:cs="宋体" w:hint="eastAsia"/>
          <w:sz w:val="24"/>
          <w:szCs w:val="24"/>
        </w:rPr>
        <w:t>医院医学在线考试系统（含移动端）服务；</w:t>
      </w:r>
    </w:p>
    <w:p w14:paraId="546F8E8B" w14:textId="77777777" w:rsidR="00BA4A38" w:rsidRDefault="0081223B">
      <w:pPr>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二、项目编号：</w:t>
      </w:r>
      <w:r>
        <w:rPr>
          <w:rFonts w:ascii="宋体" w:eastAsia="宋体" w:hAnsi="宋体" w:cs="宋体" w:hint="eastAsia"/>
          <w:sz w:val="24"/>
          <w:szCs w:val="24"/>
        </w:rPr>
        <w:t>JSZRFW2019120401</w:t>
      </w:r>
      <w:r>
        <w:rPr>
          <w:rFonts w:ascii="宋体" w:eastAsia="宋体" w:hAnsi="宋体" w:cs="宋体" w:hint="eastAsia"/>
          <w:sz w:val="24"/>
          <w:szCs w:val="24"/>
        </w:rPr>
        <w:t>；</w:t>
      </w:r>
    </w:p>
    <w:p w14:paraId="56BC4A41" w14:textId="77777777" w:rsidR="00BA4A38" w:rsidRDefault="0081223B">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三、采购预算：</w:t>
      </w:r>
    </w:p>
    <w:p w14:paraId="10797EB3" w14:textId="77777777" w:rsidR="00BA4A38" w:rsidRDefault="0081223B">
      <w:pPr>
        <w:spacing w:line="360" w:lineRule="auto"/>
        <w:ind w:firstLineChars="200" w:firstLine="482"/>
        <w:rPr>
          <w:rFonts w:ascii="宋体" w:eastAsia="宋体" w:hAnsi="宋体" w:cs="宋体"/>
          <w:kern w:val="0"/>
          <w:sz w:val="24"/>
          <w:szCs w:val="24"/>
        </w:rPr>
      </w:pPr>
      <w:r>
        <w:rPr>
          <w:rFonts w:ascii="宋体" w:eastAsia="宋体" w:hAnsi="宋体" w:cs="宋体" w:hint="eastAsia"/>
          <w:b/>
          <w:sz w:val="24"/>
          <w:szCs w:val="24"/>
        </w:rPr>
        <w:t>本项目采购总预算人民币</w:t>
      </w:r>
      <w:r>
        <w:rPr>
          <w:rFonts w:ascii="宋体" w:eastAsia="宋体" w:hAnsi="宋体" w:cs="宋体" w:hint="eastAsia"/>
          <w:b/>
          <w:sz w:val="24"/>
          <w:szCs w:val="24"/>
        </w:rPr>
        <w:t>3</w:t>
      </w:r>
      <w:r>
        <w:rPr>
          <w:rFonts w:ascii="宋体" w:eastAsia="宋体" w:hAnsi="宋体" w:cs="宋体" w:hint="eastAsia"/>
          <w:b/>
          <w:sz w:val="24"/>
          <w:szCs w:val="24"/>
        </w:rPr>
        <w:t>万元。</w:t>
      </w:r>
      <w:r>
        <w:rPr>
          <w:rFonts w:ascii="宋体" w:eastAsia="宋体" w:hAnsi="宋体" w:cs="宋体" w:hint="eastAsia"/>
          <w:sz w:val="24"/>
          <w:szCs w:val="24"/>
        </w:rPr>
        <w:t>磋商响应报价总价包括：投标供应商响应本项目服务及完成本项目工作所需的一切费用（即响应本项目的各项应有费用）。采购</w:t>
      </w:r>
      <w:r>
        <w:rPr>
          <w:rFonts w:ascii="宋体" w:eastAsia="宋体" w:hAnsi="宋体" w:cs="宋体" w:hint="eastAsia"/>
          <w:kern w:val="0"/>
          <w:sz w:val="24"/>
          <w:szCs w:val="24"/>
        </w:rPr>
        <w:t>人不再承担投标人投标报价之外的其他任何费用。</w:t>
      </w:r>
    </w:p>
    <w:p w14:paraId="1FFE5FC3" w14:textId="77777777" w:rsidR="00BA4A38" w:rsidRDefault="0081223B">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四、项目需求：</w:t>
      </w:r>
    </w:p>
    <w:p w14:paraId="7CAC814C"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详见本竞争性磋商文件第三章；</w:t>
      </w:r>
    </w:p>
    <w:p w14:paraId="00E92910" w14:textId="77777777" w:rsidR="00BA4A38" w:rsidRDefault="0081223B">
      <w:pPr>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五、供应商资格：</w:t>
      </w:r>
    </w:p>
    <w:p w14:paraId="0BD90662"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符合政府采购法第二十二条规定的条件，并提供下列材料：</w:t>
      </w:r>
    </w:p>
    <w:p w14:paraId="1FD6A097"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、法人或者其他组织的营业执照等证明文件，自然人的身份证明；</w:t>
      </w:r>
    </w:p>
    <w:p w14:paraId="07DB8EAC"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、上一年度的财务状况报告（成立不满一年不需提供）；</w:t>
      </w:r>
    </w:p>
    <w:p w14:paraId="0CFD1519"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、依法缴纳税收和社会保障资金的</w:t>
      </w:r>
      <w:r>
        <w:rPr>
          <w:rFonts w:ascii="宋体" w:eastAsia="宋体" w:hAnsi="宋体" w:cs="宋体" w:hint="eastAsia"/>
          <w:kern w:val="0"/>
          <w:sz w:val="24"/>
          <w:szCs w:val="24"/>
        </w:rPr>
        <w:t>相关材料；</w:t>
      </w:r>
    </w:p>
    <w:p w14:paraId="641F092E"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、具备履行合同所必需的设备和专业技术能力的证明材料；</w:t>
      </w:r>
    </w:p>
    <w:p w14:paraId="15B00889"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、参加政府采购活动前</w:t>
      </w:r>
      <w:r>
        <w:rPr>
          <w:rFonts w:ascii="宋体" w:eastAsia="宋体" w:hAnsi="宋体" w:cs="宋体" w:hint="eastAsia"/>
          <w:kern w:val="0"/>
          <w:sz w:val="24"/>
          <w:szCs w:val="24"/>
        </w:rPr>
        <w:t>3</w:t>
      </w:r>
      <w:r>
        <w:rPr>
          <w:rFonts w:ascii="宋体" w:eastAsia="宋体" w:hAnsi="宋体" w:cs="宋体" w:hint="eastAsia"/>
          <w:kern w:val="0"/>
          <w:sz w:val="24"/>
          <w:szCs w:val="24"/>
        </w:rPr>
        <w:t>年内在经营活动中没有重大违法记录的书面声明</w:t>
      </w:r>
      <w:r>
        <w:rPr>
          <w:rFonts w:ascii="宋体" w:eastAsia="宋体" w:hAnsi="宋体" w:cs="宋体" w:hint="eastAsia"/>
          <w:kern w:val="0"/>
          <w:sz w:val="24"/>
          <w:szCs w:val="24"/>
        </w:rPr>
        <w:t>(</w:t>
      </w:r>
      <w:r>
        <w:rPr>
          <w:rFonts w:ascii="宋体" w:eastAsia="宋体" w:hAnsi="宋体" w:cs="宋体" w:hint="eastAsia"/>
          <w:kern w:val="0"/>
          <w:sz w:val="24"/>
          <w:szCs w:val="24"/>
        </w:rPr>
        <w:t>格式见第八章）；</w:t>
      </w:r>
    </w:p>
    <w:p w14:paraId="1D443142"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二</w:t>
      </w:r>
      <w:r>
        <w:rPr>
          <w:rFonts w:ascii="宋体" w:eastAsia="宋体" w:hAnsi="宋体" w:cs="宋体" w:hint="eastAsia"/>
          <w:kern w:val="0"/>
          <w:sz w:val="24"/>
          <w:szCs w:val="24"/>
        </w:rPr>
        <w:t>)</w:t>
      </w:r>
      <w:r>
        <w:rPr>
          <w:rFonts w:ascii="宋体" w:eastAsia="宋体" w:hAnsi="宋体" w:cs="宋体" w:hint="eastAsia"/>
          <w:kern w:val="0"/>
          <w:sz w:val="24"/>
          <w:szCs w:val="24"/>
        </w:rPr>
        <w:t>采购单位其他要求</w:t>
      </w:r>
    </w:p>
    <w:p w14:paraId="5C228160"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、法定代表人为同一个人的两个及两个以上法人，母公司、全资子公司及其控股公司，都不得在同一采购项目相同标段中同时投标，一经发现，将视同围标处理；</w:t>
      </w:r>
    </w:p>
    <w:p w14:paraId="32CA15E5"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hint="eastAsia"/>
          <w:kern w:val="0"/>
          <w:sz w:val="24"/>
          <w:szCs w:val="24"/>
        </w:rPr>
        <w:t>、投标单位须提供软件企业证书、医学考试系统《计算机软件著作权登记证书》。</w:t>
      </w:r>
    </w:p>
    <w:p w14:paraId="0DB6B9C0"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w:t>
      </w:r>
      <w:r>
        <w:rPr>
          <w:rFonts w:ascii="宋体" w:eastAsia="宋体" w:hAnsi="宋体" w:cs="宋体" w:hint="eastAsia"/>
          <w:kern w:val="0"/>
          <w:sz w:val="24"/>
          <w:szCs w:val="24"/>
        </w:rPr>
        <w:t>、法律、法规规定的其他条件。</w:t>
      </w:r>
    </w:p>
    <w:p w14:paraId="3600C022"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9</w:t>
      </w:r>
      <w:r>
        <w:rPr>
          <w:rFonts w:ascii="宋体" w:eastAsia="宋体" w:hAnsi="宋体" w:cs="宋体" w:hint="eastAsia"/>
          <w:kern w:val="0"/>
          <w:sz w:val="24"/>
          <w:szCs w:val="24"/>
        </w:rPr>
        <w:t>、本项目不接受联合体参与磋商。</w:t>
      </w:r>
    </w:p>
    <w:p w14:paraId="55D7B9D5" w14:textId="77777777" w:rsidR="00BA4A38" w:rsidRDefault="0081223B">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特别提醒：</w:t>
      </w:r>
    </w:p>
    <w:p w14:paraId="50010648" w14:textId="77777777" w:rsidR="00BA4A38" w:rsidRDefault="0081223B">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投标人须携带要求的资格、技术</w:t>
      </w:r>
      <w:proofErr w:type="gramStart"/>
      <w:r>
        <w:rPr>
          <w:rFonts w:ascii="宋体" w:eastAsia="宋体" w:hAnsi="宋体" w:cs="宋体" w:hint="eastAsia"/>
          <w:kern w:val="0"/>
          <w:sz w:val="24"/>
          <w:szCs w:val="24"/>
        </w:rPr>
        <w:t>标材料</w:t>
      </w:r>
      <w:proofErr w:type="gramEnd"/>
      <w:r>
        <w:rPr>
          <w:rFonts w:ascii="宋体" w:eastAsia="宋体" w:hAnsi="宋体" w:cs="宋体" w:hint="eastAsia"/>
          <w:kern w:val="0"/>
          <w:sz w:val="24"/>
          <w:szCs w:val="24"/>
        </w:rPr>
        <w:t>原件【见第二章第七条中</w:t>
      </w:r>
      <w:r>
        <w:rPr>
          <w:rFonts w:ascii="宋体" w:eastAsia="宋体" w:hAnsi="宋体" w:cs="宋体" w:hint="eastAsia"/>
          <w:b/>
          <w:kern w:val="0"/>
          <w:sz w:val="24"/>
          <w:szCs w:val="24"/>
        </w:rPr>
        <w:t>A</w:t>
      </w:r>
      <w:r>
        <w:rPr>
          <w:rFonts w:ascii="宋体" w:eastAsia="宋体" w:hAnsi="宋体" w:cs="宋体" w:hint="eastAsia"/>
          <w:b/>
          <w:kern w:val="0"/>
          <w:sz w:val="24"/>
          <w:szCs w:val="24"/>
        </w:rPr>
        <w:t>、</w:t>
      </w:r>
      <w:r>
        <w:rPr>
          <w:rFonts w:ascii="宋体" w:eastAsia="宋体" w:hAnsi="宋体" w:cs="宋体" w:hint="eastAsia"/>
          <w:b/>
          <w:sz w:val="24"/>
          <w:szCs w:val="24"/>
        </w:rPr>
        <w:t>磋商响应资料原件包</w:t>
      </w:r>
      <w:r>
        <w:rPr>
          <w:rFonts w:ascii="宋体" w:eastAsia="宋体" w:hAnsi="宋体" w:cs="宋体" w:hint="eastAsia"/>
          <w:kern w:val="0"/>
          <w:sz w:val="24"/>
          <w:szCs w:val="24"/>
        </w:rPr>
        <w:t>】供磋商小组资格审查及技术标评审用。因未携带原件或携带原件不全将被判为无效投标，引起的后果由投标人自负。</w:t>
      </w:r>
    </w:p>
    <w:p w14:paraId="525AD331" w14:textId="77777777" w:rsidR="00BA4A38" w:rsidRDefault="0081223B">
      <w:pPr>
        <w:spacing w:line="360" w:lineRule="auto"/>
        <w:ind w:firstLineChars="200" w:firstLine="482"/>
        <w:outlineLvl w:val="1"/>
        <w:rPr>
          <w:rFonts w:ascii="宋体" w:eastAsia="宋体" w:hAnsi="宋体" w:cs="宋体"/>
          <w:kern w:val="0"/>
          <w:sz w:val="24"/>
          <w:szCs w:val="24"/>
        </w:rPr>
      </w:pPr>
      <w:r>
        <w:rPr>
          <w:rFonts w:ascii="宋体" w:eastAsia="宋体" w:hAnsi="宋体" w:cs="宋体" w:hint="eastAsia"/>
          <w:b/>
          <w:sz w:val="24"/>
          <w:szCs w:val="24"/>
        </w:rPr>
        <w:t>六、磋商文件的获取</w:t>
      </w:r>
    </w:p>
    <w:p w14:paraId="0164F33E"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有意愿参与本项目磋商响应的单位，请于本公告日起</w:t>
      </w:r>
      <w:r>
        <w:rPr>
          <w:rFonts w:ascii="宋体" w:eastAsia="宋体" w:hAnsi="宋体" w:cs="宋体" w:hint="eastAsia"/>
          <w:kern w:val="0"/>
          <w:sz w:val="24"/>
          <w:szCs w:val="24"/>
        </w:rPr>
        <w:t>5</w:t>
      </w:r>
      <w:r>
        <w:rPr>
          <w:rFonts w:ascii="宋体" w:eastAsia="宋体" w:hAnsi="宋体" w:cs="宋体" w:hint="eastAsia"/>
          <w:kern w:val="0"/>
          <w:sz w:val="24"/>
          <w:szCs w:val="24"/>
        </w:rPr>
        <w:t>日内，携带营业执照复印件、授权委托书和磋商投标保证金，到本项目代理机构报名。</w:t>
      </w:r>
    </w:p>
    <w:p w14:paraId="18D44F58"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请在南通市民政局网站本项目公告附件下载本项目的磋商文件。</w:t>
      </w:r>
    </w:p>
    <w:p w14:paraId="23F490D4" w14:textId="77777777" w:rsidR="00BA4A38" w:rsidRDefault="0081223B">
      <w:pPr>
        <w:numPr>
          <w:ilvl w:val="0"/>
          <w:numId w:val="2"/>
        </w:num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磋商项目现场勘查</w:t>
      </w:r>
    </w:p>
    <w:p w14:paraId="7864DA49"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凡有意参与本项目投标响应的供应商，自本项目磋商公告发布之日，可自行前往项目现场勘查情况。投标人承担勘查现场的所有责任和费用；中标后不得以不了解项目现场实际情况为由，要求采购人增加服务费用。</w:t>
      </w:r>
    </w:p>
    <w:p w14:paraId="50170CBB" w14:textId="0E017771"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现</w:t>
      </w:r>
      <w:proofErr w:type="gramStart"/>
      <w:r>
        <w:rPr>
          <w:rFonts w:ascii="宋体" w:eastAsia="宋体" w:hAnsi="宋体" w:cs="宋体" w:hint="eastAsia"/>
          <w:sz w:val="24"/>
          <w:szCs w:val="24"/>
        </w:rPr>
        <w:t>勘</w:t>
      </w:r>
      <w:proofErr w:type="gramEnd"/>
      <w:r>
        <w:rPr>
          <w:rFonts w:ascii="宋体" w:eastAsia="宋体" w:hAnsi="宋体" w:cs="宋体" w:hint="eastAsia"/>
          <w:sz w:val="24"/>
          <w:szCs w:val="24"/>
        </w:rPr>
        <w:t>联系人：</w:t>
      </w:r>
      <w:proofErr w:type="gramStart"/>
      <w:r w:rsidR="00155DB4">
        <w:rPr>
          <w:rFonts w:ascii="宋体" w:eastAsia="宋体" w:hAnsi="宋体" w:cs="宋体" w:hint="eastAsia"/>
          <w:sz w:val="24"/>
          <w:szCs w:val="24"/>
        </w:rPr>
        <w:t>周光燕</w:t>
      </w:r>
      <w:proofErr w:type="gramEnd"/>
      <w:r>
        <w:rPr>
          <w:rFonts w:ascii="宋体" w:eastAsia="宋体" w:hAnsi="宋体" w:cs="宋体" w:hint="eastAsia"/>
          <w:sz w:val="24"/>
          <w:szCs w:val="24"/>
        </w:rPr>
        <w:t xml:space="preserve">  </w:t>
      </w:r>
      <w:r>
        <w:rPr>
          <w:rFonts w:ascii="宋体" w:eastAsia="宋体" w:hAnsi="宋体" w:cs="宋体" w:hint="eastAsia"/>
          <w:sz w:val="24"/>
          <w:szCs w:val="24"/>
        </w:rPr>
        <w:t>联系方式：</w:t>
      </w:r>
      <w:r w:rsidR="00155DB4">
        <w:rPr>
          <w:rFonts w:ascii="宋体" w:eastAsia="宋体" w:hAnsi="宋体" w:cs="宋体" w:hint="eastAsia"/>
          <w:sz w:val="24"/>
          <w:szCs w:val="24"/>
        </w:rPr>
        <w:t>13862956647</w:t>
      </w:r>
    </w:p>
    <w:p w14:paraId="1F503AE0"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勘查时间：从发布之日至投标前</w:t>
      </w:r>
      <w:r>
        <w:rPr>
          <w:rFonts w:ascii="宋体" w:eastAsia="宋体" w:hAnsi="宋体" w:cs="宋体" w:hint="eastAsia"/>
          <w:sz w:val="24"/>
          <w:szCs w:val="24"/>
        </w:rPr>
        <w:t>1</w:t>
      </w:r>
      <w:r>
        <w:rPr>
          <w:rFonts w:ascii="宋体" w:eastAsia="宋体" w:hAnsi="宋体" w:cs="宋体" w:hint="eastAsia"/>
          <w:sz w:val="24"/>
          <w:szCs w:val="24"/>
        </w:rPr>
        <w:t>日的</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00</w:t>
      </w: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00</w:t>
      </w:r>
      <w:r>
        <w:rPr>
          <w:rFonts w:ascii="宋体" w:eastAsia="宋体" w:hAnsi="宋体" w:cs="宋体" w:hint="eastAsia"/>
          <w:sz w:val="24"/>
          <w:szCs w:val="24"/>
        </w:rPr>
        <w:t>（含项目需求答疑）。</w:t>
      </w:r>
    </w:p>
    <w:p w14:paraId="63EF6E27"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八、磋商保证金：</w:t>
      </w:r>
    </w:p>
    <w:p w14:paraId="7361B2A5"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磋商保证金为人民币</w:t>
      </w:r>
      <w:r>
        <w:rPr>
          <w:rFonts w:ascii="宋体" w:eastAsia="宋体" w:hAnsi="宋体" w:cs="宋体" w:hint="eastAsia"/>
          <w:b/>
          <w:sz w:val="24"/>
          <w:szCs w:val="24"/>
        </w:rPr>
        <w:t>1000.00</w:t>
      </w:r>
      <w:r>
        <w:rPr>
          <w:rFonts w:ascii="宋体" w:eastAsia="宋体" w:hAnsi="宋体" w:cs="宋体" w:hint="eastAsia"/>
          <w:sz w:val="24"/>
          <w:szCs w:val="24"/>
        </w:rPr>
        <w:t>元整（现金形式）。</w:t>
      </w:r>
    </w:p>
    <w:p w14:paraId="060F540A" w14:textId="77777777" w:rsidR="00BA4A38" w:rsidRDefault="0081223B">
      <w:pPr>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九、磋商响应文件的递交接收</w:t>
      </w:r>
    </w:p>
    <w:p w14:paraId="1517ACEC"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接收人：采购代理机构；</w:t>
      </w:r>
    </w:p>
    <w:p w14:paraId="4851906F"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接收时间：</w:t>
      </w:r>
      <w:r>
        <w:rPr>
          <w:rFonts w:ascii="宋体" w:eastAsia="宋体" w:hAnsi="宋体" w:cs="宋体" w:hint="eastAsia"/>
          <w:b/>
          <w:sz w:val="24"/>
          <w:szCs w:val="24"/>
          <w:u w:val="thick" w:color="FF0000"/>
        </w:rPr>
        <w:t>2019</w:t>
      </w:r>
      <w:r>
        <w:rPr>
          <w:rFonts w:ascii="宋体" w:eastAsia="宋体" w:hAnsi="宋体" w:cs="宋体" w:hint="eastAsia"/>
          <w:b/>
          <w:sz w:val="24"/>
          <w:szCs w:val="24"/>
          <w:u w:val="thick" w:color="FF0000"/>
        </w:rPr>
        <w:t>年</w:t>
      </w:r>
      <w:r>
        <w:rPr>
          <w:rFonts w:ascii="宋体" w:eastAsia="宋体" w:hAnsi="宋体" w:cs="宋体" w:hint="eastAsia"/>
          <w:b/>
          <w:sz w:val="24"/>
          <w:szCs w:val="24"/>
          <w:u w:val="thick" w:color="FF0000"/>
        </w:rPr>
        <w:t>12</w:t>
      </w:r>
      <w:r>
        <w:rPr>
          <w:rFonts w:ascii="宋体" w:eastAsia="宋体" w:hAnsi="宋体" w:cs="宋体" w:hint="eastAsia"/>
          <w:b/>
          <w:sz w:val="24"/>
          <w:szCs w:val="24"/>
          <w:u w:val="thick" w:color="FF0000"/>
        </w:rPr>
        <w:t>月</w:t>
      </w:r>
      <w:r>
        <w:rPr>
          <w:rFonts w:ascii="宋体" w:eastAsia="宋体" w:hAnsi="宋体" w:cs="宋体" w:hint="eastAsia"/>
          <w:b/>
          <w:sz w:val="24"/>
          <w:szCs w:val="24"/>
          <w:u w:val="thick" w:color="FF0000"/>
        </w:rPr>
        <w:t>17</w:t>
      </w:r>
      <w:r>
        <w:rPr>
          <w:rFonts w:ascii="宋体" w:eastAsia="宋体" w:hAnsi="宋体" w:cs="宋体" w:hint="eastAsia"/>
          <w:b/>
          <w:sz w:val="24"/>
          <w:szCs w:val="24"/>
          <w:u w:val="thick" w:color="FF0000"/>
        </w:rPr>
        <w:t>日</w:t>
      </w:r>
      <w:r>
        <w:rPr>
          <w:rFonts w:ascii="宋体" w:eastAsia="宋体" w:hAnsi="宋体" w:cs="宋体" w:hint="eastAsia"/>
          <w:b/>
          <w:sz w:val="24"/>
          <w:szCs w:val="24"/>
          <w:u w:val="thick" w:color="FF0000"/>
        </w:rPr>
        <w:t>下午</w:t>
      </w:r>
      <w:r>
        <w:rPr>
          <w:rFonts w:ascii="宋体" w:eastAsia="宋体" w:hAnsi="宋体" w:cs="宋体" w:hint="eastAsia"/>
          <w:b/>
          <w:sz w:val="24"/>
          <w:szCs w:val="24"/>
          <w:u w:val="thick" w:color="FF0000"/>
        </w:rPr>
        <w:t>13</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30</w:t>
      </w:r>
      <w:r>
        <w:rPr>
          <w:rFonts w:ascii="宋体" w:eastAsia="宋体" w:hAnsi="宋体" w:cs="宋体" w:hint="eastAsia"/>
          <w:b/>
          <w:sz w:val="24"/>
          <w:szCs w:val="24"/>
          <w:u w:val="thick" w:color="FF0000"/>
        </w:rPr>
        <w:t>分至</w:t>
      </w:r>
      <w:r>
        <w:rPr>
          <w:rFonts w:ascii="宋体" w:eastAsia="宋体" w:hAnsi="宋体" w:cs="宋体" w:hint="eastAsia"/>
          <w:b/>
          <w:sz w:val="24"/>
          <w:szCs w:val="24"/>
          <w:u w:val="thick" w:color="FF0000"/>
        </w:rPr>
        <w:t>14</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00</w:t>
      </w:r>
      <w:r>
        <w:rPr>
          <w:rFonts w:ascii="宋体" w:eastAsia="宋体" w:hAnsi="宋体" w:cs="宋体" w:hint="eastAsia"/>
          <w:b/>
          <w:sz w:val="24"/>
          <w:szCs w:val="24"/>
          <w:u w:val="thick" w:color="FF0000"/>
        </w:rPr>
        <w:t>分</w:t>
      </w:r>
      <w:r>
        <w:rPr>
          <w:rFonts w:ascii="宋体" w:eastAsia="宋体" w:hAnsi="宋体" w:cs="宋体" w:hint="eastAsia"/>
          <w:sz w:val="24"/>
          <w:szCs w:val="24"/>
        </w:rPr>
        <w:t>。地址：江苏中润工程建设咨询有限公司开标室，如有变动另行通知。</w:t>
      </w:r>
    </w:p>
    <w:p w14:paraId="7C1EBCBA" w14:textId="77777777" w:rsidR="00BA4A38" w:rsidRDefault="0081223B">
      <w:pPr>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十、开标、评标</w:t>
      </w:r>
    </w:p>
    <w:p w14:paraId="423B139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u w:val="thick" w:color="FF0000"/>
        </w:rPr>
        <w:t>2019</w:t>
      </w:r>
      <w:r>
        <w:rPr>
          <w:rFonts w:ascii="宋体" w:eastAsia="宋体" w:hAnsi="宋体" w:cs="宋体" w:hint="eastAsia"/>
          <w:b/>
          <w:sz w:val="24"/>
          <w:szCs w:val="24"/>
          <w:u w:val="thick" w:color="FF0000"/>
        </w:rPr>
        <w:t>年</w:t>
      </w:r>
      <w:r>
        <w:rPr>
          <w:rFonts w:ascii="宋体" w:eastAsia="宋体" w:hAnsi="宋体" w:cs="宋体" w:hint="eastAsia"/>
          <w:b/>
          <w:sz w:val="24"/>
          <w:szCs w:val="24"/>
          <w:u w:val="thick" w:color="FF0000"/>
        </w:rPr>
        <w:t>12</w:t>
      </w:r>
      <w:r>
        <w:rPr>
          <w:rFonts w:ascii="宋体" w:eastAsia="宋体" w:hAnsi="宋体" w:cs="宋体" w:hint="eastAsia"/>
          <w:b/>
          <w:sz w:val="24"/>
          <w:szCs w:val="24"/>
          <w:u w:val="thick" w:color="FF0000"/>
        </w:rPr>
        <w:t>月</w:t>
      </w:r>
      <w:r>
        <w:rPr>
          <w:rFonts w:ascii="宋体" w:eastAsia="宋体" w:hAnsi="宋体" w:cs="宋体" w:hint="eastAsia"/>
          <w:b/>
          <w:sz w:val="24"/>
          <w:szCs w:val="24"/>
          <w:u w:val="thick" w:color="FF0000"/>
        </w:rPr>
        <w:t>17</w:t>
      </w:r>
      <w:r>
        <w:rPr>
          <w:rFonts w:ascii="宋体" w:eastAsia="宋体" w:hAnsi="宋体" w:cs="宋体" w:hint="eastAsia"/>
          <w:b/>
          <w:sz w:val="24"/>
          <w:szCs w:val="24"/>
          <w:u w:val="thick" w:color="FF0000"/>
        </w:rPr>
        <w:t>日</w:t>
      </w:r>
      <w:r>
        <w:rPr>
          <w:rFonts w:ascii="宋体" w:eastAsia="宋体" w:hAnsi="宋体" w:cs="宋体" w:hint="eastAsia"/>
          <w:b/>
          <w:sz w:val="24"/>
          <w:szCs w:val="24"/>
          <w:u w:val="thick" w:color="FF0000"/>
        </w:rPr>
        <w:t>下午</w:t>
      </w:r>
      <w:r>
        <w:rPr>
          <w:rFonts w:ascii="宋体" w:eastAsia="宋体" w:hAnsi="宋体" w:cs="宋体" w:hint="eastAsia"/>
          <w:b/>
          <w:sz w:val="24"/>
          <w:szCs w:val="24"/>
          <w:u w:val="thick" w:color="FF0000"/>
        </w:rPr>
        <w:t>14</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00</w:t>
      </w:r>
      <w:r>
        <w:rPr>
          <w:rFonts w:ascii="宋体" w:eastAsia="宋体" w:hAnsi="宋体" w:cs="宋体" w:hint="eastAsia"/>
          <w:b/>
          <w:sz w:val="24"/>
          <w:szCs w:val="24"/>
          <w:u w:val="thick" w:color="FF0000"/>
        </w:rPr>
        <w:t>分整</w:t>
      </w:r>
      <w:r>
        <w:rPr>
          <w:rFonts w:ascii="宋体" w:eastAsia="宋体" w:hAnsi="宋体" w:cs="宋体" w:hint="eastAsia"/>
          <w:sz w:val="24"/>
          <w:szCs w:val="24"/>
        </w:rPr>
        <w:t>；开标地点：江苏中润工程建设咨询有限公司开标室，如有变动另行通知；</w:t>
      </w:r>
    </w:p>
    <w:p w14:paraId="6F6AA65F"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开标后当即开始</w:t>
      </w:r>
      <w:r>
        <w:rPr>
          <w:rFonts w:ascii="宋体" w:eastAsia="宋体" w:hAnsi="宋体" w:cs="宋体" w:hint="eastAsia"/>
          <w:sz w:val="24"/>
          <w:szCs w:val="24"/>
        </w:rPr>
        <w:t>。资格审查地点：江苏中润工程建设咨询有限公司开标室，如有变动另行通知；</w:t>
      </w:r>
    </w:p>
    <w:p w14:paraId="697D7EA6"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采购人依法委托磋商小组对各投标人资格进行审查，审查通过方可参与项目磋商评标；</w:t>
      </w:r>
    </w:p>
    <w:p w14:paraId="0E709521"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资审后当即开始</w:t>
      </w:r>
      <w:r>
        <w:rPr>
          <w:rFonts w:ascii="宋体" w:eastAsia="宋体" w:hAnsi="宋体" w:cs="宋体" w:hint="eastAsia"/>
          <w:sz w:val="24"/>
          <w:szCs w:val="24"/>
        </w:rPr>
        <w:t>；评标地点：江苏中润工程建设咨询有限公司开标室，如有变动另行通知。</w:t>
      </w:r>
    </w:p>
    <w:p w14:paraId="1015B8E8" w14:textId="77777777" w:rsidR="00BA4A38" w:rsidRDefault="0081223B">
      <w:pPr>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十一、磋商响应联系方式</w:t>
      </w:r>
    </w:p>
    <w:p w14:paraId="2C634C50"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采购人</w:t>
      </w:r>
    </w:p>
    <w:p w14:paraId="78735D18"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采购单位：南通市紫</w:t>
      </w:r>
      <w:proofErr w:type="gramStart"/>
      <w:r>
        <w:rPr>
          <w:rFonts w:ascii="宋体" w:eastAsia="宋体" w:hAnsi="宋体" w:cs="宋体" w:hint="eastAsia"/>
          <w:sz w:val="24"/>
          <w:szCs w:val="24"/>
        </w:rPr>
        <w:t>琅</w:t>
      </w:r>
      <w:proofErr w:type="gramEnd"/>
      <w:r>
        <w:rPr>
          <w:rFonts w:ascii="宋体" w:eastAsia="宋体" w:hAnsi="宋体" w:cs="宋体" w:hint="eastAsia"/>
          <w:sz w:val="24"/>
          <w:szCs w:val="24"/>
        </w:rPr>
        <w:t>医院；</w:t>
      </w:r>
    </w:p>
    <w:p w14:paraId="7CC75F38" w14:textId="39F7C9F0"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联系人：</w:t>
      </w:r>
      <w:r w:rsidR="00155DB4">
        <w:rPr>
          <w:rFonts w:ascii="宋体" w:eastAsia="宋体" w:hAnsi="宋体" w:cs="宋体" w:hint="eastAsia"/>
          <w:sz w:val="24"/>
          <w:szCs w:val="24"/>
        </w:rPr>
        <w:t>周光燕</w:t>
      </w:r>
      <w:r>
        <w:rPr>
          <w:rFonts w:ascii="宋体" w:eastAsia="宋体" w:hAnsi="宋体" w:cs="宋体" w:hint="eastAsia"/>
          <w:sz w:val="24"/>
          <w:szCs w:val="24"/>
        </w:rPr>
        <w:t>；电话：</w:t>
      </w:r>
      <w:r w:rsidR="00155DB4">
        <w:rPr>
          <w:rFonts w:ascii="宋体" w:eastAsia="宋体" w:hAnsi="宋体" w:cs="宋体" w:hint="eastAsia"/>
          <w:sz w:val="24"/>
          <w:szCs w:val="24"/>
        </w:rPr>
        <w:t>13862956647</w:t>
      </w:r>
      <w:r>
        <w:rPr>
          <w:rFonts w:ascii="宋体" w:eastAsia="宋体" w:hAnsi="宋体" w:cs="宋体" w:hint="eastAsia"/>
          <w:sz w:val="24"/>
          <w:szCs w:val="24"/>
        </w:rPr>
        <w:t>。</w:t>
      </w:r>
    </w:p>
    <w:p w14:paraId="079CF124"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采购代理机构</w:t>
      </w:r>
    </w:p>
    <w:p w14:paraId="2ADBA70E"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单位：江苏中润工程建设咨询有限公司；</w:t>
      </w:r>
    </w:p>
    <w:p w14:paraId="47A487AC"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地址：南通市崇川区青年中路</w:t>
      </w:r>
      <w:r>
        <w:rPr>
          <w:rFonts w:ascii="宋体" w:eastAsia="宋体" w:hAnsi="宋体" w:cs="宋体" w:hint="eastAsia"/>
          <w:sz w:val="24"/>
          <w:szCs w:val="24"/>
        </w:rPr>
        <w:t>2</w:t>
      </w:r>
      <w:r>
        <w:rPr>
          <w:rFonts w:ascii="宋体" w:eastAsia="宋体" w:hAnsi="宋体" w:cs="宋体" w:hint="eastAsia"/>
          <w:sz w:val="24"/>
          <w:szCs w:val="24"/>
        </w:rPr>
        <w:t>号；</w:t>
      </w:r>
    </w:p>
    <w:p w14:paraId="0DF5A52F"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联系人：王跃军；</w:t>
      </w:r>
    </w:p>
    <w:p w14:paraId="23CEAB6E"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电话：</w:t>
      </w:r>
      <w:r>
        <w:rPr>
          <w:rFonts w:ascii="宋体" w:eastAsia="宋体" w:hAnsi="宋体" w:cs="宋体" w:hint="eastAsia"/>
          <w:sz w:val="24"/>
          <w:szCs w:val="24"/>
        </w:rPr>
        <w:t>13906272111</w:t>
      </w:r>
      <w:r>
        <w:rPr>
          <w:rFonts w:ascii="宋体" w:eastAsia="宋体" w:hAnsi="宋体" w:cs="宋体" w:hint="eastAsia"/>
          <w:sz w:val="24"/>
          <w:szCs w:val="24"/>
        </w:rPr>
        <w:t>；</w:t>
      </w:r>
    </w:p>
    <w:p w14:paraId="4A936D0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邮箱：</w:t>
      </w:r>
      <w:r>
        <w:rPr>
          <w:rFonts w:ascii="宋体" w:eastAsia="宋体" w:hAnsi="宋体" w:cs="宋体" w:hint="eastAsia"/>
          <w:sz w:val="24"/>
          <w:szCs w:val="24"/>
        </w:rPr>
        <w:t>279366603@qq.com</w:t>
      </w:r>
      <w:r>
        <w:rPr>
          <w:rFonts w:ascii="宋体" w:eastAsia="宋体" w:hAnsi="宋体" w:cs="宋体" w:hint="eastAsia"/>
          <w:sz w:val="24"/>
          <w:szCs w:val="24"/>
        </w:rPr>
        <w:t>。</w:t>
      </w:r>
    </w:p>
    <w:p w14:paraId="14C9BB99" w14:textId="77777777" w:rsidR="00BA4A38" w:rsidRDefault="0081223B">
      <w:pPr>
        <w:spacing w:line="360" w:lineRule="auto"/>
        <w:ind w:firstLineChars="200" w:firstLine="482"/>
        <w:outlineLvl w:val="1"/>
        <w:rPr>
          <w:rFonts w:ascii="宋体" w:eastAsia="宋体" w:hAnsi="宋体" w:cs="宋体"/>
          <w:b/>
          <w:sz w:val="24"/>
          <w:szCs w:val="24"/>
        </w:rPr>
      </w:pPr>
      <w:bookmarkStart w:id="3" w:name="_Toc363573854"/>
      <w:r>
        <w:rPr>
          <w:rFonts w:ascii="宋体" w:eastAsia="宋体" w:hAnsi="宋体" w:cs="宋体" w:hint="eastAsia"/>
          <w:b/>
          <w:sz w:val="24"/>
          <w:szCs w:val="24"/>
        </w:rPr>
        <w:t>十二、磋商公告期限</w:t>
      </w:r>
    </w:p>
    <w:p w14:paraId="1A2E9634"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本项目竞争性磋商公告期限为公告在“</w:t>
      </w:r>
      <w:r>
        <w:rPr>
          <w:rFonts w:ascii="宋体" w:eastAsia="宋体" w:hAnsi="宋体" w:cs="宋体" w:hint="eastAsia"/>
          <w:kern w:val="0"/>
          <w:sz w:val="24"/>
          <w:szCs w:val="24"/>
        </w:rPr>
        <w:t>南通市民政局网站</w:t>
      </w:r>
      <w:r>
        <w:rPr>
          <w:rFonts w:ascii="宋体" w:eastAsia="宋体" w:hAnsi="宋体" w:cs="宋体" w:hint="eastAsia"/>
          <w:sz w:val="24"/>
          <w:szCs w:val="24"/>
        </w:rPr>
        <w:t>”发布之日起</w:t>
      </w:r>
      <w:r>
        <w:rPr>
          <w:rFonts w:ascii="宋体" w:eastAsia="宋体" w:hAnsi="宋体" w:cs="宋体" w:hint="eastAsia"/>
          <w:sz w:val="24"/>
          <w:szCs w:val="24"/>
        </w:rPr>
        <w:t>3</w:t>
      </w:r>
      <w:r>
        <w:rPr>
          <w:rFonts w:ascii="宋体" w:eastAsia="宋体" w:hAnsi="宋体" w:cs="宋体" w:hint="eastAsia"/>
          <w:sz w:val="24"/>
          <w:szCs w:val="24"/>
        </w:rPr>
        <w:t>个工作日。</w:t>
      </w:r>
    </w:p>
    <w:bookmarkEnd w:id="2"/>
    <w:p w14:paraId="08451685" w14:textId="77777777" w:rsidR="00BA4A38" w:rsidRDefault="00BA4A38">
      <w:pPr>
        <w:spacing w:line="360" w:lineRule="auto"/>
        <w:ind w:firstLineChars="200" w:firstLine="480"/>
        <w:rPr>
          <w:rFonts w:ascii="宋体" w:eastAsia="宋体" w:hAnsi="宋体" w:cs="宋体"/>
          <w:sz w:val="24"/>
          <w:szCs w:val="24"/>
        </w:rPr>
      </w:pPr>
    </w:p>
    <w:p w14:paraId="5D7DA6AF" w14:textId="77777777" w:rsidR="00BA4A38" w:rsidRDefault="00BA4A38">
      <w:pPr>
        <w:spacing w:line="360" w:lineRule="auto"/>
        <w:ind w:firstLineChars="200" w:firstLine="480"/>
        <w:rPr>
          <w:rFonts w:ascii="宋体" w:eastAsia="宋体" w:hAnsi="宋体" w:cs="宋体"/>
          <w:sz w:val="24"/>
          <w:szCs w:val="24"/>
        </w:rPr>
      </w:pPr>
    </w:p>
    <w:p w14:paraId="38707485" w14:textId="77777777" w:rsidR="00BA4A38" w:rsidRDefault="00BA4A38">
      <w:pPr>
        <w:tabs>
          <w:tab w:val="left" w:pos="1050"/>
          <w:tab w:val="right" w:leader="dot" w:pos="9402"/>
        </w:tabs>
        <w:spacing w:line="360" w:lineRule="auto"/>
        <w:ind w:firstLineChars="200" w:firstLine="388"/>
        <w:jc w:val="center"/>
        <w:outlineLvl w:val="0"/>
        <w:rPr>
          <w:rFonts w:ascii="宋体" w:eastAsia="宋体" w:hAnsi="宋体" w:cs="宋体"/>
          <w:b/>
          <w:w w:val="80"/>
          <w:sz w:val="24"/>
          <w:szCs w:val="24"/>
        </w:rPr>
        <w:sectPr w:rsidR="00BA4A38">
          <w:footerReference w:type="default" r:id="rId16"/>
          <w:footerReference w:type="first" r:id="rId17"/>
          <w:pgSz w:w="11906" w:h="16838"/>
          <w:pgMar w:top="1418" w:right="851" w:bottom="709" w:left="1418" w:header="851" w:footer="586" w:gutter="0"/>
          <w:pgNumType w:start="1"/>
          <w:cols w:space="720"/>
          <w:titlePg/>
          <w:docGrid w:linePitch="380" w:charSpace="-5735"/>
        </w:sectPr>
      </w:pPr>
    </w:p>
    <w:p w14:paraId="4D32F033"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第二章</w:t>
      </w:r>
      <w:r>
        <w:rPr>
          <w:rFonts w:ascii="宋体" w:eastAsia="宋体" w:hAnsi="宋体" w:cs="宋体" w:hint="eastAsia"/>
          <w:b/>
          <w:w w:val="80"/>
          <w:sz w:val="36"/>
          <w:szCs w:val="36"/>
        </w:rPr>
        <w:t xml:space="preserve">  </w:t>
      </w:r>
      <w:r>
        <w:rPr>
          <w:rFonts w:ascii="宋体" w:eastAsia="宋体" w:hAnsi="宋体" w:cs="宋体" w:hint="eastAsia"/>
          <w:b/>
          <w:w w:val="80"/>
          <w:sz w:val="36"/>
          <w:szCs w:val="36"/>
        </w:rPr>
        <w:t>供应商须知</w:t>
      </w:r>
      <w:bookmarkEnd w:id="3"/>
    </w:p>
    <w:p w14:paraId="3635C538"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一、说明</w:t>
      </w:r>
    </w:p>
    <w:p w14:paraId="47DBD660"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本磋商文件仅适用于本代理机构组织的招标采购活动。</w:t>
      </w:r>
    </w:p>
    <w:p w14:paraId="57BC0354"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招标采购活动及因本次招标产生的合同受中国法律制约和保护。</w:t>
      </w:r>
    </w:p>
    <w:p w14:paraId="62D8A147"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磋商文件的解释权属于代理机构。</w:t>
      </w:r>
    </w:p>
    <w:p w14:paraId="2BB012FC"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供应商在知道或应当知道本项目磋商公告及磋商文件中的所有内容：如内容或页码短缺、资格要求出现倾向性或排他性等表述的，应当在获取采购文件或者采购文件公告期限届满之日起</w:t>
      </w:r>
      <w:r>
        <w:rPr>
          <w:rFonts w:ascii="宋体" w:eastAsia="宋体" w:hAnsi="宋体" w:cs="宋体" w:hint="eastAsia"/>
          <w:sz w:val="24"/>
          <w:szCs w:val="24"/>
        </w:rPr>
        <w:t>3</w:t>
      </w:r>
      <w:r>
        <w:rPr>
          <w:rFonts w:ascii="宋体" w:eastAsia="宋体" w:hAnsi="宋体" w:cs="宋体" w:hint="eastAsia"/>
          <w:sz w:val="24"/>
          <w:szCs w:val="24"/>
        </w:rPr>
        <w:t>个工作日内提出质疑；未提出或是未在规定期间内提出质疑的视作供应商接受本项目磋商公告及磋商文件中的全部内容；供应商不得在招标活动期间及招标结束后针对本项目磋商公告及磋商文件中的所有内容提出质疑事项。</w:t>
      </w:r>
    </w:p>
    <w:p w14:paraId="1CD5207F"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供应商应认真审阅本磋商文件中的所有事项、格式、条款和规范要求等，如果供应商没有按照磋商文件要求</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响应文件，或者磋商响应文件没有对磋商文件</w:t>
      </w:r>
      <w:r>
        <w:rPr>
          <w:rFonts w:ascii="宋体" w:eastAsia="宋体" w:hAnsi="宋体" w:cs="宋体" w:hint="eastAsia"/>
          <w:sz w:val="24"/>
          <w:szCs w:val="24"/>
        </w:rPr>
        <w:t>做出实质性响应，有可能被拒绝参与磋商。</w:t>
      </w:r>
    </w:p>
    <w:p w14:paraId="374C5E89" w14:textId="77777777" w:rsidR="00BA4A38" w:rsidRDefault="0081223B">
      <w:pPr>
        <w:spacing w:line="360" w:lineRule="auto"/>
        <w:ind w:firstLineChars="200" w:firstLine="482"/>
        <w:outlineLvl w:val="1"/>
        <w:rPr>
          <w:rFonts w:ascii="宋体" w:eastAsia="宋体" w:hAnsi="宋体" w:cs="宋体"/>
          <w:kern w:val="0"/>
          <w:sz w:val="24"/>
          <w:szCs w:val="24"/>
        </w:rPr>
      </w:pPr>
      <w:r>
        <w:rPr>
          <w:rFonts w:ascii="宋体" w:eastAsia="宋体" w:hAnsi="宋体" w:cs="宋体" w:hint="eastAsia"/>
          <w:b/>
          <w:sz w:val="24"/>
          <w:szCs w:val="24"/>
        </w:rPr>
        <w:t>二、磋商文件的获取</w:t>
      </w:r>
    </w:p>
    <w:p w14:paraId="07D382AB"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有意愿参与本次磋商响应的单位，请于本公告日起</w:t>
      </w:r>
      <w:r>
        <w:rPr>
          <w:rFonts w:ascii="宋体" w:eastAsia="宋体" w:hAnsi="宋体" w:cs="宋体" w:hint="eastAsia"/>
          <w:kern w:val="0"/>
          <w:sz w:val="24"/>
          <w:szCs w:val="24"/>
        </w:rPr>
        <w:t>5</w:t>
      </w:r>
      <w:r>
        <w:rPr>
          <w:rFonts w:ascii="宋体" w:eastAsia="宋体" w:hAnsi="宋体" w:cs="宋体" w:hint="eastAsia"/>
          <w:kern w:val="0"/>
          <w:sz w:val="24"/>
          <w:szCs w:val="24"/>
        </w:rPr>
        <w:t>日内，至本项目代理机构报名参加本项目的磋商活动。</w:t>
      </w:r>
    </w:p>
    <w:p w14:paraId="584885E1"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三、磋商文件的补充说明、澄清、修改、答疑</w:t>
      </w:r>
    </w:p>
    <w:p w14:paraId="7144E592"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采购代理机构有权对发出的磋商文件进行必要的补充说明、澄清或修改。</w:t>
      </w:r>
    </w:p>
    <w:p w14:paraId="7B281443"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凡</w:t>
      </w:r>
      <w:proofErr w:type="gramStart"/>
      <w:r>
        <w:rPr>
          <w:rFonts w:ascii="宋体" w:eastAsia="宋体" w:hAnsi="宋体" w:cs="宋体" w:hint="eastAsia"/>
          <w:sz w:val="24"/>
          <w:szCs w:val="24"/>
        </w:rPr>
        <w:t>涉及磋商</w:t>
      </w:r>
      <w:proofErr w:type="gramEnd"/>
      <w:r>
        <w:rPr>
          <w:rFonts w:ascii="宋体" w:eastAsia="宋体" w:hAnsi="宋体" w:cs="宋体" w:hint="eastAsia"/>
          <w:sz w:val="24"/>
          <w:szCs w:val="24"/>
        </w:rPr>
        <w:t>文件的补充说明、澄清或修改，均以采购代理机构在</w:t>
      </w:r>
      <w:r>
        <w:rPr>
          <w:rFonts w:ascii="宋体" w:eastAsia="宋体" w:hAnsi="宋体" w:cs="宋体" w:hint="eastAsia"/>
          <w:kern w:val="0"/>
          <w:sz w:val="24"/>
          <w:szCs w:val="24"/>
        </w:rPr>
        <w:t>“南通市民政局网站”</w:t>
      </w:r>
      <w:r>
        <w:rPr>
          <w:rFonts w:ascii="宋体" w:eastAsia="宋体" w:hAnsi="宋体" w:cs="宋体" w:hint="eastAsia"/>
          <w:sz w:val="24"/>
          <w:szCs w:val="24"/>
        </w:rPr>
        <w:t>发布的信息为准。</w:t>
      </w:r>
    </w:p>
    <w:p w14:paraId="4B9E42DA"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采购代理机构对磋商文件的补充说明、澄清或修改，将构成本项目采购文件的一部分，对投标人具有约束力。</w:t>
      </w:r>
    </w:p>
    <w:p w14:paraId="1177906C"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补充说明、澄清或修改的内容可能影响到响应</w:t>
      </w:r>
      <w:r>
        <w:rPr>
          <w:rFonts w:ascii="宋体" w:eastAsia="宋体" w:hAnsi="宋体" w:cs="宋体" w:hint="eastAsia"/>
          <w:sz w:val="24"/>
          <w:szCs w:val="24"/>
        </w:rPr>
        <w:t>文件编制的，采购代理机构将在首次</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响应文件截止日</w:t>
      </w:r>
      <w:r>
        <w:rPr>
          <w:rFonts w:ascii="宋体" w:eastAsia="宋体" w:hAnsi="宋体" w:cs="宋体" w:hint="eastAsia"/>
          <w:sz w:val="24"/>
          <w:szCs w:val="24"/>
        </w:rPr>
        <w:t>5</w:t>
      </w:r>
      <w:r>
        <w:rPr>
          <w:rFonts w:ascii="宋体" w:eastAsia="宋体" w:hAnsi="宋体" w:cs="宋体" w:hint="eastAsia"/>
          <w:sz w:val="24"/>
          <w:szCs w:val="24"/>
        </w:rPr>
        <w:t>天前，发布补充说明、澄清或修改公告。不足</w:t>
      </w:r>
      <w:r>
        <w:rPr>
          <w:rFonts w:ascii="宋体" w:eastAsia="宋体" w:hAnsi="宋体" w:cs="宋体" w:hint="eastAsia"/>
          <w:sz w:val="24"/>
          <w:szCs w:val="24"/>
        </w:rPr>
        <w:t>5</w:t>
      </w:r>
      <w:r>
        <w:rPr>
          <w:rFonts w:ascii="宋体" w:eastAsia="宋体" w:hAnsi="宋体" w:cs="宋体" w:hint="eastAsia"/>
          <w:sz w:val="24"/>
          <w:szCs w:val="24"/>
        </w:rPr>
        <w:t>日的，应当顺延首次</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响应文件截止之日。</w:t>
      </w:r>
    </w:p>
    <w:p w14:paraId="32EC2FF0"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除非采购代理机构以书面、公告的形式对磋商文件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澄清、修改、补充并通知到供应商，供应商对</w:t>
      </w:r>
      <w:proofErr w:type="gramStart"/>
      <w:r>
        <w:rPr>
          <w:rFonts w:ascii="宋体" w:eastAsia="宋体" w:hAnsi="宋体" w:cs="宋体" w:hint="eastAsia"/>
          <w:sz w:val="24"/>
          <w:szCs w:val="24"/>
        </w:rPr>
        <w:t>涉及磋商</w:t>
      </w:r>
      <w:proofErr w:type="gramEnd"/>
      <w:r>
        <w:rPr>
          <w:rFonts w:ascii="宋体" w:eastAsia="宋体" w:hAnsi="宋体" w:cs="宋体" w:hint="eastAsia"/>
          <w:sz w:val="24"/>
          <w:szCs w:val="24"/>
        </w:rPr>
        <w:t>文件的任何推论、理解和结论所造成的结果，均由供应商自负。</w:t>
      </w:r>
    </w:p>
    <w:p w14:paraId="29F7E693"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招标人视情组织答疑会。如有产生答疑且对磋商文件内容有修改，采购代理机构将按照本须知有关规定，以补充通知（公告）的方式发出并通知到供应商。</w:t>
      </w:r>
    </w:p>
    <w:p w14:paraId="26556DD2" w14:textId="77777777" w:rsidR="00BA4A38" w:rsidRDefault="0081223B">
      <w:pPr>
        <w:snapToGrid w:val="0"/>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四、项目现场勘查</w:t>
      </w:r>
    </w:p>
    <w:p w14:paraId="3662D1A7" w14:textId="62170D78"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现</w:t>
      </w:r>
      <w:proofErr w:type="gramStart"/>
      <w:r>
        <w:rPr>
          <w:rFonts w:ascii="宋体" w:eastAsia="宋体" w:hAnsi="宋体" w:cs="宋体" w:hint="eastAsia"/>
          <w:sz w:val="24"/>
          <w:szCs w:val="24"/>
        </w:rPr>
        <w:t>勘</w:t>
      </w:r>
      <w:proofErr w:type="gramEnd"/>
      <w:r>
        <w:rPr>
          <w:rFonts w:ascii="宋体" w:eastAsia="宋体" w:hAnsi="宋体" w:cs="宋体" w:hint="eastAsia"/>
          <w:sz w:val="24"/>
          <w:szCs w:val="24"/>
        </w:rPr>
        <w:t>联系人：</w:t>
      </w:r>
      <w:proofErr w:type="gramStart"/>
      <w:r w:rsidR="00155DB4">
        <w:rPr>
          <w:rFonts w:ascii="宋体" w:eastAsia="宋体" w:hAnsi="宋体" w:cs="宋体" w:hint="eastAsia"/>
          <w:sz w:val="24"/>
          <w:szCs w:val="24"/>
        </w:rPr>
        <w:t>周光燕</w:t>
      </w:r>
      <w:proofErr w:type="gramEnd"/>
      <w:r>
        <w:rPr>
          <w:rFonts w:ascii="宋体" w:eastAsia="宋体" w:hAnsi="宋体" w:cs="宋体" w:hint="eastAsia"/>
          <w:sz w:val="24"/>
          <w:szCs w:val="24"/>
        </w:rPr>
        <w:t xml:space="preserve">    </w:t>
      </w:r>
      <w:r>
        <w:rPr>
          <w:rFonts w:ascii="宋体" w:eastAsia="宋体" w:hAnsi="宋体" w:cs="宋体" w:hint="eastAsia"/>
          <w:sz w:val="24"/>
          <w:szCs w:val="24"/>
        </w:rPr>
        <w:t>联系方式：</w:t>
      </w:r>
      <w:r w:rsidR="00155DB4">
        <w:rPr>
          <w:rFonts w:ascii="宋体" w:eastAsia="宋体" w:hAnsi="宋体" w:cs="宋体" w:hint="eastAsia"/>
          <w:sz w:val="24"/>
          <w:szCs w:val="24"/>
        </w:rPr>
        <w:t>13862956647</w:t>
      </w:r>
    </w:p>
    <w:p w14:paraId="0811CEA2"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地址：南通市紫</w:t>
      </w:r>
      <w:proofErr w:type="gramStart"/>
      <w:r>
        <w:rPr>
          <w:rFonts w:ascii="宋体" w:eastAsia="宋体" w:hAnsi="宋体" w:cs="宋体" w:hint="eastAsia"/>
          <w:sz w:val="24"/>
          <w:szCs w:val="24"/>
        </w:rPr>
        <w:t>琅</w:t>
      </w:r>
      <w:proofErr w:type="gramEnd"/>
      <w:r>
        <w:rPr>
          <w:rFonts w:ascii="宋体" w:eastAsia="宋体" w:hAnsi="宋体" w:cs="宋体" w:hint="eastAsia"/>
          <w:sz w:val="24"/>
          <w:szCs w:val="24"/>
        </w:rPr>
        <w:t>医院</w:t>
      </w:r>
    </w:p>
    <w:p w14:paraId="2E30E3F6"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勘查时间：从发布之日至投标前</w:t>
      </w:r>
      <w:r>
        <w:rPr>
          <w:rFonts w:ascii="宋体" w:eastAsia="宋体" w:hAnsi="宋体" w:cs="宋体" w:hint="eastAsia"/>
          <w:sz w:val="24"/>
          <w:szCs w:val="24"/>
        </w:rPr>
        <w:t>1</w:t>
      </w:r>
      <w:r>
        <w:rPr>
          <w:rFonts w:ascii="宋体" w:eastAsia="宋体" w:hAnsi="宋体" w:cs="宋体" w:hint="eastAsia"/>
          <w:sz w:val="24"/>
          <w:szCs w:val="24"/>
        </w:rPr>
        <w:t>日的</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00</w:t>
      </w: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00</w:t>
      </w:r>
      <w:r>
        <w:rPr>
          <w:rFonts w:ascii="宋体" w:eastAsia="宋体" w:hAnsi="宋体" w:cs="宋体" w:hint="eastAsia"/>
          <w:sz w:val="24"/>
          <w:szCs w:val="24"/>
        </w:rPr>
        <w:t>。</w:t>
      </w:r>
    </w:p>
    <w:p w14:paraId="24A6164E"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五、磋商响应文件的组成及装订</w:t>
      </w:r>
    </w:p>
    <w:p w14:paraId="12B2822F"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磋商响应文件由“</w:t>
      </w:r>
      <w:r>
        <w:rPr>
          <w:rFonts w:ascii="宋体" w:eastAsia="宋体" w:hAnsi="宋体" w:cs="宋体" w:hint="eastAsia"/>
          <w:sz w:val="24"/>
          <w:szCs w:val="24"/>
          <w:u w:val="thick" w:color="FF0000"/>
        </w:rPr>
        <w:t>A.</w:t>
      </w:r>
      <w:r>
        <w:rPr>
          <w:rFonts w:ascii="宋体" w:eastAsia="宋体" w:hAnsi="宋体" w:cs="宋体" w:hint="eastAsia"/>
          <w:sz w:val="24"/>
          <w:szCs w:val="24"/>
          <w:u w:val="thick" w:color="FF0000"/>
        </w:rPr>
        <w:t>磋商响应资料原件包</w:t>
      </w:r>
      <w:r>
        <w:rPr>
          <w:rFonts w:ascii="宋体" w:eastAsia="宋体" w:hAnsi="宋体" w:cs="宋体" w:hint="eastAsia"/>
          <w:sz w:val="24"/>
          <w:szCs w:val="24"/>
        </w:rPr>
        <w:t>”、“</w:t>
      </w:r>
      <w:r>
        <w:rPr>
          <w:rFonts w:ascii="宋体" w:eastAsia="宋体" w:hAnsi="宋体" w:cs="宋体" w:hint="eastAsia"/>
          <w:sz w:val="24"/>
          <w:szCs w:val="24"/>
          <w:u w:val="thick" w:color="FF0000"/>
        </w:rPr>
        <w:t>B.</w:t>
      </w:r>
      <w:r>
        <w:rPr>
          <w:rFonts w:ascii="宋体" w:eastAsia="宋体" w:hAnsi="宋体" w:cs="宋体" w:hint="eastAsia"/>
          <w:sz w:val="24"/>
          <w:szCs w:val="24"/>
          <w:u w:val="thick" w:color="FF0000"/>
        </w:rPr>
        <w:t>资格后审材料文件</w:t>
      </w:r>
      <w:r>
        <w:rPr>
          <w:rFonts w:ascii="宋体" w:eastAsia="宋体" w:hAnsi="宋体" w:cs="宋体" w:hint="eastAsia"/>
          <w:sz w:val="24"/>
          <w:szCs w:val="24"/>
        </w:rPr>
        <w:t>”、“</w:t>
      </w:r>
      <w:r>
        <w:rPr>
          <w:rFonts w:ascii="宋体" w:eastAsia="宋体" w:hAnsi="宋体" w:cs="宋体" w:hint="eastAsia"/>
          <w:sz w:val="24"/>
          <w:szCs w:val="24"/>
          <w:u w:val="thick" w:color="FF0000"/>
        </w:rPr>
        <w:t>C.</w:t>
      </w:r>
      <w:r>
        <w:rPr>
          <w:rFonts w:ascii="宋体" w:eastAsia="宋体" w:hAnsi="宋体" w:cs="宋体" w:hint="eastAsia"/>
          <w:sz w:val="24"/>
          <w:szCs w:val="24"/>
          <w:u w:val="thick" w:color="FF0000"/>
        </w:rPr>
        <w:t>技术磋商响应文件</w:t>
      </w:r>
      <w:r>
        <w:rPr>
          <w:rFonts w:ascii="宋体" w:eastAsia="宋体" w:hAnsi="宋体" w:cs="宋体" w:hint="eastAsia"/>
          <w:sz w:val="24"/>
          <w:szCs w:val="24"/>
        </w:rPr>
        <w:t>”、“</w:t>
      </w:r>
      <w:r>
        <w:rPr>
          <w:rFonts w:ascii="宋体" w:eastAsia="宋体" w:hAnsi="宋体" w:cs="宋体" w:hint="eastAsia"/>
          <w:sz w:val="24"/>
          <w:szCs w:val="24"/>
          <w:u w:val="thick" w:color="FF0000"/>
        </w:rPr>
        <w:t>D.</w:t>
      </w:r>
      <w:r>
        <w:rPr>
          <w:rFonts w:ascii="宋体" w:eastAsia="宋体" w:hAnsi="宋体" w:cs="宋体" w:hint="eastAsia"/>
          <w:sz w:val="24"/>
          <w:szCs w:val="24"/>
          <w:u w:val="thick" w:color="FF0000"/>
        </w:rPr>
        <w:t>商务磋商响应文件</w:t>
      </w:r>
      <w:r>
        <w:rPr>
          <w:rFonts w:ascii="宋体" w:eastAsia="宋体" w:hAnsi="宋体" w:cs="宋体" w:hint="eastAsia"/>
          <w:sz w:val="24"/>
          <w:szCs w:val="24"/>
        </w:rPr>
        <w:t>”共</w:t>
      </w:r>
      <w:r>
        <w:rPr>
          <w:rFonts w:ascii="宋体" w:eastAsia="宋体" w:hAnsi="宋体" w:cs="宋体" w:hint="eastAsia"/>
          <w:sz w:val="24"/>
          <w:szCs w:val="24"/>
          <w:u w:val="thick" w:color="FF0000"/>
        </w:rPr>
        <w:t>4</w:t>
      </w:r>
      <w:r>
        <w:rPr>
          <w:rFonts w:ascii="宋体" w:eastAsia="宋体" w:hAnsi="宋体" w:cs="宋体" w:hint="eastAsia"/>
          <w:sz w:val="24"/>
          <w:szCs w:val="24"/>
        </w:rPr>
        <w:t>部分组成（以下由磋商响应文件前缀号代称）。</w:t>
      </w:r>
    </w:p>
    <w:p w14:paraId="6539025D"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供应商按磋商响应文件组成顺序编写响应文件，并牢固装订成册。磋商响应文件均需采用</w:t>
      </w:r>
      <w:r>
        <w:rPr>
          <w:rFonts w:ascii="宋体" w:eastAsia="宋体" w:hAnsi="宋体" w:cs="宋体" w:hint="eastAsia"/>
          <w:sz w:val="24"/>
          <w:szCs w:val="24"/>
        </w:rPr>
        <w:t>A4</w:t>
      </w:r>
      <w:r>
        <w:rPr>
          <w:rFonts w:ascii="宋体" w:eastAsia="宋体" w:hAnsi="宋体" w:cs="宋体" w:hint="eastAsia"/>
          <w:sz w:val="24"/>
          <w:szCs w:val="24"/>
        </w:rPr>
        <w:t>纸（图纸等除外），不允许使用活页夹、拉杆夹、文件夹、塑料方便式书脊（插入式或穿孔式）装订。磋商响应文件不得行间插字、涂改、增删。修改错漏处，须</w:t>
      </w:r>
      <w:proofErr w:type="gramStart"/>
      <w:r>
        <w:rPr>
          <w:rFonts w:ascii="宋体" w:eastAsia="宋体" w:hAnsi="宋体" w:cs="宋体" w:hint="eastAsia"/>
          <w:sz w:val="24"/>
          <w:szCs w:val="24"/>
        </w:rPr>
        <w:t>经供应</w:t>
      </w:r>
      <w:proofErr w:type="gramEnd"/>
      <w:r>
        <w:rPr>
          <w:rFonts w:ascii="宋体" w:eastAsia="宋体" w:hAnsi="宋体" w:cs="宋体" w:hint="eastAsia"/>
          <w:sz w:val="24"/>
          <w:szCs w:val="24"/>
        </w:rPr>
        <w:t>商法人代表或其委托的代理人（以下称被委托授权人）签字（或盖章）并加盖公章。</w:t>
      </w:r>
    </w:p>
    <w:p w14:paraId="571C99F4"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商务磋商响应文件中的所有报价表，必须装订成册。</w:t>
      </w:r>
    </w:p>
    <w:p w14:paraId="7F4AFC41"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六、磋商响应文件的份数、签署和退还</w:t>
      </w:r>
    </w:p>
    <w:p w14:paraId="7ABC48EA" w14:textId="77777777" w:rsidR="00BA4A38" w:rsidRDefault="0081223B">
      <w:pPr>
        <w:snapToGrid w:val="0"/>
        <w:spacing w:line="360" w:lineRule="auto"/>
        <w:ind w:firstLineChars="200" w:firstLine="480"/>
        <w:rPr>
          <w:rFonts w:ascii="宋体" w:eastAsia="宋体" w:hAnsi="宋体" w:cs="宋体"/>
          <w:b/>
          <w:sz w:val="24"/>
          <w:szCs w:val="24"/>
        </w:rPr>
      </w:pPr>
      <w:r>
        <w:rPr>
          <w:rFonts w:ascii="宋体" w:eastAsia="宋体" w:hAnsi="宋体" w:cs="宋体" w:hint="eastAsia"/>
          <w:sz w:val="24"/>
          <w:szCs w:val="24"/>
        </w:rPr>
        <w:t>1.</w:t>
      </w:r>
      <w:r>
        <w:rPr>
          <w:rFonts w:ascii="宋体" w:eastAsia="宋体" w:hAnsi="宋体" w:cs="宋体" w:hint="eastAsia"/>
          <w:sz w:val="24"/>
          <w:szCs w:val="24"/>
        </w:rPr>
        <w:t>磋商响应文件中，除【</w:t>
      </w:r>
      <w:r>
        <w:rPr>
          <w:rFonts w:ascii="宋体" w:eastAsia="宋体" w:hAnsi="宋体" w:cs="宋体" w:hint="eastAsia"/>
          <w:sz w:val="24"/>
          <w:szCs w:val="24"/>
        </w:rPr>
        <w:t>A.</w:t>
      </w:r>
      <w:r>
        <w:rPr>
          <w:rFonts w:ascii="宋体" w:eastAsia="宋体" w:hAnsi="宋体" w:cs="宋体" w:hint="eastAsia"/>
          <w:sz w:val="24"/>
          <w:szCs w:val="24"/>
        </w:rPr>
        <w:t>】外的，其余【</w:t>
      </w:r>
      <w:r>
        <w:rPr>
          <w:rFonts w:ascii="宋体" w:eastAsia="宋体" w:hAnsi="宋体" w:cs="宋体" w:hint="eastAsia"/>
          <w:sz w:val="24"/>
          <w:szCs w:val="24"/>
        </w:rPr>
        <w:t>B.</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D.</w:t>
      </w:r>
      <w:r>
        <w:rPr>
          <w:rFonts w:ascii="宋体" w:eastAsia="宋体" w:hAnsi="宋体" w:cs="宋体" w:hint="eastAsia"/>
          <w:sz w:val="24"/>
          <w:szCs w:val="24"/>
        </w:rPr>
        <w:t>】均为</w:t>
      </w:r>
      <w:r>
        <w:rPr>
          <w:rFonts w:ascii="宋体" w:eastAsia="宋体" w:hAnsi="宋体" w:cs="宋体" w:hint="eastAsia"/>
          <w:sz w:val="24"/>
          <w:szCs w:val="24"/>
          <w:u w:val="thick" w:color="FF0000"/>
        </w:rPr>
        <w:t>一份“正本”和四份“副本”</w:t>
      </w:r>
      <w:r>
        <w:rPr>
          <w:rFonts w:ascii="宋体" w:eastAsia="宋体" w:hAnsi="宋体" w:cs="宋体" w:hint="eastAsia"/>
          <w:b/>
          <w:sz w:val="24"/>
          <w:szCs w:val="24"/>
        </w:rPr>
        <w:t>。</w:t>
      </w:r>
    </w:p>
    <w:p w14:paraId="24462A3A"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在每一份磋商</w:t>
      </w:r>
      <w:r>
        <w:rPr>
          <w:rFonts w:ascii="宋体" w:eastAsia="宋体" w:hAnsi="宋体" w:cs="宋体" w:hint="eastAsia"/>
          <w:sz w:val="24"/>
          <w:szCs w:val="24"/>
        </w:rPr>
        <w:t>响应文件上要明确标注项目名称、项目编号、磋商响应文件各自对应的名称、供应商全称、“正本”、“副本”字样，“正本”和“副本”若有差异，概以“正本”为准。</w:t>
      </w:r>
    </w:p>
    <w:p w14:paraId="32CEB83B"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磋商响应文件中的所有“正本”，须为打印的，其正文内容由法定代表人或被委托授权人签字（或盖章）并加盖公章，“副本”可为“正本”的复印件。</w:t>
      </w:r>
    </w:p>
    <w:p w14:paraId="3F7E7C03"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磋商程序顺利进行后，除【</w:t>
      </w:r>
      <w:r>
        <w:rPr>
          <w:rFonts w:ascii="宋体" w:eastAsia="宋体" w:hAnsi="宋体" w:cs="宋体" w:hint="eastAsia"/>
          <w:sz w:val="24"/>
          <w:szCs w:val="24"/>
        </w:rPr>
        <w:t>A.</w:t>
      </w:r>
      <w:r>
        <w:rPr>
          <w:rFonts w:ascii="宋体" w:eastAsia="宋体" w:hAnsi="宋体" w:cs="宋体" w:hint="eastAsia"/>
          <w:sz w:val="24"/>
          <w:szCs w:val="24"/>
        </w:rPr>
        <w:t>】外，其余所有【</w:t>
      </w:r>
      <w:r>
        <w:rPr>
          <w:rFonts w:ascii="宋体" w:eastAsia="宋体" w:hAnsi="宋体" w:cs="宋体" w:hint="eastAsia"/>
          <w:sz w:val="24"/>
          <w:szCs w:val="24"/>
        </w:rPr>
        <w:t>B.</w:t>
      </w:r>
      <w:r>
        <w:rPr>
          <w:rFonts w:ascii="宋体" w:eastAsia="宋体" w:hAnsi="宋体" w:cs="宋体" w:hint="eastAsia"/>
          <w:sz w:val="24"/>
          <w:szCs w:val="24"/>
        </w:rPr>
        <w:t>】及【</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D.</w:t>
      </w:r>
      <w:r>
        <w:rPr>
          <w:rFonts w:ascii="宋体" w:eastAsia="宋体" w:hAnsi="宋体" w:cs="宋体" w:hint="eastAsia"/>
          <w:sz w:val="24"/>
          <w:szCs w:val="24"/>
        </w:rPr>
        <w:t>】的磋商响应文件都将作为档案保存，不论成交与否，采购代理机构均不退回（未拆封的除外）。</w:t>
      </w:r>
    </w:p>
    <w:p w14:paraId="72684AFD"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七、磋商响应文件的密封及标记</w:t>
      </w:r>
    </w:p>
    <w:p w14:paraId="2611CC30"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供应商须将本项目磋商响应文</w:t>
      </w:r>
      <w:r>
        <w:rPr>
          <w:rFonts w:ascii="宋体" w:eastAsia="宋体" w:hAnsi="宋体" w:cs="宋体" w:hint="eastAsia"/>
          <w:sz w:val="24"/>
          <w:szCs w:val="24"/>
        </w:rPr>
        <w:t>件：【</w:t>
      </w:r>
      <w:r>
        <w:rPr>
          <w:rFonts w:ascii="宋体" w:eastAsia="宋体" w:hAnsi="宋体" w:cs="宋体" w:hint="eastAsia"/>
          <w:sz w:val="24"/>
          <w:szCs w:val="24"/>
        </w:rPr>
        <w:t>A.</w:t>
      </w:r>
      <w:r>
        <w:rPr>
          <w:rFonts w:ascii="宋体" w:eastAsia="宋体" w:hAnsi="宋体" w:cs="宋体" w:hint="eastAsia"/>
          <w:sz w:val="24"/>
          <w:szCs w:val="24"/>
        </w:rPr>
        <w:t>】及【</w:t>
      </w:r>
      <w:r>
        <w:rPr>
          <w:rFonts w:ascii="宋体" w:eastAsia="宋体" w:hAnsi="宋体" w:cs="宋体" w:hint="eastAsia"/>
          <w:sz w:val="24"/>
          <w:szCs w:val="24"/>
        </w:rPr>
        <w:t>B.</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D.</w:t>
      </w:r>
      <w:r>
        <w:rPr>
          <w:rFonts w:ascii="宋体" w:eastAsia="宋体" w:hAnsi="宋体" w:cs="宋体" w:hint="eastAsia"/>
          <w:sz w:val="24"/>
          <w:szCs w:val="24"/>
        </w:rPr>
        <w:t>】磋商响应文件</w:t>
      </w:r>
      <w:r>
        <w:rPr>
          <w:rFonts w:ascii="宋体" w:eastAsia="宋体" w:hAnsi="宋体" w:cs="宋体" w:hint="eastAsia"/>
          <w:b/>
          <w:sz w:val="24"/>
          <w:szCs w:val="24"/>
        </w:rPr>
        <w:t>分别单独密封</w:t>
      </w:r>
      <w:r>
        <w:rPr>
          <w:rFonts w:ascii="宋体" w:eastAsia="宋体" w:hAnsi="宋体" w:cs="宋体" w:hint="eastAsia"/>
          <w:sz w:val="24"/>
          <w:szCs w:val="24"/>
        </w:rPr>
        <w:t>。</w:t>
      </w:r>
    </w:p>
    <w:p w14:paraId="13D3261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密封后，应在每一密封件上明确标注磋商项目名称、项目编号、磋商响应文件各自对应的名称、投标人全称及日期，同时加盖投标人公章。</w:t>
      </w:r>
    </w:p>
    <w:p w14:paraId="2668A289" w14:textId="77777777" w:rsidR="00BA4A38" w:rsidRDefault="0081223B">
      <w:pPr>
        <w:snapToGrid w:val="0"/>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特别提醒：</w:t>
      </w:r>
      <w:r>
        <w:rPr>
          <w:rFonts w:ascii="宋体" w:eastAsia="宋体" w:hAnsi="宋体" w:cs="宋体" w:hint="eastAsia"/>
          <w:b/>
          <w:bCs/>
          <w:sz w:val="24"/>
          <w:szCs w:val="24"/>
        </w:rPr>
        <w:t>磋商响应文件的【</w:t>
      </w:r>
      <w:r>
        <w:rPr>
          <w:rFonts w:ascii="宋体" w:eastAsia="宋体" w:hAnsi="宋体" w:cs="宋体" w:hint="eastAsia"/>
          <w:b/>
          <w:bCs/>
          <w:sz w:val="24"/>
          <w:szCs w:val="24"/>
        </w:rPr>
        <w:t>A.</w:t>
      </w:r>
      <w:r>
        <w:rPr>
          <w:rFonts w:ascii="宋体" w:eastAsia="宋体" w:hAnsi="宋体" w:cs="宋体" w:hint="eastAsia"/>
          <w:b/>
          <w:bCs/>
          <w:sz w:val="24"/>
          <w:szCs w:val="24"/>
        </w:rPr>
        <w:t>】和【</w:t>
      </w:r>
      <w:r>
        <w:rPr>
          <w:rFonts w:ascii="宋体" w:eastAsia="宋体" w:hAnsi="宋体" w:cs="宋体" w:hint="eastAsia"/>
          <w:b/>
          <w:bCs/>
          <w:sz w:val="24"/>
          <w:szCs w:val="24"/>
        </w:rPr>
        <w:t>B.</w:t>
      </w:r>
      <w:r>
        <w:rPr>
          <w:rFonts w:ascii="宋体" w:eastAsia="宋体" w:hAnsi="宋体" w:cs="宋体" w:hint="eastAsia"/>
          <w:b/>
          <w:bCs/>
          <w:sz w:val="24"/>
          <w:szCs w:val="24"/>
        </w:rPr>
        <w:t>】、【</w:t>
      </w:r>
      <w:r>
        <w:rPr>
          <w:rFonts w:ascii="宋体" w:eastAsia="宋体" w:hAnsi="宋体" w:cs="宋体" w:hint="eastAsia"/>
          <w:b/>
          <w:bCs/>
          <w:sz w:val="24"/>
          <w:szCs w:val="24"/>
        </w:rPr>
        <w:t>C.</w:t>
      </w:r>
      <w:r>
        <w:rPr>
          <w:rFonts w:ascii="宋体" w:eastAsia="宋体" w:hAnsi="宋体" w:cs="宋体" w:hint="eastAsia"/>
          <w:b/>
          <w:bCs/>
          <w:sz w:val="24"/>
          <w:szCs w:val="24"/>
        </w:rPr>
        <w:t>】的“正本”或“副本”中，均不得含有任何【</w:t>
      </w:r>
      <w:r>
        <w:rPr>
          <w:rFonts w:ascii="宋体" w:eastAsia="宋体" w:hAnsi="宋体" w:cs="宋体" w:hint="eastAsia"/>
          <w:b/>
          <w:bCs/>
          <w:sz w:val="24"/>
          <w:szCs w:val="24"/>
        </w:rPr>
        <w:t>D.</w:t>
      </w:r>
      <w:r>
        <w:rPr>
          <w:rFonts w:ascii="宋体" w:eastAsia="宋体" w:hAnsi="宋体" w:cs="宋体" w:hint="eastAsia"/>
          <w:b/>
          <w:bCs/>
          <w:sz w:val="24"/>
          <w:szCs w:val="24"/>
        </w:rPr>
        <w:t>】磋商响应文件中的报价表（报价单）的内容，否则作</w:t>
      </w:r>
      <w:proofErr w:type="gramStart"/>
      <w:r>
        <w:rPr>
          <w:rFonts w:ascii="宋体" w:eastAsia="宋体" w:hAnsi="宋体" w:cs="宋体" w:hint="eastAsia"/>
          <w:b/>
          <w:bCs/>
          <w:sz w:val="24"/>
          <w:szCs w:val="24"/>
        </w:rPr>
        <w:t>无效磋商</w:t>
      </w:r>
      <w:proofErr w:type="gramEnd"/>
      <w:r>
        <w:rPr>
          <w:rFonts w:ascii="宋体" w:eastAsia="宋体" w:hAnsi="宋体" w:cs="宋体" w:hint="eastAsia"/>
          <w:b/>
          <w:bCs/>
          <w:sz w:val="24"/>
          <w:szCs w:val="24"/>
        </w:rPr>
        <w:t>处理。</w:t>
      </w:r>
    </w:p>
    <w:p w14:paraId="1730305F"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八、磋商响应文件内容</w:t>
      </w:r>
    </w:p>
    <w:p w14:paraId="2EBC74BE" w14:textId="77777777" w:rsidR="00BA4A38" w:rsidRDefault="0081223B">
      <w:pPr>
        <w:tabs>
          <w:tab w:val="left" w:pos="720"/>
        </w:tabs>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A</w:t>
      </w:r>
      <w:r>
        <w:rPr>
          <w:rFonts w:ascii="宋体" w:eastAsia="宋体" w:hAnsi="宋体" w:cs="宋体" w:hint="eastAsia"/>
          <w:b/>
          <w:sz w:val="24"/>
          <w:szCs w:val="24"/>
        </w:rPr>
        <w:t>、磋商响应资料原件包（</w:t>
      </w:r>
      <w:r>
        <w:rPr>
          <w:rFonts w:ascii="宋体" w:eastAsia="宋体" w:hAnsi="宋体" w:cs="宋体" w:hint="eastAsia"/>
          <w:sz w:val="24"/>
          <w:szCs w:val="24"/>
          <w:u w:val="thick" w:color="FF0000"/>
        </w:rPr>
        <w:t>一个密封包，核查</w:t>
      </w:r>
      <w:r>
        <w:rPr>
          <w:rFonts w:ascii="宋体" w:eastAsia="宋体" w:hAnsi="宋体" w:cs="宋体" w:hint="eastAsia"/>
          <w:b/>
          <w:sz w:val="24"/>
          <w:szCs w:val="24"/>
        </w:rPr>
        <w:t>）</w:t>
      </w:r>
    </w:p>
    <w:p w14:paraId="0ED77AC3"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【特别提醒】未携带要求的原件或因携带原件不齐全而引起的后果，由投标人自负。</w:t>
      </w:r>
    </w:p>
    <w:p w14:paraId="7B8D473B"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1.</w:t>
      </w:r>
      <w:r>
        <w:rPr>
          <w:rFonts w:ascii="宋体" w:eastAsia="宋体" w:hAnsi="宋体" w:cs="宋体" w:hint="eastAsia"/>
          <w:sz w:val="24"/>
          <w:szCs w:val="24"/>
        </w:rPr>
        <w:t>提供投标人的《营业执照》（副本）的原件。</w:t>
      </w:r>
    </w:p>
    <w:p w14:paraId="75F28BB4"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法定代表人参加谈判的，必须提供本人身份证原件；非法定代表人参加的，必须提供法定代表人签名或盖章的授权委托书。</w:t>
      </w:r>
    </w:p>
    <w:p w14:paraId="74E68088"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磋商采购文件要求的其他材料的原件。</w:t>
      </w:r>
    </w:p>
    <w:p w14:paraId="49DDE342" w14:textId="77777777" w:rsidR="00BA4A38" w:rsidRDefault="0081223B">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B</w:t>
      </w:r>
      <w:r>
        <w:rPr>
          <w:rFonts w:ascii="宋体" w:eastAsia="宋体" w:hAnsi="宋体" w:cs="宋体" w:hint="eastAsia"/>
          <w:b/>
          <w:sz w:val="24"/>
          <w:szCs w:val="24"/>
        </w:rPr>
        <w:t>、资格后审材料文件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p>
    <w:p w14:paraId="60642C92"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特别提醒】单位负责人为同一人或者存在直接控股、管理关系的不同供应商，不得同时参与同一采购项目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成交，招标采购单位有权取消其成交资格，并由该投标人承担一切责任和损失。</w:t>
      </w:r>
    </w:p>
    <w:p w14:paraId="7E0ED5D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提供投标人的《营业执照》（副本）原件的复印件（须加盖公章）。</w:t>
      </w:r>
    </w:p>
    <w:p w14:paraId="1A2DD200"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法定代表人参加谈判的，必须提供法定代表人身份证明和本人身份证原</w:t>
      </w:r>
      <w:r>
        <w:rPr>
          <w:rFonts w:ascii="宋体" w:eastAsia="宋体" w:hAnsi="宋体" w:cs="宋体" w:hint="eastAsia"/>
          <w:sz w:val="24"/>
          <w:szCs w:val="24"/>
        </w:rPr>
        <w:t>件的复印件（须加盖公章）；非法定代表人参加的，必须提供法定代表人身份证明，以及法定代表人签名和盖章的授权委托书。</w:t>
      </w:r>
    </w:p>
    <w:p w14:paraId="6ADE1573"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kern w:val="0"/>
          <w:sz w:val="24"/>
          <w:szCs w:val="24"/>
        </w:rPr>
        <w:t>投标人</w:t>
      </w:r>
      <w:r>
        <w:rPr>
          <w:rFonts w:ascii="宋体" w:eastAsia="宋体" w:hAnsi="宋体" w:cs="宋体" w:hint="eastAsia"/>
          <w:kern w:val="0"/>
          <w:sz w:val="24"/>
          <w:szCs w:val="24"/>
        </w:rPr>
        <w:t>2018</w:t>
      </w:r>
      <w:r>
        <w:rPr>
          <w:rFonts w:ascii="宋体" w:eastAsia="宋体" w:hAnsi="宋体" w:cs="宋体" w:hint="eastAsia"/>
          <w:kern w:val="0"/>
          <w:sz w:val="24"/>
          <w:szCs w:val="24"/>
        </w:rPr>
        <w:t>年度的财务状况报告（成立不满一年不需提供）。</w:t>
      </w:r>
    </w:p>
    <w:p w14:paraId="64E9D99B"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投标人须提供，参与本次政府采购活动前三年内在经营活动中没有重大违法记录的书面《无重大违法记录声明函》（加盖公章（红章）、格式参见第八章）。</w:t>
      </w:r>
    </w:p>
    <w:p w14:paraId="7A4E00D2" w14:textId="77777777" w:rsidR="00BA4A38" w:rsidRDefault="0081223B">
      <w:pPr>
        <w:pStyle w:val="a0"/>
        <w:spacing w:line="360" w:lineRule="auto"/>
        <w:ind w:firstLineChars="200" w:firstLine="480"/>
        <w:rPr>
          <w:rFonts w:ascii="宋体" w:eastAsia="宋体" w:hAnsi="宋体" w:cs="宋体"/>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投标单位须提供软件企业证书、医学考试系统《计算机软件著作权登记证书》。</w:t>
      </w:r>
    </w:p>
    <w:p w14:paraId="1D827F9D"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投标人还须提供竞争性磋商采购文件第八章磋商响应文件格式内“三、</w:t>
      </w:r>
      <w:r>
        <w:rPr>
          <w:rFonts w:ascii="宋体" w:eastAsia="宋体" w:hAnsi="宋体" w:cs="宋体" w:hint="eastAsia"/>
          <w:sz w:val="24"/>
          <w:szCs w:val="24"/>
        </w:rPr>
        <w:t>B</w:t>
      </w:r>
      <w:r>
        <w:rPr>
          <w:rFonts w:ascii="宋体" w:eastAsia="宋体" w:hAnsi="宋体" w:cs="宋体" w:hint="eastAsia"/>
          <w:sz w:val="24"/>
          <w:szCs w:val="24"/>
        </w:rPr>
        <w:t>、</w:t>
      </w:r>
      <w:r>
        <w:rPr>
          <w:rFonts w:ascii="宋体" w:eastAsia="宋体" w:hAnsi="宋体" w:cs="宋体" w:hint="eastAsia"/>
          <w:sz w:val="24"/>
          <w:szCs w:val="24"/>
        </w:rPr>
        <w:t>B.2</w:t>
      </w:r>
      <w:r>
        <w:rPr>
          <w:rFonts w:ascii="宋体" w:eastAsia="宋体" w:hAnsi="宋体" w:cs="宋体" w:hint="eastAsia"/>
          <w:sz w:val="24"/>
          <w:szCs w:val="24"/>
        </w:rPr>
        <w:t>、”中的“资格后审材料相关格式文件”内</w:t>
      </w:r>
      <w:r>
        <w:rPr>
          <w:rFonts w:ascii="宋体" w:eastAsia="宋体" w:hAnsi="宋体" w:cs="宋体" w:hint="eastAsia"/>
          <w:sz w:val="24"/>
          <w:szCs w:val="24"/>
        </w:rPr>
        <w:t>的：关于资格文件的</w:t>
      </w:r>
      <w:proofErr w:type="gramStart"/>
      <w:r>
        <w:rPr>
          <w:rFonts w:ascii="宋体" w:eastAsia="宋体" w:hAnsi="宋体" w:cs="宋体" w:hint="eastAsia"/>
          <w:sz w:val="24"/>
          <w:szCs w:val="24"/>
        </w:rPr>
        <w:t>声明函与供应</w:t>
      </w:r>
      <w:proofErr w:type="gramEnd"/>
      <w:r>
        <w:rPr>
          <w:rFonts w:ascii="宋体" w:eastAsia="宋体" w:hAnsi="宋体" w:cs="宋体" w:hint="eastAsia"/>
          <w:sz w:val="24"/>
          <w:szCs w:val="24"/>
        </w:rPr>
        <w:t>商一般情况表（格式参见第八章）。</w:t>
      </w:r>
    </w:p>
    <w:p w14:paraId="32665F4F" w14:textId="77777777" w:rsidR="00BA4A38" w:rsidRDefault="0081223B">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C</w:t>
      </w:r>
      <w:r>
        <w:rPr>
          <w:rFonts w:ascii="宋体" w:eastAsia="宋体" w:hAnsi="宋体" w:cs="宋体" w:hint="eastAsia"/>
          <w:b/>
          <w:sz w:val="24"/>
          <w:szCs w:val="24"/>
        </w:rPr>
        <w:t>、技术磋商响应文件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r>
        <w:rPr>
          <w:rFonts w:ascii="宋体" w:eastAsia="宋体" w:hAnsi="宋体" w:cs="宋体" w:hint="eastAsia"/>
          <w:b/>
          <w:sz w:val="24"/>
          <w:szCs w:val="24"/>
        </w:rPr>
        <w:t>（格式参见第八章）</w:t>
      </w:r>
      <w:r>
        <w:rPr>
          <w:rFonts w:ascii="宋体" w:eastAsia="宋体" w:hAnsi="宋体" w:cs="宋体" w:hint="eastAsia"/>
          <w:sz w:val="24"/>
          <w:szCs w:val="24"/>
        </w:rPr>
        <w:t>。</w:t>
      </w:r>
    </w:p>
    <w:p w14:paraId="1C633929" w14:textId="77777777" w:rsidR="00BA4A38" w:rsidRDefault="0081223B">
      <w:pPr>
        <w:snapToGrid w:val="0"/>
        <w:spacing w:line="360" w:lineRule="auto"/>
        <w:ind w:firstLineChars="200" w:firstLine="480"/>
        <w:rPr>
          <w:rFonts w:ascii="宋体" w:eastAsia="宋体" w:hAnsi="宋体" w:cs="宋体"/>
          <w:sz w:val="24"/>
          <w:szCs w:val="24"/>
          <w:u w:val="thick" w:color="FF0000"/>
        </w:rPr>
      </w:pPr>
      <w:r>
        <w:rPr>
          <w:rFonts w:ascii="宋体" w:eastAsia="宋体" w:hAnsi="宋体" w:cs="宋体" w:hint="eastAsia"/>
          <w:sz w:val="24"/>
          <w:szCs w:val="24"/>
        </w:rPr>
        <w:t>【特别提醒</w:t>
      </w:r>
      <w:r>
        <w:rPr>
          <w:rFonts w:ascii="宋体" w:eastAsia="宋体" w:hAnsi="宋体" w:cs="宋体" w:hint="eastAsia"/>
          <w:sz w:val="24"/>
          <w:szCs w:val="24"/>
        </w:rPr>
        <w:t>1</w:t>
      </w:r>
      <w:r>
        <w:rPr>
          <w:rFonts w:ascii="宋体" w:eastAsia="宋体" w:hAnsi="宋体" w:cs="宋体" w:hint="eastAsia"/>
          <w:sz w:val="24"/>
          <w:szCs w:val="24"/>
        </w:rPr>
        <w:t>】投标人应根据本标书第三章“项目需求”提供的服务要求标准等，仔细阅读并在理解的基础上结合第四章“评审方法和程序”内的评审细则，编写编制技术标响应文件。以下技术标响应文件的内容，不得有缺项或漏项。否则将有可能被视为未实质性响应招标文件要求而作无效投标处理，或可能直接影响技术标评审的得分。</w:t>
      </w:r>
      <w:r>
        <w:rPr>
          <w:rFonts w:ascii="宋体" w:eastAsia="宋体" w:hAnsi="宋体" w:cs="宋体" w:hint="eastAsia"/>
          <w:sz w:val="24"/>
          <w:szCs w:val="24"/>
          <w:u w:val="thick" w:color="FF0000"/>
        </w:rPr>
        <w:t>凡涉及材料原件的，须提供密封在“磋商响应资料原件包”内，以便</w:t>
      </w:r>
      <w:r>
        <w:rPr>
          <w:rFonts w:ascii="宋体" w:eastAsia="宋体" w:hAnsi="宋体" w:cs="宋体" w:hint="eastAsia"/>
          <w:sz w:val="24"/>
          <w:szCs w:val="24"/>
          <w:u w:val="thick" w:color="FF0000"/>
        </w:rPr>
        <w:t>评审核查。投标人未携带原件或携带原件不全而引起的后果，由投标人自负。</w:t>
      </w:r>
    </w:p>
    <w:p w14:paraId="25949D1B" w14:textId="77777777" w:rsidR="00BA4A38" w:rsidRDefault="0081223B">
      <w:pPr>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竞争性磋商响应函；</w:t>
      </w:r>
    </w:p>
    <w:p w14:paraId="515BEC06" w14:textId="77777777" w:rsidR="00BA4A38" w:rsidRDefault="0081223B">
      <w:pPr>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技术磋商文件涉及的需要提供的其他文件。</w:t>
      </w:r>
    </w:p>
    <w:p w14:paraId="4E7A8C81" w14:textId="77777777" w:rsidR="00BA4A38" w:rsidRDefault="0081223B">
      <w:pPr>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lastRenderedPageBreak/>
        <w:t>D</w:t>
      </w:r>
      <w:r>
        <w:rPr>
          <w:rFonts w:ascii="宋体" w:eastAsia="宋体" w:hAnsi="宋体" w:cs="宋体" w:hint="eastAsia"/>
          <w:b/>
          <w:sz w:val="24"/>
          <w:szCs w:val="24"/>
        </w:rPr>
        <w:t>、商务磋商报价响应文件</w:t>
      </w:r>
      <w:r>
        <w:rPr>
          <w:rFonts w:ascii="宋体" w:eastAsia="宋体" w:hAnsi="宋体" w:cs="宋体" w:hint="eastAsia"/>
          <w:sz w:val="24"/>
          <w:szCs w:val="24"/>
        </w:rPr>
        <w:t>（</w:t>
      </w:r>
      <w:r>
        <w:rPr>
          <w:rFonts w:ascii="宋体" w:eastAsia="宋体" w:hAnsi="宋体" w:cs="宋体" w:hint="eastAsia"/>
          <w:sz w:val="24"/>
          <w:szCs w:val="24"/>
          <w:u w:val="thick" w:color="FF0000"/>
        </w:rPr>
        <w:t>各竞争性磋商项目，一个密封包，内含：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r>
        <w:rPr>
          <w:rFonts w:ascii="宋体" w:eastAsia="宋体" w:hAnsi="宋体" w:cs="宋体" w:hint="eastAsia"/>
          <w:b/>
          <w:sz w:val="24"/>
          <w:szCs w:val="24"/>
        </w:rPr>
        <w:t>（格式参见第八章）</w:t>
      </w:r>
    </w:p>
    <w:p w14:paraId="4E6D0109"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【特别提醒</w:t>
      </w:r>
      <w:r>
        <w:rPr>
          <w:rFonts w:ascii="宋体" w:eastAsia="宋体" w:hAnsi="宋体" w:cs="宋体" w:hint="eastAsia"/>
          <w:sz w:val="24"/>
          <w:szCs w:val="24"/>
        </w:rPr>
        <w:t>1</w:t>
      </w:r>
      <w:r>
        <w:rPr>
          <w:rFonts w:ascii="宋体" w:eastAsia="宋体" w:hAnsi="宋体" w:cs="宋体" w:hint="eastAsia"/>
          <w:sz w:val="24"/>
          <w:szCs w:val="24"/>
        </w:rPr>
        <w:t>】商务磋商响应文件中的报价，包括本招标文件规定涵盖的所有招标范围及相应说明的全部内容涉及到的费用。本次磋商采购项目的商务付款方式要求，必须全部响应不得有任何负偏离，且不接受任何意在更改的说明，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处理。投标人成交后如据此提出疑义，不履行签订合同等下一步工作，采购人有权没收其全额磋商保证金并取消其成交资格。</w:t>
      </w:r>
    </w:p>
    <w:p w14:paraId="46CD9DBF" w14:textId="77777777" w:rsidR="00BA4A38" w:rsidRDefault="0081223B">
      <w:pPr>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、磋商响应报价表</w:t>
      </w:r>
    </w:p>
    <w:p w14:paraId="59297C4E" w14:textId="77777777" w:rsidR="00BA4A38" w:rsidRDefault="0081223B">
      <w:pPr>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、磋商响应分项明细报价表</w:t>
      </w:r>
    </w:p>
    <w:p w14:paraId="2792A6F6"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九、联合体</w:t>
      </w:r>
    </w:p>
    <w:p w14:paraId="401BF10D"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本项目不接受多个供应商组成联合体参与磋商响应。</w:t>
      </w:r>
    </w:p>
    <w:p w14:paraId="0AFB56B8"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十、磋商响应文件递交及接收</w:t>
      </w:r>
    </w:p>
    <w:p w14:paraId="673A7FE6"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接收人：采购代理机构；</w:t>
      </w:r>
    </w:p>
    <w:p w14:paraId="4A497717"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接收时间：</w:t>
      </w:r>
      <w:r>
        <w:rPr>
          <w:rFonts w:ascii="宋体" w:eastAsia="宋体" w:hAnsi="宋体" w:cs="宋体" w:hint="eastAsia"/>
          <w:b/>
          <w:sz w:val="24"/>
          <w:szCs w:val="24"/>
          <w:u w:val="thick" w:color="FF0000"/>
        </w:rPr>
        <w:t>2019</w:t>
      </w:r>
      <w:r>
        <w:rPr>
          <w:rFonts w:ascii="宋体" w:eastAsia="宋体" w:hAnsi="宋体" w:cs="宋体" w:hint="eastAsia"/>
          <w:b/>
          <w:sz w:val="24"/>
          <w:szCs w:val="24"/>
          <w:u w:val="thick" w:color="FF0000"/>
        </w:rPr>
        <w:t>年</w:t>
      </w:r>
      <w:r>
        <w:rPr>
          <w:rFonts w:ascii="宋体" w:eastAsia="宋体" w:hAnsi="宋体" w:cs="宋体" w:hint="eastAsia"/>
          <w:b/>
          <w:sz w:val="24"/>
          <w:szCs w:val="24"/>
          <w:u w:val="thick" w:color="FF0000"/>
        </w:rPr>
        <w:t>12</w:t>
      </w:r>
      <w:r>
        <w:rPr>
          <w:rFonts w:ascii="宋体" w:eastAsia="宋体" w:hAnsi="宋体" w:cs="宋体" w:hint="eastAsia"/>
          <w:b/>
          <w:sz w:val="24"/>
          <w:szCs w:val="24"/>
          <w:u w:val="thick" w:color="FF0000"/>
        </w:rPr>
        <w:t>月</w:t>
      </w:r>
      <w:r>
        <w:rPr>
          <w:rFonts w:ascii="宋体" w:eastAsia="宋体" w:hAnsi="宋体" w:cs="宋体" w:hint="eastAsia"/>
          <w:b/>
          <w:sz w:val="24"/>
          <w:szCs w:val="24"/>
          <w:u w:val="thick" w:color="FF0000"/>
        </w:rPr>
        <w:t>17</w:t>
      </w:r>
      <w:r>
        <w:rPr>
          <w:rFonts w:ascii="宋体" w:eastAsia="宋体" w:hAnsi="宋体" w:cs="宋体" w:hint="eastAsia"/>
          <w:b/>
          <w:sz w:val="24"/>
          <w:szCs w:val="24"/>
          <w:u w:val="thick" w:color="FF0000"/>
        </w:rPr>
        <w:t>日</w:t>
      </w:r>
      <w:r>
        <w:rPr>
          <w:rFonts w:ascii="宋体" w:eastAsia="宋体" w:hAnsi="宋体" w:cs="宋体" w:hint="eastAsia"/>
          <w:b/>
          <w:sz w:val="24"/>
          <w:szCs w:val="24"/>
          <w:u w:val="thick" w:color="FF0000"/>
        </w:rPr>
        <w:t>下午</w:t>
      </w:r>
      <w:r>
        <w:rPr>
          <w:rFonts w:ascii="宋体" w:eastAsia="宋体" w:hAnsi="宋体" w:cs="宋体" w:hint="eastAsia"/>
          <w:b/>
          <w:sz w:val="24"/>
          <w:szCs w:val="24"/>
          <w:u w:val="thick" w:color="FF0000"/>
        </w:rPr>
        <w:t>13</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30</w:t>
      </w:r>
      <w:r>
        <w:rPr>
          <w:rFonts w:ascii="宋体" w:eastAsia="宋体" w:hAnsi="宋体" w:cs="宋体" w:hint="eastAsia"/>
          <w:b/>
          <w:sz w:val="24"/>
          <w:szCs w:val="24"/>
          <w:u w:val="thick" w:color="FF0000"/>
        </w:rPr>
        <w:t>分至</w:t>
      </w:r>
      <w:r>
        <w:rPr>
          <w:rFonts w:ascii="宋体" w:eastAsia="宋体" w:hAnsi="宋体" w:cs="宋体" w:hint="eastAsia"/>
          <w:b/>
          <w:sz w:val="24"/>
          <w:szCs w:val="24"/>
          <w:u w:val="thick" w:color="FF0000"/>
        </w:rPr>
        <w:t>14</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00</w:t>
      </w:r>
      <w:r>
        <w:rPr>
          <w:rFonts w:ascii="宋体" w:eastAsia="宋体" w:hAnsi="宋体" w:cs="宋体" w:hint="eastAsia"/>
          <w:b/>
          <w:sz w:val="24"/>
          <w:szCs w:val="24"/>
          <w:u w:val="thick" w:color="FF0000"/>
        </w:rPr>
        <w:t>分</w:t>
      </w:r>
      <w:r>
        <w:rPr>
          <w:rFonts w:ascii="宋体" w:eastAsia="宋体" w:hAnsi="宋体" w:cs="宋体" w:hint="eastAsia"/>
          <w:sz w:val="24"/>
          <w:szCs w:val="24"/>
        </w:rPr>
        <w:t>。地址：江苏中润工程建设咨询有限公司开标室，如有变动另行通知。</w:t>
      </w:r>
    </w:p>
    <w:p w14:paraId="7F6A93B4" w14:textId="77777777" w:rsidR="00BA4A38" w:rsidRDefault="0081223B">
      <w:pPr>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十一、开标、评标</w:t>
      </w:r>
    </w:p>
    <w:p w14:paraId="36B1653D"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u w:val="thick" w:color="FF0000"/>
        </w:rPr>
        <w:t>2019</w:t>
      </w:r>
      <w:r>
        <w:rPr>
          <w:rFonts w:ascii="宋体" w:eastAsia="宋体" w:hAnsi="宋体" w:cs="宋体" w:hint="eastAsia"/>
          <w:b/>
          <w:sz w:val="24"/>
          <w:szCs w:val="24"/>
          <w:u w:val="thick" w:color="FF0000"/>
        </w:rPr>
        <w:t>年</w:t>
      </w:r>
      <w:r>
        <w:rPr>
          <w:rFonts w:ascii="宋体" w:eastAsia="宋体" w:hAnsi="宋体" w:cs="宋体" w:hint="eastAsia"/>
          <w:b/>
          <w:sz w:val="24"/>
          <w:szCs w:val="24"/>
          <w:u w:val="thick" w:color="FF0000"/>
        </w:rPr>
        <w:t>12</w:t>
      </w:r>
      <w:r>
        <w:rPr>
          <w:rFonts w:ascii="宋体" w:eastAsia="宋体" w:hAnsi="宋体" w:cs="宋体" w:hint="eastAsia"/>
          <w:b/>
          <w:sz w:val="24"/>
          <w:szCs w:val="24"/>
          <w:u w:val="thick" w:color="FF0000"/>
        </w:rPr>
        <w:t>月</w:t>
      </w:r>
      <w:r>
        <w:rPr>
          <w:rFonts w:ascii="宋体" w:eastAsia="宋体" w:hAnsi="宋体" w:cs="宋体" w:hint="eastAsia"/>
          <w:b/>
          <w:sz w:val="24"/>
          <w:szCs w:val="24"/>
          <w:u w:val="thick" w:color="FF0000"/>
        </w:rPr>
        <w:t>17</w:t>
      </w:r>
      <w:r>
        <w:rPr>
          <w:rFonts w:ascii="宋体" w:eastAsia="宋体" w:hAnsi="宋体" w:cs="宋体" w:hint="eastAsia"/>
          <w:b/>
          <w:sz w:val="24"/>
          <w:szCs w:val="24"/>
          <w:u w:val="thick" w:color="FF0000"/>
        </w:rPr>
        <w:t>日</w:t>
      </w:r>
      <w:r>
        <w:rPr>
          <w:rFonts w:ascii="宋体" w:eastAsia="宋体" w:hAnsi="宋体" w:cs="宋体" w:hint="eastAsia"/>
          <w:b/>
          <w:sz w:val="24"/>
          <w:szCs w:val="24"/>
          <w:u w:val="thick" w:color="FF0000"/>
        </w:rPr>
        <w:t>下午</w:t>
      </w:r>
      <w:r>
        <w:rPr>
          <w:rFonts w:ascii="宋体" w:eastAsia="宋体" w:hAnsi="宋体" w:cs="宋体" w:hint="eastAsia"/>
          <w:b/>
          <w:sz w:val="24"/>
          <w:szCs w:val="24"/>
          <w:u w:val="thick" w:color="FF0000"/>
        </w:rPr>
        <w:t>14</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00</w:t>
      </w:r>
      <w:r>
        <w:rPr>
          <w:rFonts w:ascii="宋体" w:eastAsia="宋体" w:hAnsi="宋体" w:cs="宋体" w:hint="eastAsia"/>
          <w:b/>
          <w:sz w:val="24"/>
          <w:szCs w:val="24"/>
          <w:u w:val="thick" w:color="FF0000"/>
        </w:rPr>
        <w:t>分整</w:t>
      </w:r>
      <w:r>
        <w:rPr>
          <w:rFonts w:ascii="宋体" w:eastAsia="宋体" w:hAnsi="宋体" w:cs="宋体" w:hint="eastAsia"/>
          <w:sz w:val="24"/>
          <w:szCs w:val="24"/>
        </w:rPr>
        <w:t>；开标地点：江苏中润工程建设咨询有限公司开标室，如有变动另行通知；</w:t>
      </w:r>
    </w:p>
    <w:p w14:paraId="4E85B0F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开标后当即开始</w:t>
      </w:r>
      <w:r>
        <w:rPr>
          <w:rFonts w:ascii="宋体" w:eastAsia="宋体" w:hAnsi="宋体" w:cs="宋体" w:hint="eastAsia"/>
          <w:sz w:val="24"/>
          <w:szCs w:val="24"/>
        </w:rPr>
        <w:t>。资格审查地点：江苏中润工程建设咨询有限公司开标室，如有变动另行通知；</w:t>
      </w:r>
    </w:p>
    <w:p w14:paraId="79E2214E"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采购人依法委托磋商小组对各投标人资格进行审查，审查通过方可参与项目磋商评标；</w:t>
      </w:r>
    </w:p>
    <w:p w14:paraId="7324B507"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资审后当即开始</w:t>
      </w:r>
      <w:r>
        <w:rPr>
          <w:rFonts w:ascii="宋体" w:eastAsia="宋体" w:hAnsi="宋体" w:cs="宋体" w:hint="eastAsia"/>
          <w:sz w:val="24"/>
          <w:szCs w:val="24"/>
        </w:rPr>
        <w:t>；评标地点：江苏中润工程建设咨询有限公司开标室，如有变动另行通知。</w:t>
      </w:r>
    </w:p>
    <w:p w14:paraId="6241CBF2" w14:textId="77777777" w:rsidR="00BA4A38" w:rsidRDefault="0081223B">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十二、磋商报价</w:t>
      </w:r>
    </w:p>
    <w:p w14:paraId="1139ED3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本项目不接受任何有选择的报价。</w:t>
      </w:r>
    </w:p>
    <w:p w14:paraId="764F0D5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磋商报价均以人民币为报价的货币单位。</w:t>
      </w:r>
    </w:p>
    <w:p w14:paraId="51BF5D5B"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报价表必须加盖报价人公章且必须经法定代表人或其委托授权人签署。</w:t>
      </w:r>
    </w:p>
    <w:p w14:paraId="356D400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磋商响应文件中报价表内容与磋商响应文件中明细内容不一致的，以报价表为准；磋商响应文件中涉及大写金额和小写金额不一致的，以大写金额为准；总价金额与按单价汇总金额不一致的，</w:t>
      </w:r>
      <w:r>
        <w:rPr>
          <w:rFonts w:ascii="宋体" w:eastAsia="宋体" w:hAnsi="宋体" w:cs="宋体" w:hint="eastAsia"/>
          <w:sz w:val="24"/>
          <w:szCs w:val="24"/>
        </w:rPr>
        <w:t>以单价金额计算结果为准；单价金额小数点有明显错位的，应以总价为准，并修改单价。</w:t>
      </w:r>
    </w:p>
    <w:p w14:paraId="3B3F2451"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5.</w:t>
      </w:r>
      <w:r>
        <w:rPr>
          <w:rFonts w:ascii="宋体" w:eastAsia="宋体" w:hAnsi="宋体" w:cs="宋体" w:hint="eastAsia"/>
          <w:sz w:val="24"/>
          <w:szCs w:val="24"/>
        </w:rPr>
        <w:t>磋商响应报价总价为包括：投标供应商响应本项目服务及完成本项目工作所需的一切费用（即响应本项目的各项应有费用）。招标代理服务费参照国家计委计价格</w:t>
      </w:r>
      <w:r>
        <w:rPr>
          <w:rFonts w:ascii="宋体" w:eastAsia="宋体" w:hAnsi="宋体" w:cs="宋体" w:hint="eastAsia"/>
          <w:sz w:val="24"/>
          <w:szCs w:val="24"/>
        </w:rPr>
        <w:t>[2002]1980</w:t>
      </w:r>
      <w:r>
        <w:rPr>
          <w:rFonts w:ascii="宋体" w:eastAsia="宋体" w:hAnsi="宋体" w:cs="宋体" w:hint="eastAsia"/>
          <w:sz w:val="24"/>
          <w:szCs w:val="24"/>
        </w:rPr>
        <w:t>号文标准收取。评委费按南通市财政局通财购（</w:t>
      </w:r>
      <w:r>
        <w:rPr>
          <w:rFonts w:ascii="宋体" w:eastAsia="宋体" w:hAnsi="宋体" w:cs="宋体" w:hint="eastAsia"/>
          <w:sz w:val="24"/>
          <w:szCs w:val="24"/>
        </w:rPr>
        <w:t>2018</w:t>
      </w:r>
      <w:r>
        <w:rPr>
          <w:rFonts w:ascii="宋体" w:eastAsia="宋体" w:hAnsi="宋体" w:cs="宋体" w:hint="eastAsia"/>
          <w:sz w:val="24"/>
          <w:szCs w:val="24"/>
        </w:rPr>
        <w:t>）</w:t>
      </w:r>
      <w:r>
        <w:rPr>
          <w:rFonts w:ascii="宋体" w:eastAsia="宋体" w:hAnsi="宋体" w:cs="宋体" w:hint="eastAsia"/>
          <w:sz w:val="24"/>
          <w:szCs w:val="24"/>
        </w:rPr>
        <w:t>18</w:t>
      </w:r>
      <w:r>
        <w:rPr>
          <w:rFonts w:ascii="宋体" w:eastAsia="宋体" w:hAnsi="宋体" w:cs="宋体" w:hint="eastAsia"/>
          <w:sz w:val="24"/>
          <w:szCs w:val="24"/>
        </w:rPr>
        <w:t>号文执行。</w:t>
      </w:r>
    </w:p>
    <w:p w14:paraId="0060F8F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供应商应根据采购人提出的服务需求，结合企业实际情况，提出磋商响应报价。供应</w:t>
      </w:r>
      <w:proofErr w:type="gramStart"/>
      <w:r>
        <w:rPr>
          <w:rFonts w:ascii="宋体" w:eastAsia="宋体" w:hAnsi="宋体" w:cs="宋体" w:hint="eastAsia"/>
          <w:sz w:val="24"/>
          <w:szCs w:val="24"/>
        </w:rPr>
        <w:t>商任何漏</w:t>
      </w:r>
      <w:proofErr w:type="gramEnd"/>
      <w:r>
        <w:rPr>
          <w:rFonts w:ascii="宋体" w:eastAsia="宋体" w:hAnsi="宋体" w:cs="宋体" w:hint="eastAsia"/>
          <w:sz w:val="24"/>
          <w:szCs w:val="24"/>
        </w:rPr>
        <w:t>项、漏报、少报、错报所产生的后果，均由供应商承担责任。</w:t>
      </w:r>
    </w:p>
    <w:p w14:paraId="233CD947"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除非因特殊原因并经买卖双方协商同意，成交的供应商（以</w:t>
      </w:r>
      <w:r>
        <w:rPr>
          <w:rFonts w:ascii="宋体" w:eastAsia="宋体" w:hAnsi="宋体" w:cs="宋体" w:hint="eastAsia"/>
          <w:sz w:val="24"/>
          <w:szCs w:val="24"/>
        </w:rPr>
        <w:t>下</w:t>
      </w:r>
      <w:proofErr w:type="gramStart"/>
      <w:r>
        <w:rPr>
          <w:rFonts w:ascii="宋体" w:eastAsia="宋体" w:hAnsi="宋体" w:cs="宋体" w:hint="eastAsia"/>
          <w:sz w:val="24"/>
          <w:szCs w:val="24"/>
        </w:rPr>
        <w:t>称成交人</w:t>
      </w:r>
      <w:proofErr w:type="gramEnd"/>
      <w:r>
        <w:rPr>
          <w:rFonts w:ascii="宋体" w:eastAsia="宋体" w:hAnsi="宋体" w:cs="宋体" w:hint="eastAsia"/>
          <w:sz w:val="24"/>
          <w:szCs w:val="24"/>
        </w:rPr>
        <w:t>）不得再要求追加任何费用。同时，除非合同条款中另有规定，否则，中标人的成交价在合同实施期间不因市场变化因素而变动。</w:t>
      </w:r>
    </w:p>
    <w:p w14:paraId="70684AB0"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十三、服务量的调整及结算方式</w:t>
      </w:r>
    </w:p>
    <w:p w14:paraId="6C063E9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如因采购人实际需求，服务量发生变化，成交人须无条件满足采购人需求，确保服务质量并及时提供服务。</w:t>
      </w:r>
    </w:p>
    <w:p w14:paraId="469D16D4"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结算时按实际服务量进行结算，服务费中标单价不变。若成交总价与项目首次磋商响应报价明细表中的综合单价不符，则按比例拆分到综合单价。</w:t>
      </w:r>
    </w:p>
    <w:p w14:paraId="13819E5B"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十四、磋商费用</w:t>
      </w:r>
    </w:p>
    <w:p w14:paraId="6EA4CCA4"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无论磋商过程和结果如何，供应商自行承担与本项目磋商有关的全部费用。</w:t>
      </w:r>
    </w:p>
    <w:p w14:paraId="434BA9A3" w14:textId="77777777" w:rsidR="00BA4A38" w:rsidRDefault="0081223B">
      <w:pPr>
        <w:snapToGrid w:val="0"/>
        <w:spacing w:line="360" w:lineRule="auto"/>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十五、</w:t>
      </w:r>
      <w:r>
        <w:rPr>
          <w:rFonts w:ascii="宋体" w:eastAsia="宋体" w:hAnsi="宋体" w:cs="宋体" w:hint="eastAsia"/>
          <w:b/>
          <w:bCs/>
          <w:sz w:val="24"/>
          <w:szCs w:val="24"/>
        </w:rPr>
        <w:t>磋商</w:t>
      </w:r>
      <w:r>
        <w:rPr>
          <w:rFonts w:ascii="宋体" w:eastAsia="宋体" w:hAnsi="宋体" w:cs="宋体" w:hint="eastAsia"/>
          <w:b/>
          <w:bCs/>
          <w:sz w:val="24"/>
          <w:szCs w:val="24"/>
          <w:lang w:val="zh-CN"/>
        </w:rPr>
        <w:t>保证金</w:t>
      </w:r>
    </w:p>
    <w:p w14:paraId="48B7A80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磋商保证金为人民币</w:t>
      </w:r>
      <w:r>
        <w:rPr>
          <w:rFonts w:ascii="宋体" w:eastAsia="宋体" w:hAnsi="宋体" w:cs="宋体" w:hint="eastAsia"/>
          <w:b/>
          <w:sz w:val="24"/>
          <w:szCs w:val="24"/>
        </w:rPr>
        <w:t>1000.00</w:t>
      </w:r>
      <w:r>
        <w:rPr>
          <w:rFonts w:ascii="宋体" w:eastAsia="宋体" w:hAnsi="宋体" w:cs="宋体" w:hint="eastAsia"/>
          <w:sz w:val="24"/>
          <w:szCs w:val="24"/>
        </w:rPr>
        <w:t>元整。</w:t>
      </w:r>
    </w:p>
    <w:p w14:paraId="48B52DB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供应商交纳的磋商保证金</w:t>
      </w:r>
      <w:r>
        <w:rPr>
          <w:rFonts w:ascii="宋体" w:eastAsia="宋体" w:hAnsi="宋体" w:cs="宋体" w:hint="eastAsia"/>
          <w:sz w:val="24"/>
          <w:szCs w:val="24"/>
          <w:u w:val="thick" w:color="FF0000"/>
        </w:rPr>
        <w:t>采取现金（单独密封）</w:t>
      </w:r>
      <w:r>
        <w:rPr>
          <w:rFonts w:ascii="宋体" w:eastAsia="宋体" w:hAnsi="宋体" w:cs="宋体" w:hint="eastAsia"/>
          <w:sz w:val="24"/>
          <w:szCs w:val="24"/>
        </w:rPr>
        <w:t>的形式，在开标截止时间前与投标文件一起递交。</w:t>
      </w:r>
    </w:p>
    <w:p w14:paraId="69A8A3C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未按上述要求</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保证金的供应商，招标采购单位有权拒绝其磋商响应文件。</w:t>
      </w:r>
    </w:p>
    <w:p w14:paraId="059F9CE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未成交人其磋商保证金，开标结束后退还（无息。</w:t>
      </w:r>
      <w:proofErr w:type="gramStart"/>
      <w:r>
        <w:rPr>
          <w:rFonts w:ascii="宋体" w:eastAsia="宋体" w:hAnsi="宋体" w:cs="宋体" w:hint="eastAsia"/>
          <w:sz w:val="24"/>
          <w:szCs w:val="24"/>
        </w:rPr>
        <w:t>网银转账</w:t>
      </w:r>
      <w:proofErr w:type="gramEnd"/>
      <w:r>
        <w:rPr>
          <w:rFonts w:ascii="宋体" w:eastAsia="宋体" w:hAnsi="宋体" w:cs="宋体" w:hint="eastAsia"/>
          <w:sz w:val="24"/>
          <w:szCs w:val="24"/>
        </w:rPr>
        <w:t>的</w:t>
      </w:r>
      <w:r>
        <w:rPr>
          <w:rFonts w:ascii="宋体" w:eastAsia="宋体" w:hAnsi="宋体" w:cs="宋体" w:hint="eastAsia"/>
          <w:sz w:val="24"/>
          <w:szCs w:val="24"/>
        </w:rPr>
        <w:t>5</w:t>
      </w:r>
      <w:r>
        <w:rPr>
          <w:rFonts w:ascii="宋体" w:eastAsia="宋体" w:hAnsi="宋体" w:cs="宋体" w:hint="eastAsia"/>
          <w:sz w:val="24"/>
          <w:szCs w:val="24"/>
        </w:rPr>
        <w:t>日内退还）。中标人的磋商保证金将在与采购人签订的合同生效后的</w:t>
      </w:r>
      <w:r>
        <w:rPr>
          <w:rFonts w:ascii="宋体" w:eastAsia="宋体" w:hAnsi="宋体" w:cs="宋体" w:hint="eastAsia"/>
          <w:b/>
          <w:sz w:val="24"/>
          <w:szCs w:val="24"/>
          <w:u w:val="single"/>
        </w:rPr>
        <w:t xml:space="preserve">  5</w:t>
      </w:r>
      <w:r>
        <w:rPr>
          <w:rFonts w:ascii="宋体" w:eastAsia="宋体" w:hAnsi="宋体" w:cs="宋体" w:hint="eastAsia"/>
          <w:sz w:val="24"/>
          <w:szCs w:val="24"/>
        </w:rPr>
        <w:t>个工作日内，予以退还（无息）。</w:t>
      </w:r>
    </w:p>
    <w:p w14:paraId="5753FA33"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发生下列情况之一，磋商保证金将不予退还。</w:t>
      </w:r>
    </w:p>
    <w:p w14:paraId="4BB26904"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）供应商在</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响应文件截止时间后</w:t>
      </w:r>
      <w:proofErr w:type="gramStart"/>
      <w:r>
        <w:rPr>
          <w:rFonts w:ascii="宋体" w:eastAsia="宋体" w:hAnsi="宋体" w:cs="宋体" w:hint="eastAsia"/>
          <w:sz w:val="24"/>
          <w:szCs w:val="24"/>
        </w:rPr>
        <w:t>撤回磋商</w:t>
      </w:r>
      <w:proofErr w:type="gramEnd"/>
      <w:r>
        <w:rPr>
          <w:rFonts w:ascii="宋体" w:eastAsia="宋体" w:hAnsi="宋体" w:cs="宋体" w:hint="eastAsia"/>
          <w:sz w:val="24"/>
          <w:szCs w:val="24"/>
        </w:rPr>
        <w:t>响应文件的；</w:t>
      </w:r>
    </w:p>
    <w:p w14:paraId="1673AD46"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）供应商与采购人、其他供应商或者采购代理机构恶意串通的；</w:t>
      </w:r>
    </w:p>
    <w:p w14:paraId="6ECB22B4"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）除因不可抗力或磋商文件认可的情形以外，中标人不与采购人签订合同的；</w:t>
      </w:r>
    </w:p>
    <w:p w14:paraId="01FF5026"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）供应商在磋商过程中有违反有关法律法规的行为；</w:t>
      </w:r>
    </w:p>
    <w:p w14:paraId="3AB285EA"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）供应商报名后无故不参加磋商响应的；</w:t>
      </w:r>
    </w:p>
    <w:p w14:paraId="6DC8401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）磋商文件规定的其他情形。</w:t>
      </w:r>
    </w:p>
    <w:p w14:paraId="3650B523"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十六、付款方式</w:t>
      </w:r>
    </w:p>
    <w:p w14:paraId="5141CB77" w14:textId="77777777" w:rsidR="00BA4A38" w:rsidRDefault="0081223B">
      <w:pPr>
        <w:snapToGrid w:val="0"/>
        <w:spacing w:line="360" w:lineRule="auto"/>
        <w:ind w:firstLineChars="200" w:firstLine="480"/>
        <w:rPr>
          <w:rFonts w:ascii="宋体" w:eastAsia="宋体" w:hAnsi="宋体" w:cs="宋体"/>
          <w:sz w:val="24"/>
          <w:szCs w:val="24"/>
          <w:highlight w:val="yellow"/>
        </w:rPr>
      </w:pPr>
      <w:r>
        <w:rPr>
          <w:rFonts w:ascii="宋体" w:eastAsia="宋体" w:hAnsi="宋体" w:cs="宋体" w:hint="eastAsia"/>
          <w:sz w:val="24"/>
          <w:szCs w:val="24"/>
          <w:highlight w:val="yellow"/>
        </w:rPr>
        <w:t>【特别提醒】付款方式不接受负偏离及任何意图改变付款方式的意图表达，否则作</w:t>
      </w:r>
      <w:proofErr w:type="gramStart"/>
      <w:r>
        <w:rPr>
          <w:rFonts w:ascii="宋体" w:eastAsia="宋体" w:hAnsi="宋体" w:cs="宋体" w:hint="eastAsia"/>
          <w:sz w:val="24"/>
          <w:szCs w:val="24"/>
          <w:highlight w:val="yellow"/>
        </w:rPr>
        <w:t>无效</w:t>
      </w:r>
      <w:r>
        <w:rPr>
          <w:rFonts w:ascii="宋体" w:eastAsia="宋体" w:hAnsi="宋体" w:cs="宋体" w:hint="eastAsia"/>
          <w:sz w:val="24"/>
          <w:szCs w:val="24"/>
          <w:highlight w:val="yellow"/>
        </w:rPr>
        <w:lastRenderedPageBreak/>
        <w:t>磋商</w:t>
      </w:r>
      <w:proofErr w:type="gramEnd"/>
      <w:r>
        <w:rPr>
          <w:rFonts w:ascii="宋体" w:eastAsia="宋体" w:hAnsi="宋体" w:cs="宋体" w:hint="eastAsia"/>
          <w:sz w:val="24"/>
          <w:szCs w:val="24"/>
          <w:highlight w:val="yellow"/>
        </w:rPr>
        <w:t>处理。</w:t>
      </w:r>
    </w:p>
    <w:p w14:paraId="64278692" w14:textId="77777777" w:rsidR="00BA4A38" w:rsidRDefault="0081223B">
      <w:pPr>
        <w:snapToGrid w:val="0"/>
        <w:spacing w:line="360" w:lineRule="auto"/>
        <w:ind w:firstLineChars="200" w:firstLine="480"/>
        <w:rPr>
          <w:rFonts w:ascii="宋体" w:eastAsia="宋体" w:hAnsi="宋体" w:cs="宋体"/>
          <w:sz w:val="24"/>
          <w:szCs w:val="24"/>
          <w:highlight w:val="yellow"/>
        </w:rPr>
      </w:pPr>
      <w:r>
        <w:rPr>
          <w:rFonts w:ascii="宋体" w:eastAsia="宋体" w:hAnsi="宋体" w:cs="宋体" w:hint="eastAsia"/>
          <w:sz w:val="24"/>
          <w:szCs w:val="24"/>
          <w:highlight w:val="yellow"/>
        </w:rPr>
        <w:t>1.</w:t>
      </w:r>
      <w:r>
        <w:rPr>
          <w:rFonts w:ascii="宋体" w:eastAsia="宋体" w:hAnsi="宋体" w:cs="宋体" w:hint="eastAsia"/>
          <w:sz w:val="24"/>
          <w:szCs w:val="24"/>
          <w:highlight w:val="yellow"/>
        </w:rPr>
        <w:t>款项由采购单位按相关财务支付规定办理支付手续。</w:t>
      </w:r>
    </w:p>
    <w:p w14:paraId="5B626FEC" w14:textId="77777777" w:rsidR="00BA4A38" w:rsidRDefault="0081223B">
      <w:pPr>
        <w:snapToGrid w:val="0"/>
        <w:spacing w:line="360" w:lineRule="auto"/>
        <w:ind w:firstLineChars="200" w:firstLine="480"/>
        <w:rPr>
          <w:rFonts w:ascii="宋体" w:eastAsia="宋体" w:hAnsi="宋体" w:cs="宋体"/>
          <w:sz w:val="24"/>
          <w:szCs w:val="24"/>
          <w:highlight w:val="yellow"/>
        </w:rPr>
      </w:pPr>
      <w:r>
        <w:rPr>
          <w:rFonts w:ascii="宋体" w:eastAsia="宋体" w:hAnsi="宋体" w:cs="宋体" w:hint="eastAsia"/>
          <w:sz w:val="24"/>
          <w:szCs w:val="24"/>
          <w:highlight w:val="yellow"/>
        </w:rPr>
        <w:t>2.</w:t>
      </w:r>
      <w:r>
        <w:rPr>
          <w:rFonts w:ascii="宋体" w:eastAsia="宋体" w:hAnsi="宋体" w:cs="宋体" w:hint="eastAsia"/>
          <w:sz w:val="24"/>
          <w:szCs w:val="24"/>
          <w:highlight w:val="yellow"/>
        </w:rPr>
        <w:t>合同签订后支付</w:t>
      </w:r>
      <w:r>
        <w:rPr>
          <w:rFonts w:ascii="宋体" w:eastAsia="宋体" w:hAnsi="宋体" w:cs="宋体" w:hint="eastAsia"/>
          <w:sz w:val="24"/>
          <w:szCs w:val="24"/>
          <w:highlight w:val="yellow"/>
        </w:rPr>
        <w:t>50%</w:t>
      </w:r>
      <w:r>
        <w:rPr>
          <w:rFonts w:ascii="宋体" w:eastAsia="宋体" w:hAnsi="宋体" w:cs="宋体" w:hint="eastAsia"/>
          <w:sz w:val="24"/>
          <w:szCs w:val="24"/>
          <w:highlight w:val="yellow"/>
        </w:rPr>
        <w:t>预付款，</w:t>
      </w:r>
      <w:r>
        <w:rPr>
          <w:rFonts w:ascii="宋体" w:eastAsia="宋体" w:hAnsi="宋体" w:cs="宋体" w:hint="eastAsia"/>
          <w:sz w:val="24"/>
          <w:szCs w:val="24"/>
          <w:highlight w:val="yellow"/>
        </w:rPr>
        <w:t>验收通过后支付</w:t>
      </w:r>
      <w:r>
        <w:rPr>
          <w:rFonts w:ascii="宋体" w:eastAsia="宋体" w:hAnsi="宋体" w:cs="宋体" w:hint="eastAsia"/>
          <w:sz w:val="24"/>
          <w:szCs w:val="24"/>
          <w:highlight w:val="yellow"/>
        </w:rPr>
        <w:t>40%</w:t>
      </w:r>
      <w:r>
        <w:rPr>
          <w:rFonts w:ascii="宋体" w:eastAsia="宋体" w:hAnsi="宋体" w:cs="宋体" w:hint="eastAsia"/>
          <w:sz w:val="24"/>
          <w:szCs w:val="24"/>
          <w:highlight w:val="yellow"/>
        </w:rPr>
        <w:t>，一年免费服务期满后、无质量问题的付清余款。</w:t>
      </w:r>
    </w:p>
    <w:p w14:paraId="6A6C8540" w14:textId="77777777" w:rsidR="00BA4A38" w:rsidRDefault="0081223B">
      <w:pPr>
        <w:snapToGrid w:val="0"/>
        <w:spacing w:line="360" w:lineRule="auto"/>
        <w:ind w:firstLineChars="200" w:firstLine="480"/>
        <w:rPr>
          <w:rFonts w:ascii="宋体" w:eastAsia="宋体" w:hAnsi="宋体" w:cs="宋体"/>
          <w:sz w:val="24"/>
          <w:szCs w:val="24"/>
          <w:highlight w:val="yellow"/>
        </w:rPr>
      </w:pPr>
      <w:r>
        <w:rPr>
          <w:rFonts w:ascii="宋体" w:eastAsia="宋体" w:hAnsi="宋体" w:cs="宋体" w:hint="eastAsia"/>
          <w:sz w:val="24"/>
          <w:szCs w:val="24"/>
          <w:highlight w:val="yellow"/>
        </w:rPr>
        <w:t>3.</w:t>
      </w:r>
      <w:r>
        <w:rPr>
          <w:rFonts w:ascii="宋体" w:eastAsia="宋体" w:hAnsi="宋体" w:cs="宋体" w:hint="eastAsia"/>
          <w:sz w:val="24"/>
          <w:szCs w:val="24"/>
          <w:highlight w:val="yellow"/>
        </w:rPr>
        <w:t>支付方式：银行转账等。</w:t>
      </w:r>
    </w:p>
    <w:p w14:paraId="6040E441"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highlight w:val="yellow"/>
        </w:rPr>
        <w:t>4.</w:t>
      </w:r>
      <w:r>
        <w:rPr>
          <w:rFonts w:ascii="宋体" w:eastAsia="宋体" w:hAnsi="宋体" w:cs="宋体" w:hint="eastAsia"/>
          <w:sz w:val="24"/>
          <w:szCs w:val="24"/>
          <w:highlight w:val="yellow"/>
        </w:rPr>
        <w:t>最终以双方签订的服务合同内确定的条款为准。</w:t>
      </w:r>
    </w:p>
    <w:p w14:paraId="3481830E"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十七、资料费</w:t>
      </w:r>
    </w:p>
    <w:p w14:paraId="678D8A13"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本项目招标文件资料费</w:t>
      </w:r>
      <w:r>
        <w:rPr>
          <w:rFonts w:ascii="宋体" w:eastAsia="宋体" w:hAnsi="宋体" w:cs="宋体" w:hint="eastAsia"/>
          <w:bCs/>
          <w:sz w:val="24"/>
          <w:szCs w:val="24"/>
        </w:rPr>
        <w:t>200</w:t>
      </w:r>
      <w:r>
        <w:rPr>
          <w:rFonts w:ascii="宋体" w:eastAsia="宋体" w:hAnsi="宋体" w:cs="宋体" w:hint="eastAsia"/>
          <w:bCs/>
          <w:sz w:val="24"/>
          <w:szCs w:val="24"/>
        </w:rPr>
        <w:t>元</w:t>
      </w:r>
      <w:r>
        <w:rPr>
          <w:rFonts w:ascii="宋体" w:eastAsia="宋体" w:hAnsi="宋体" w:cs="宋体" w:hint="eastAsia"/>
          <w:bCs/>
          <w:sz w:val="24"/>
          <w:szCs w:val="24"/>
        </w:rPr>
        <w:t>/</w:t>
      </w:r>
      <w:r>
        <w:rPr>
          <w:rFonts w:ascii="宋体" w:eastAsia="宋体" w:hAnsi="宋体" w:cs="宋体" w:hint="eastAsia"/>
          <w:bCs/>
          <w:sz w:val="24"/>
          <w:szCs w:val="24"/>
        </w:rPr>
        <w:t>家，在开标前向代理机构支付，售后不退。</w:t>
      </w:r>
    </w:p>
    <w:p w14:paraId="3BF6DA83"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十八、未尽事宜</w:t>
      </w:r>
    </w:p>
    <w:p w14:paraId="0829A4BE"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按《中华人民共和国政府采购法》及《政府采购竞争性磋商采购方式管理暂行办法》与其他有关法律法规的规定执行。</w:t>
      </w:r>
    </w:p>
    <w:p w14:paraId="40A1B5A3" w14:textId="77777777" w:rsidR="00BA4A38" w:rsidRDefault="00BA4A38">
      <w:pPr>
        <w:snapToGrid w:val="0"/>
        <w:spacing w:line="420" w:lineRule="exact"/>
        <w:ind w:firstLineChars="206" w:firstLine="494"/>
        <w:rPr>
          <w:rFonts w:ascii="宋体" w:eastAsia="宋体" w:hAnsi="宋体" w:cs="宋体"/>
          <w:sz w:val="24"/>
          <w:szCs w:val="24"/>
        </w:rPr>
      </w:pPr>
    </w:p>
    <w:p w14:paraId="16C1F2ED" w14:textId="77777777" w:rsidR="00BA4A38" w:rsidRDefault="00BA4A38">
      <w:pPr>
        <w:numPr>
          <w:ilvl w:val="0"/>
          <w:numId w:val="3"/>
        </w:numPr>
        <w:tabs>
          <w:tab w:val="left" w:pos="1050"/>
          <w:tab w:val="right" w:leader="dot" w:pos="9402"/>
        </w:tabs>
        <w:spacing w:beforeLines="100" w:before="240" w:line="600" w:lineRule="exact"/>
        <w:jc w:val="center"/>
        <w:outlineLvl w:val="0"/>
        <w:rPr>
          <w:rFonts w:ascii="宋体" w:eastAsia="宋体" w:hAnsi="宋体" w:cs="宋体"/>
          <w:b/>
          <w:w w:val="80"/>
          <w:sz w:val="36"/>
          <w:szCs w:val="36"/>
        </w:rPr>
        <w:sectPr w:rsidR="00BA4A38">
          <w:pgSz w:w="11906" w:h="16838"/>
          <w:pgMar w:top="1418" w:right="851" w:bottom="709" w:left="1418" w:header="851" w:footer="586" w:gutter="0"/>
          <w:cols w:space="720"/>
          <w:titlePg/>
          <w:docGrid w:linePitch="380" w:charSpace="-5735"/>
        </w:sectPr>
      </w:pPr>
      <w:bookmarkStart w:id="4" w:name="_Toc363573855"/>
    </w:p>
    <w:p w14:paraId="2991373B" w14:textId="77777777" w:rsidR="00BA4A38" w:rsidRDefault="0081223B">
      <w:pPr>
        <w:numPr>
          <w:ilvl w:val="0"/>
          <w:numId w:val="3"/>
        </w:num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 xml:space="preserve"> </w:t>
      </w:r>
      <w:r>
        <w:rPr>
          <w:rFonts w:ascii="宋体" w:eastAsia="宋体" w:hAnsi="宋体" w:cs="宋体" w:hint="eastAsia"/>
          <w:b/>
          <w:w w:val="80"/>
          <w:sz w:val="36"/>
          <w:szCs w:val="36"/>
        </w:rPr>
        <w:t>项目需求</w:t>
      </w:r>
      <w:bookmarkStart w:id="5" w:name="_Toc13543213"/>
      <w:bookmarkEnd w:id="4"/>
    </w:p>
    <w:p w14:paraId="430090B3" w14:textId="77777777" w:rsidR="00BA4A38" w:rsidRDefault="0081223B">
      <w:pPr>
        <w:pStyle w:val="21"/>
        <w:numPr>
          <w:ilvl w:val="0"/>
          <w:numId w:val="4"/>
        </w:numPr>
        <w:spacing w:line="360" w:lineRule="auto"/>
        <w:ind w:left="0" w:firstLine="480"/>
        <w:rPr>
          <w:rFonts w:ascii="宋体" w:eastAsia="宋体" w:hAnsi="宋体" w:cs="宋体"/>
        </w:rPr>
      </w:pPr>
      <w:r>
        <w:rPr>
          <w:rFonts w:ascii="宋体" w:eastAsia="宋体" w:hAnsi="宋体" w:cs="宋体" w:hint="eastAsia"/>
        </w:rPr>
        <w:t>项目概况</w:t>
      </w:r>
    </w:p>
    <w:p w14:paraId="07BBFAB2" w14:textId="77777777" w:rsidR="00BA4A38" w:rsidRDefault="0081223B">
      <w:pPr>
        <w:pStyle w:val="21"/>
        <w:spacing w:line="360" w:lineRule="auto"/>
        <w:ind w:left="0" w:firstLine="480"/>
        <w:rPr>
          <w:rFonts w:ascii="宋体" w:eastAsia="宋体" w:hAnsi="宋体" w:cs="宋体"/>
        </w:rPr>
      </w:pPr>
      <w:r>
        <w:rPr>
          <w:rFonts w:ascii="宋体" w:eastAsia="宋体" w:hAnsi="宋体" w:cs="宋体" w:hint="eastAsia"/>
        </w:rPr>
        <w:t>本项目所采购为医学在线考试系统（含移动端）服务项目。</w:t>
      </w:r>
    </w:p>
    <w:p w14:paraId="518D4612" w14:textId="77777777" w:rsidR="00BA4A38" w:rsidRDefault="0081223B">
      <w:pPr>
        <w:pStyle w:val="21"/>
        <w:spacing w:line="360" w:lineRule="auto"/>
        <w:ind w:left="0" w:firstLine="480"/>
        <w:rPr>
          <w:rFonts w:ascii="宋体" w:eastAsia="宋体" w:hAnsi="宋体" w:cs="宋体"/>
        </w:rPr>
      </w:pPr>
      <w:r>
        <w:rPr>
          <w:rFonts w:ascii="宋体" w:eastAsia="宋体" w:hAnsi="宋体" w:cs="宋体" w:hint="eastAsia"/>
        </w:rPr>
        <w:t>二、技术及配置要求</w:t>
      </w: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8"/>
        <w:gridCol w:w="7530"/>
      </w:tblGrid>
      <w:tr w:rsidR="00BA4A38" w14:paraId="2E12AC3E" w14:textId="77777777">
        <w:trPr>
          <w:trHeight w:val="727"/>
          <w:jc w:val="center"/>
        </w:trPr>
        <w:tc>
          <w:tcPr>
            <w:tcW w:w="1118" w:type="dxa"/>
            <w:vAlign w:val="center"/>
          </w:tcPr>
          <w:p w14:paraId="33C5FE5A" w14:textId="77777777" w:rsidR="00BA4A38" w:rsidRDefault="0081223B">
            <w:pPr>
              <w:spacing w:line="25" w:lineRule="atLeast"/>
              <w:jc w:val="center"/>
              <w:rPr>
                <w:rFonts w:ascii="楷体" w:eastAsia="楷体" w:hAnsi="楷体" w:cs="楷体"/>
                <w:b/>
                <w:bCs/>
                <w:kern w:val="0"/>
                <w:sz w:val="28"/>
                <w:szCs w:val="28"/>
              </w:rPr>
            </w:pPr>
            <w:r>
              <w:rPr>
                <w:rFonts w:ascii="楷体" w:eastAsia="楷体" w:hAnsi="楷体" w:cs="楷体" w:hint="eastAsia"/>
                <w:b/>
                <w:bCs/>
                <w:kern w:val="0"/>
                <w:sz w:val="28"/>
                <w:szCs w:val="28"/>
              </w:rPr>
              <w:t>功能</w:t>
            </w:r>
          </w:p>
        </w:tc>
        <w:tc>
          <w:tcPr>
            <w:tcW w:w="7530" w:type="dxa"/>
            <w:vAlign w:val="center"/>
          </w:tcPr>
          <w:p w14:paraId="4DBB860E" w14:textId="77777777" w:rsidR="00BA4A38" w:rsidRDefault="0081223B">
            <w:pPr>
              <w:spacing w:line="25" w:lineRule="atLeast"/>
              <w:jc w:val="center"/>
              <w:rPr>
                <w:rFonts w:ascii="楷体" w:eastAsia="楷体" w:hAnsi="楷体" w:cs="楷体"/>
                <w:b/>
                <w:bCs/>
                <w:kern w:val="0"/>
                <w:sz w:val="28"/>
                <w:szCs w:val="28"/>
              </w:rPr>
            </w:pPr>
            <w:r>
              <w:rPr>
                <w:rFonts w:ascii="楷体" w:eastAsia="楷体" w:hAnsi="楷体" w:cs="楷体" w:hint="eastAsia"/>
                <w:b/>
                <w:bCs/>
                <w:kern w:val="0"/>
                <w:sz w:val="28"/>
                <w:szCs w:val="28"/>
              </w:rPr>
              <w:t>描述</w:t>
            </w:r>
          </w:p>
        </w:tc>
      </w:tr>
      <w:tr w:rsidR="00BA4A38" w14:paraId="607E52DF" w14:textId="77777777">
        <w:trPr>
          <w:trHeight w:val="2406"/>
          <w:jc w:val="center"/>
        </w:trPr>
        <w:tc>
          <w:tcPr>
            <w:tcW w:w="1118" w:type="dxa"/>
            <w:vAlign w:val="center"/>
          </w:tcPr>
          <w:p w14:paraId="1D66823E" w14:textId="77777777" w:rsidR="00BA4A38" w:rsidRDefault="0081223B">
            <w:pPr>
              <w:spacing w:line="25" w:lineRule="atLeast"/>
              <w:rPr>
                <w:rFonts w:ascii="楷体" w:eastAsia="楷体" w:hAnsi="楷体" w:cs="楷体"/>
                <w:kern w:val="0"/>
                <w:sz w:val="21"/>
                <w:szCs w:val="21"/>
              </w:rPr>
            </w:pPr>
            <w:r>
              <w:rPr>
                <w:rFonts w:ascii="楷体" w:eastAsia="楷体" w:hAnsi="楷体" w:cs="楷体" w:hint="eastAsia"/>
                <w:sz w:val="21"/>
                <w:szCs w:val="21"/>
              </w:rPr>
              <w:t>总体要求</w:t>
            </w:r>
          </w:p>
        </w:tc>
        <w:tc>
          <w:tcPr>
            <w:tcW w:w="7530" w:type="dxa"/>
          </w:tcPr>
          <w:p w14:paraId="009F5573"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w:t>
            </w:r>
            <w:r>
              <w:rPr>
                <w:rFonts w:ascii="楷体" w:eastAsia="楷体" w:hAnsi="楷体" w:cs="楷体" w:hint="eastAsia"/>
                <w:kern w:val="0"/>
                <w:sz w:val="21"/>
                <w:szCs w:val="21"/>
              </w:rPr>
              <w:t>系统模式：基于</w:t>
            </w:r>
            <w:r>
              <w:rPr>
                <w:rFonts w:ascii="楷体" w:eastAsia="楷体" w:hAnsi="楷体" w:cs="楷体" w:hint="eastAsia"/>
                <w:kern w:val="0"/>
                <w:sz w:val="21"/>
                <w:szCs w:val="21"/>
              </w:rPr>
              <w:t>B/S</w:t>
            </w:r>
            <w:r>
              <w:rPr>
                <w:rFonts w:ascii="楷体" w:eastAsia="楷体" w:hAnsi="楷体" w:cs="楷体" w:hint="eastAsia"/>
                <w:kern w:val="0"/>
                <w:sz w:val="21"/>
                <w:szCs w:val="21"/>
              </w:rPr>
              <w:t>框架结构，提供电脑端和移动端服务；</w:t>
            </w:r>
          </w:p>
          <w:p w14:paraId="7B9DD6D8"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2.</w:t>
            </w:r>
            <w:r>
              <w:rPr>
                <w:rFonts w:ascii="楷体" w:eastAsia="楷体" w:hAnsi="楷体" w:cs="楷体" w:hint="eastAsia"/>
                <w:kern w:val="0"/>
                <w:sz w:val="21"/>
                <w:szCs w:val="21"/>
              </w:rPr>
              <w:t>系统性能：峰值并发处理能力</w:t>
            </w:r>
            <w:r>
              <w:rPr>
                <w:rFonts w:ascii="楷体" w:eastAsia="楷体" w:hAnsi="楷体" w:cs="楷体" w:hint="eastAsia"/>
                <w:kern w:val="0"/>
                <w:sz w:val="21"/>
                <w:szCs w:val="21"/>
              </w:rPr>
              <w:t>200</w:t>
            </w:r>
            <w:r>
              <w:rPr>
                <w:rFonts w:ascii="楷体" w:eastAsia="楷体" w:hAnsi="楷体" w:cs="楷体" w:hint="eastAsia"/>
                <w:kern w:val="0"/>
                <w:sz w:val="21"/>
                <w:szCs w:val="21"/>
              </w:rPr>
              <w:t>个并发数以上，响应时间不超过</w:t>
            </w:r>
            <w:r>
              <w:rPr>
                <w:rFonts w:ascii="楷体" w:eastAsia="楷体" w:hAnsi="楷体" w:cs="楷体" w:hint="eastAsia"/>
                <w:kern w:val="0"/>
                <w:sz w:val="21"/>
                <w:szCs w:val="21"/>
              </w:rPr>
              <w:t>5</w:t>
            </w:r>
            <w:r>
              <w:rPr>
                <w:rFonts w:ascii="楷体" w:eastAsia="楷体" w:hAnsi="楷体" w:cs="楷体" w:hint="eastAsia"/>
                <w:kern w:val="0"/>
                <w:sz w:val="21"/>
                <w:szCs w:val="21"/>
              </w:rPr>
              <w:t>秒，最高可支持</w:t>
            </w:r>
            <w:r>
              <w:rPr>
                <w:rFonts w:ascii="楷体" w:eastAsia="楷体" w:hAnsi="楷体" w:cs="楷体" w:hint="eastAsia"/>
                <w:kern w:val="0"/>
                <w:sz w:val="21"/>
                <w:szCs w:val="21"/>
              </w:rPr>
              <w:t>500</w:t>
            </w:r>
            <w:r>
              <w:rPr>
                <w:rFonts w:ascii="楷体" w:eastAsia="楷体" w:hAnsi="楷体" w:cs="楷体" w:hint="eastAsia"/>
                <w:kern w:val="0"/>
                <w:sz w:val="21"/>
                <w:szCs w:val="21"/>
              </w:rPr>
              <w:t>人的同时联网运行；</w:t>
            </w:r>
          </w:p>
          <w:p w14:paraId="714813E7"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3.</w:t>
            </w:r>
            <w:r>
              <w:rPr>
                <w:rFonts w:ascii="楷体" w:eastAsia="楷体" w:hAnsi="楷体" w:cs="楷体" w:hint="eastAsia"/>
                <w:kern w:val="0"/>
                <w:sz w:val="21"/>
                <w:szCs w:val="21"/>
              </w:rPr>
              <w:t>系统需提供试题不少于</w:t>
            </w:r>
            <w:r>
              <w:rPr>
                <w:rFonts w:ascii="楷体" w:eastAsia="楷体" w:hAnsi="楷体" w:cs="楷体" w:hint="eastAsia"/>
                <w:kern w:val="0"/>
                <w:sz w:val="21"/>
                <w:szCs w:val="21"/>
              </w:rPr>
              <w:t>120</w:t>
            </w:r>
            <w:r>
              <w:rPr>
                <w:rFonts w:ascii="楷体" w:eastAsia="楷体" w:hAnsi="楷体" w:cs="楷体" w:hint="eastAsia"/>
                <w:kern w:val="0"/>
                <w:sz w:val="21"/>
                <w:szCs w:val="21"/>
              </w:rPr>
              <w:t>万道，包含：</w:t>
            </w:r>
            <w:proofErr w:type="gramStart"/>
            <w:r>
              <w:rPr>
                <w:rFonts w:ascii="楷体" w:eastAsia="楷体" w:hAnsi="楷体" w:cs="楷体" w:hint="eastAsia"/>
                <w:kern w:val="0"/>
                <w:sz w:val="21"/>
                <w:szCs w:val="21"/>
              </w:rPr>
              <w:t>江苏版三基</w:t>
            </w:r>
            <w:proofErr w:type="gramEnd"/>
            <w:r>
              <w:rPr>
                <w:rFonts w:ascii="楷体" w:eastAsia="楷体" w:hAnsi="楷体" w:cs="楷体" w:hint="eastAsia"/>
                <w:kern w:val="0"/>
                <w:sz w:val="21"/>
                <w:szCs w:val="21"/>
              </w:rPr>
              <w:t>考试（</w:t>
            </w:r>
            <w:proofErr w:type="gramStart"/>
            <w:r>
              <w:rPr>
                <w:rFonts w:ascii="楷体" w:eastAsia="楷体" w:hAnsi="楷体" w:cs="楷体" w:hint="eastAsia"/>
                <w:kern w:val="0"/>
                <w:sz w:val="21"/>
                <w:szCs w:val="21"/>
              </w:rPr>
              <w:t>医</w:t>
            </w:r>
            <w:proofErr w:type="gramEnd"/>
            <w:r>
              <w:rPr>
                <w:rFonts w:ascii="楷体" w:eastAsia="楷体" w:hAnsi="楷体" w:cs="楷体" w:hint="eastAsia"/>
                <w:kern w:val="0"/>
                <w:sz w:val="21"/>
                <w:szCs w:val="21"/>
              </w:rPr>
              <w:t>、护、技、药）、湘</w:t>
            </w:r>
            <w:proofErr w:type="gramStart"/>
            <w:r>
              <w:rPr>
                <w:rFonts w:ascii="楷体" w:eastAsia="楷体" w:hAnsi="楷体" w:cs="楷体" w:hint="eastAsia"/>
                <w:kern w:val="0"/>
                <w:sz w:val="21"/>
                <w:szCs w:val="21"/>
              </w:rPr>
              <w:t>雅版三</w:t>
            </w:r>
            <w:proofErr w:type="gramEnd"/>
            <w:r>
              <w:rPr>
                <w:rFonts w:ascii="楷体" w:eastAsia="楷体" w:hAnsi="楷体" w:cs="楷体" w:hint="eastAsia"/>
                <w:kern w:val="0"/>
                <w:sz w:val="21"/>
                <w:szCs w:val="21"/>
              </w:rPr>
              <w:t>基考试（</w:t>
            </w:r>
            <w:proofErr w:type="gramStart"/>
            <w:r>
              <w:rPr>
                <w:rFonts w:ascii="楷体" w:eastAsia="楷体" w:hAnsi="楷体" w:cs="楷体" w:hint="eastAsia"/>
                <w:kern w:val="0"/>
                <w:sz w:val="21"/>
                <w:szCs w:val="21"/>
              </w:rPr>
              <w:t>医</w:t>
            </w:r>
            <w:proofErr w:type="gramEnd"/>
            <w:r>
              <w:rPr>
                <w:rFonts w:ascii="楷体" w:eastAsia="楷体" w:hAnsi="楷体" w:cs="楷体" w:hint="eastAsia"/>
                <w:kern w:val="0"/>
                <w:sz w:val="21"/>
                <w:szCs w:val="21"/>
              </w:rPr>
              <w:t>、护、技、药）、职称晋升考试、执业医师考试、执业助理医师考试、临床护理考试、医院感染管理试题、妇幼专科试题、中医试题库、执业护师考试、专项试题库；</w:t>
            </w:r>
          </w:p>
          <w:p w14:paraId="75307ED3"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4.</w:t>
            </w:r>
            <w:r>
              <w:rPr>
                <w:rFonts w:ascii="楷体" w:eastAsia="楷体" w:hAnsi="楷体" w:cs="楷体" w:hint="eastAsia"/>
                <w:kern w:val="0"/>
                <w:sz w:val="21"/>
                <w:szCs w:val="21"/>
              </w:rPr>
              <w:t>题库须每月进行更新服务，紧贴国家、省考试政策，满足医务部、护理部考试需求。</w:t>
            </w:r>
          </w:p>
        </w:tc>
      </w:tr>
      <w:tr w:rsidR="00BA4A38" w14:paraId="4F538F92" w14:textId="77777777">
        <w:trPr>
          <w:jc w:val="center"/>
        </w:trPr>
        <w:tc>
          <w:tcPr>
            <w:tcW w:w="1118" w:type="dxa"/>
            <w:vAlign w:val="center"/>
          </w:tcPr>
          <w:p w14:paraId="693E1657" w14:textId="77777777" w:rsidR="00BA4A38" w:rsidRDefault="0081223B">
            <w:pPr>
              <w:spacing w:line="25" w:lineRule="atLeast"/>
              <w:rPr>
                <w:rFonts w:ascii="楷体" w:eastAsia="楷体" w:hAnsi="楷体" w:cs="楷体"/>
                <w:sz w:val="21"/>
                <w:szCs w:val="21"/>
              </w:rPr>
            </w:pPr>
            <w:r>
              <w:rPr>
                <w:rFonts w:ascii="楷体" w:eastAsia="楷体" w:hAnsi="楷体" w:cs="楷体" w:hint="eastAsia"/>
                <w:sz w:val="21"/>
                <w:szCs w:val="21"/>
              </w:rPr>
              <w:t>详细说明</w:t>
            </w:r>
          </w:p>
          <w:p w14:paraId="0DEC05F0" w14:textId="77777777" w:rsidR="00BA4A38" w:rsidRDefault="00BA4A38">
            <w:pPr>
              <w:spacing w:line="25" w:lineRule="atLeast"/>
              <w:rPr>
                <w:rFonts w:ascii="楷体" w:eastAsia="楷体" w:hAnsi="楷体" w:cs="楷体"/>
                <w:kern w:val="0"/>
                <w:sz w:val="21"/>
                <w:szCs w:val="21"/>
              </w:rPr>
            </w:pPr>
          </w:p>
        </w:tc>
        <w:tc>
          <w:tcPr>
            <w:tcW w:w="7530" w:type="dxa"/>
          </w:tcPr>
          <w:p w14:paraId="32AC851B"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w:t>
            </w:r>
            <w:r>
              <w:rPr>
                <w:rFonts w:ascii="楷体" w:eastAsia="楷体" w:hAnsi="楷体" w:cs="楷体" w:hint="eastAsia"/>
                <w:kern w:val="0"/>
                <w:sz w:val="21"/>
                <w:szCs w:val="21"/>
              </w:rPr>
              <w:t>系统：电脑端和移动端</w:t>
            </w:r>
            <w:r>
              <w:rPr>
                <w:rFonts w:ascii="楷体" w:eastAsia="楷体" w:hAnsi="楷体" w:cs="楷体" w:hint="eastAsia"/>
                <w:kern w:val="0"/>
                <w:sz w:val="21"/>
                <w:szCs w:val="21"/>
              </w:rPr>
              <w:t xml:space="preserve"> </w:t>
            </w:r>
          </w:p>
          <w:p w14:paraId="1F7B2A23"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2.</w:t>
            </w:r>
            <w:r>
              <w:rPr>
                <w:rFonts w:ascii="楷体" w:eastAsia="楷体" w:hAnsi="楷体" w:cs="楷体" w:hint="eastAsia"/>
                <w:kern w:val="0"/>
                <w:sz w:val="21"/>
                <w:szCs w:val="21"/>
              </w:rPr>
              <w:t>可实现</w:t>
            </w:r>
            <w:proofErr w:type="gramStart"/>
            <w:r>
              <w:rPr>
                <w:rFonts w:ascii="楷体" w:eastAsia="楷体" w:hAnsi="楷体" w:cs="楷体" w:hint="eastAsia"/>
                <w:kern w:val="0"/>
                <w:sz w:val="21"/>
                <w:szCs w:val="21"/>
              </w:rPr>
              <w:t>云考试</w:t>
            </w:r>
            <w:proofErr w:type="gramEnd"/>
            <w:r>
              <w:rPr>
                <w:rFonts w:ascii="楷体" w:eastAsia="楷体" w:hAnsi="楷体" w:cs="楷体" w:hint="eastAsia"/>
                <w:kern w:val="0"/>
                <w:sz w:val="21"/>
                <w:szCs w:val="21"/>
              </w:rPr>
              <w:t>服务，电脑端与移动端相结合的练习、考试模式；</w:t>
            </w:r>
          </w:p>
          <w:p w14:paraId="530C4593"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3.</w:t>
            </w:r>
            <w:r>
              <w:rPr>
                <w:rFonts w:ascii="楷体" w:eastAsia="楷体" w:hAnsi="楷体" w:cs="楷体" w:hint="eastAsia"/>
                <w:kern w:val="0"/>
                <w:sz w:val="21"/>
                <w:szCs w:val="21"/>
              </w:rPr>
              <w:t>该系统需提供试题不少于</w:t>
            </w:r>
            <w:r>
              <w:rPr>
                <w:rFonts w:ascii="楷体" w:eastAsia="楷体" w:hAnsi="楷体" w:cs="楷体" w:hint="eastAsia"/>
                <w:kern w:val="0"/>
                <w:sz w:val="21"/>
                <w:szCs w:val="21"/>
              </w:rPr>
              <w:t>120</w:t>
            </w:r>
            <w:r>
              <w:rPr>
                <w:rFonts w:ascii="楷体" w:eastAsia="楷体" w:hAnsi="楷体" w:cs="楷体" w:hint="eastAsia"/>
                <w:kern w:val="0"/>
                <w:sz w:val="21"/>
                <w:szCs w:val="21"/>
              </w:rPr>
              <w:t>万道，包含：</w:t>
            </w:r>
            <w:proofErr w:type="gramStart"/>
            <w:r>
              <w:rPr>
                <w:rFonts w:ascii="楷体" w:eastAsia="楷体" w:hAnsi="楷体" w:cs="楷体" w:hint="eastAsia"/>
                <w:kern w:val="0"/>
                <w:sz w:val="21"/>
                <w:szCs w:val="21"/>
              </w:rPr>
              <w:t>江苏版三基</w:t>
            </w:r>
            <w:proofErr w:type="gramEnd"/>
            <w:r>
              <w:rPr>
                <w:rFonts w:ascii="楷体" w:eastAsia="楷体" w:hAnsi="楷体" w:cs="楷体" w:hint="eastAsia"/>
                <w:kern w:val="0"/>
                <w:sz w:val="21"/>
                <w:szCs w:val="21"/>
              </w:rPr>
              <w:t>考试（</w:t>
            </w:r>
            <w:proofErr w:type="gramStart"/>
            <w:r>
              <w:rPr>
                <w:rFonts w:ascii="楷体" w:eastAsia="楷体" w:hAnsi="楷体" w:cs="楷体" w:hint="eastAsia"/>
                <w:kern w:val="0"/>
                <w:sz w:val="21"/>
                <w:szCs w:val="21"/>
              </w:rPr>
              <w:t>医</w:t>
            </w:r>
            <w:proofErr w:type="gramEnd"/>
            <w:r>
              <w:rPr>
                <w:rFonts w:ascii="楷体" w:eastAsia="楷体" w:hAnsi="楷体" w:cs="楷体" w:hint="eastAsia"/>
                <w:kern w:val="0"/>
                <w:sz w:val="21"/>
                <w:szCs w:val="21"/>
              </w:rPr>
              <w:t>、护、药）、湘</w:t>
            </w:r>
            <w:proofErr w:type="gramStart"/>
            <w:r>
              <w:rPr>
                <w:rFonts w:ascii="楷体" w:eastAsia="楷体" w:hAnsi="楷体" w:cs="楷体" w:hint="eastAsia"/>
                <w:kern w:val="0"/>
                <w:sz w:val="21"/>
                <w:szCs w:val="21"/>
              </w:rPr>
              <w:t>雅版三</w:t>
            </w:r>
            <w:proofErr w:type="gramEnd"/>
            <w:r>
              <w:rPr>
                <w:rFonts w:ascii="楷体" w:eastAsia="楷体" w:hAnsi="楷体" w:cs="楷体" w:hint="eastAsia"/>
                <w:kern w:val="0"/>
                <w:sz w:val="21"/>
                <w:szCs w:val="21"/>
              </w:rPr>
              <w:t>基考试（</w:t>
            </w:r>
            <w:proofErr w:type="gramStart"/>
            <w:r>
              <w:rPr>
                <w:rFonts w:ascii="楷体" w:eastAsia="楷体" w:hAnsi="楷体" w:cs="楷体" w:hint="eastAsia"/>
                <w:kern w:val="0"/>
                <w:sz w:val="21"/>
                <w:szCs w:val="21"/>
              </w:rPr>
              <w:t>医</w:t>
            </w:r>
            <w:proofErr w:type="gramEnd"/>
            <w:r>
              <w:rPr>
                <w:rFonts w:ascii="楷体" w:eastAsia="楷体" w:hAnsi="楷体" w:cs="楷体" w:hint="eastAsia"/>
                <w:kern w:val="0"/>
                <w:sz w:val="21"/>
                <w:szCs w:val="21"/>
              </w:rPr>
              <w:t>、护、技、药）、职称晋升考试、执业医师考试、执业助理医师考试、临床护理考试、医院感染管理试题、妇幼专科试题、中医试题库、执业护师考试、专项试题库以及自主化添加试题；</w:t>
            </w:r>
          </w:p>
          <w:p w14:paraId="18D5EF79"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4.</w:t>
            </w:r>
            <w:r>
              <w:rPr>
                <w:rFonts w:ascii="楷体" w:eastAsia="楷体" w:hAnsi="楷体" w:cs="楷体" w:hint="eastAsia"/>
                <w:kern w:val="0"/>
                <w:sz w:val="21"/>
                <w:szCs w:val="21"/>
              </w:rPr>
              <w:t>该系统满足用户添加，批量导入、导出，科室管理、职称管理、护理层级管理及权限分级控制等；</w:t>
            </w:r>
          </w:p>
          <w:p w14:paraId="6250AAFB"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4.</w:t>
            </w:r>
            <w:r>
              <w:rPr>
                <w:rFonts w:ascii="楷体" w:eastAsia="楷体" w:hAnsi="楷体" w:cs="楷体" w:hint="eastAsia"/>
                <w:kern w:val="0"/>
                <w:sz w:val="21"/>
                <w:szCs w:val="21"/>
              </w:rPr>
              <w:t>该系统出卷简易、精细，且需提供随机出卷法、按知识点出卷法、必考题出卷法，收藏出卷法，可进行模拟考核和正规考试；</w:t>
            </w:r>
          </w:p>
          <w:p w14:paraId="4BBC3799"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5.</w:t>
            </w:r>
            <w:r>
              <w:rPr>
                <w:rFonts w:ascii="楷体" w:eastAsia="楷体" w:hAnsi="楷体" w:cs="楷体" w:hint="eastAsia"/>
                <w:kern w:val="0"/>
                <w:sz w:val="21"/>
                <w:szCs w:val="21"/>
              </w:rPr>
              <w:t>能满足在线考试、在线练习和导出</w:t>
            </w:r>
            <w:r>
              <w:rPr>
                <w:rFonts w:ascii="楷体" w:eastAsia="楷体" w:hAnsi="楷体" w:cs="楷体" w:hint="eastAsia"/>
                <w:kern w:val="0"/>
                <w:sz w:val="21"/>
                <w:szCs w:val="21"/>
              </w:rPr>
              <w:t>WORD</w:t>
            </w:r>
            <w:r>
              <w:rPr>
                <w:rFonts w:ascii="楷体" w:eastAsia="楷体" w:hAnsi="楷体" w:cs="楷体" w:hint="eastAsia"/>
                <w:kern w:val="0"/>
                <w:sz w:val="21"/>
                <w:szCs w:val="21"/>
              </w:rPr>
              <w:t>试卷</w:t>
            </w:r>
            <w:r>
              <w:rPr>
                <w:rFonts w:ascii="楷体" w:eastAsia="楷体" w:hAnsi="楷体" w:cs="楷体" w:hint="eastAsia"/>
                <w:kern w:val="0"/>
                <w:sz w:val="21"/>
                <w:szCs w:val="21"/>
              </w:rPr>
              <w:t>，主观题可</w:t>
            </w:r>
            <w:proofErr w:type="gramStart"/>
            <w:r>
              <w:rPr>
                <w:rFonts w:ascii="楷体" w:eastAsia="楷体" w:hAnsi="楷体" w:cs="楷体" w:hint="eastAsia"/>
                <w:kern w:val="0"/>
                <w:sz w:val="21"/>
                <w:szCs w:val="21"/>
              </w:rPr>
              <w:t>实现线</w:t>
            </w:r>
            <w:proofErr w:type="gramEnd"/>
            <w:r>
              <w:rPr>
                <w:rFonts w:ascii="楷体" w:eastAsia="楷体" w:hAnsi="楷体" w:cs="楷体" w:hint="eastAsia"/>
                <w:kern w:val="0"/>
                <w:sz w:val="21"/>
                <w:szCs w:val="21"/>
              </w:rPr>
              <w:t>上、线下答题相结合模式，并提供客观题自动打分和主观题匿名辅助评分等功能；</w:t>
            </w:r>
          </w:p>
          <w:p w14:paraId="0EADCF50"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6.</w:t>
            </w:r>
            <w:r>
              <w:rPr>
                <w:rFonts w:ascii="楷体" w:eastAsia="楷体" w:hAnsi="楷体" w:cs="楷体" w:hint="eastAsia"/>
                <w:kern w:val="0"/>
                <w:sz w:val="21"/>
                <w:szCs w:val="21"/>
              </w:rPr>
              <w:t>能对考试档案进行多条件查询、多维度统计分析和导出，并能对不及格人员进行二次补考；</w:t>
            </w:r>
          </w:p>
          <w:p w14:paraId="3CF6E4AA"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7.</w:t>
            </w:r>
            <w:r>
              <w:rPr>
                <w:rFonts w:ascii="楷体" w:eastAsia="楷体" w:hAnsi="楷体" w:cs="楷体" w:hint="eastAsia"/>
                <w:kern w:val="0"/>
                <w:sz w:val="21"/>
                <w:szCs w:val="21"/>
              </w:rPr>
              <w:t>能将在线考试考完的试卷批量导出保存到本地；</w:t>
            </w:r>
          </w:p>
          <w:p w14:paraId="66AF14DD"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8.</w:t>
            </w:r>
            <w:r>
              <w:rPr>
                <w:rFonts w:ascii="楷体" w:eastAsia="楷体" w:hAnsi="楷体" w:cs="楷体" w:hint="eastAsia"/>
                <w:kern w:val="0"/>
                <w:sz w:val="21"/>
                <w:szCs w:val="21"/>
              </w:rPr>
              <w:t>能提供考生考前自主练习、题库关注、试题收藏、错题复习；</w:t>
            </w:r>
          </w:p>
          <w:p w14:paraId="65C04A95"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9.</w:t>
            </w:r>
            <w:r>
              <w:rPr>
                <w:rFonts w:ascii="楷体" w:eastAsia="楷体" w:hAnsi="楷体" w:cs="楷体" w:hint="eastAsia"/>
                <w:kern w:val="0"/>
                <w:sz w:val="21"/>
                <w:szCs w:val="21"/>
              </w:rPr>
              <w:t>试题库可自主化导入、关键词查询、修改和删除；</w:t>
            </w:r>
          </w:p>
          <w:p w14:paraId="1CFA3057"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10.</w:t>
            </w:r>
            <w:r>
              <w:rPr>
                <w:rFonts w:ascii="楷体" w:eastAsia="楷体" w:hAnsi="楷体" w:cs="楷体" w:hint="eastAsia"/>
                <w:kern w:val="0"/>
                <w:sz w:val="21"/>
                <w:szCs w:val="21"/>
              </w:rPr>
              <w:t>考试中可实现在考监控，实时了解考试动态，具有防作弊功能：屏幕监控、防分屏技术、人脸拍照、考试签到、试卷加密，记录作弊情况；</w:t>
            </w:r>
          </w:p>
          <w:p w14:paraId="451D36E6"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11.</w:t>
            </w:r>
            <w:r>
              <w:rPr>
                <w:rFonts w:ascii="楷体" w:eastAsia="楷体" w:hAnsi="楷体" w:cs="楷体" w:hint="eastAsia"/>
                <w:kern w:val="0"/>
                <w:sz w:val="21"/>
                <w:szCs w:val="21"/>
              </w:rPr>
              <w:t>具有消息提醒功能，出卷后一键通知考生；</w:t>
            </w:r>
          </w:p>
          <w:p w14:paraId="0CCFDF5D"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w:t>
            </w:r>
            <w:r>
              <w:rPr>
                <w:rFonts w:ascii="楷体" w:eastAsia="楷体" w:hAnsi="楷体" w:cs="楷体" w:hint="eastAsia"/>
                <w:kern w:val="0"/>
                <w:sz w:val="21"/>
                <w:szCs w:val="21"/>
              </w:rPr>
              <w:t>2.</w:t>
            </w:r>
            <w:r>
              <w:rPr>
                <w:rFonts w:ascii="楷体" w:eastAsia="楷体" w:hAnsi="楷体" w:cs="楷体" w:hint="eastAsia"/>
                <w:kern w:val="0"/>
                <w:sz w:val="21"/>
                <w:szCs w:val="21"/>
              </w:rPr>
              <w:t>支持移动端考试、练习、在线查询分数、错题；</w:t>
            </w:r>
          </w:p>
          <w:p w14:paraId="1DB8A30B"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13.</w:t>
            </w:r>
            <w:r>
              <w:rPr>
                <w:rFonts w:ascii="楷体" w:eastAsia="楷体" w:hAnsi="楷体" w:cs="楷体" w:hint="eastAsia"/>
                <w:kern w:val="0"/>
                <w:sz w:val="21"/>
                <w:szCs w:val="21"/>
              </w:rPr>
              <w:t>可实现会议、培训、考试</w:t>
            </w:r>
            <w:proofErr w:type="gramStart"/>
            <w:r>
              <w:rPr>
                <w:rFonts w:ascii="楷体" w:eastAsia="楷体" w:hAnsi="楷体" w:cs="楷体" w:hint="eastAsia"/>
                <w:kern w:val="0"/>
                <w:sz w:val="21"/>
                <w:szCs w:val="21"/>
              </w:rPr>
              <w:t>现场扫码签到</w:t>
            </w:r>
            <w:proofErr w:type="gramEnd"/>
            <w:r>
              <w:rPr>
                <w:rFonts w:ascii="楷体" w:eastAsia="楷体" w:hAnsi="楷体" w:cs="楷体" w:hint="eastAsia"/>
                <w:kern w:val="0"/>
                <w:sz w:val="21"/>
                <w:szCs w:val="21"/>
              </w:rPr>
              <w:t>功能；</w:t>
            </w:r>
          </w:p>
        </w:tc>
      </w:tr>
      <w:tr w:rsidR="00BA4A38" w14:paraId="1DAE218B" w14:textId="77777777">
        <w:trPr>
          <w:jc w:val="center"/>
        </w:trPr>
        <w:tc>
          <w:tcPr>
            <w:tcW w:w="1118" w:type="dxa"/>
            <w:vAlign w:val="center"/>
          </w:tcPr>
          <w:p w14:paraId="53B7C52E" w14:textId="77777777" w:rsidR="00BA4A38" w:rsidRDefault="0081223B">
            <w:pPr>
              <w:spacing w:line="25" w:lineRule="atLeast"/>
              <w:rPr>
                <w:rFonts w:ascii="楷体" w:eastAsia="楷体" w:hAnsi="楷体" w:cs="楷体"/>
                <w:kern w:val="0"/>
                <w:sz w:val="21"/>
                <w:szCs w:val="21"/>
              </w:rPr>
            </w:pPr>
            <w:r>
              <w:rPr>
                <w:rFonts w:ascii="楷体" w:eastAsia="楷体" w:hAnsi="楷体" w:cs="楷体" w:hint="eastAsia"/>
                <w:kern w:val="0"/>
                <w:sz w:val="21"/>
                <w:szCs w:val="21"/>
              </w:rPr>
              <w:t>售后服务</w:t>
            </w:r>
          </w:p>
        </w:tc>
        <w:tc>
          <w:tcPr>
            <w:tcW w:w="7530" w:type="dxa"/>
          </w:tcPr>
          <w:p w14:paraId="4C145A30"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1.</w:t>
            </w:r>
            <w:r>
              <w:rPr>
                <w:rFonts w:ascii="楷体" w:eastAsia="楷体" w:hAnsi="楷体" w:cs="楷体" w:hint="eastAsia"/>
                <w:kern w:val="0"/>
                <w:sz w:val="21"/>
                <w:szCs w:val="21"/>
              </w:rPr>
              <w:t>考试系统软件在运行过程中所遇到的软件维护及问题的解决均由供应商负责。</w:t>
            </w:r>
          </w:p>
          <w:p w14:paraId="43D4D388"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2.</w:t>
            </w:r>
            <w:r>
              <w:rPr>
                <w:rFonts w:ascii="楷体" w:eastAsia="楷体" w:hAnsi="楷体" w:cs="楷体" w:hint="eastAsia"/>
                <w:kern w:val="0"/>
                <w:sz w:val="21"/>
                <w:szCs w:val="21"/>
              </w:rPr>
              <w:t>供应商提供外网服务器及维保工作，供应商应做好网络资源存储空间和网络带宽冗余，保证采购人使用应用软件运行正常和快速调用资源。</w:t>
            </w:r>
          </w:p>
          <w:p w14:paraId="56C3D80E"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3.</w:t>
            </w:r>
            <w:r>
              <w:rPr>
                <w:rFonts w:ascii="楷体" w:eastAsia="楷体" w:hAnsi="楷体" w:cs="楷体" w:hint="eastAsia"/>
                <w:kern w:val="0"/>
                <w:sz w:val="21"/>
                <w:szCs w:val="21"/>
              </w:rPr>
              <w:t>定期做好资源数据更新，每年更新试题不得低于</w:t>
            </w:r>
            <w:r>
              <w:rPr>
                <w:rFonts w:ascii="楷体" w:eastAsia="楷体" w:hAnsi="楷体" w:cs="楷体" w:hint="eastAsia"/>
                <w:kern w:val="0"/>
                <w:sz w:val="21"/>
                <w:szCs w:val="21"/>
              </w:rPr>
              <w:t>10</w:t>
            </w:r>
            <w:r>
              <w:rPr>
                <w:rFonts w:ascii="楷体" w:eastAsia="楷体" w:hAnsi="楷体" w:cs="楷体" w:hint="eastAsia"/>
                <w:kern w:val="0"/>
                <w:sz w:val="21"/>
                <w:szCs w:val="21"/>
              </w:rPr>
              <w:t>万道，并提供更新表单；配合采购人做好相关自建试题、模板的工作。</w:t>
            </w:r>
          </w:p>
          <w:p w14:paraId="32446E26"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4.</w:t>
            </w:r>
            <w:r>
              <w:rPr>
                <w:rFonts w:ascii="楷体" w:eastAsia="楷体" w:hAnsi="楷体" w:cs="楷体" w:hint="eastAsia"/>
                <w:kern w:val="0"/>
                <w:sz w:val="21"/>
                <w:szCs w:val="21"/>
              </w:rPr>
              <w:t>供应商每季度到客户单位巡检，提供软件运行维护、故障排除和资源使用情况分析，及时处理问题和解答使用人员的操作问题、做好版本内的软件优化。做好相关巡检工作记录。</w:t>
            </w:r>
          </w:p>
          <w:p w14:paraId="06427236"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5.</w:t>
            </w:r>
            <w:r>
              <w:rPr>
                <w:rFonts w:ascii="楷体" w:eastAsia="楷体" w:hAnsi="楷体" w:cs="楷体" w:hint="eastAsia"/>
                <w:kern w:val="0"/>
                <w:sz w:val="21"/>
                <w:szCs w:val="21"/>
              </w:rPr>
              <w:t>供应商在接到甲方报修电话后，电话不能支持解决的，应安排工程师在不影响甲方的工作情况下，及时赶到现场查找原因，排除故障，直至软件正常使用。</w:t>
            </w:r>
          </w:p>
          <w:p w14:paraId="3E244341"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6.</w:t>
            </w:r>
            <w:r>
              <w:rPr>
                <w:rFonts w:ascii="楷体" w:eastAsia="楷体" w:hAnsi="楷体" w:cs="楷体" w:hint="eastAsia"/>
                <w:kern w:val="0"/>
                <w:sz w:val="21"/>
                <w:szCs w:val="21"/>
              </w:rPr>
              <w:t>对采购人的重要考试和迎接特殊检查，需要技术人员到现场保障，供应商应调</w:t>
            </w:r>
            <w:r>
              <w:rPr>
                <w:rFonts w:ascii="楷体" w:eastAsia="楷体" w:hAnsi="楷体" w:cs="楷体" w:hint="eastAsia"/>
                <w:kern w:val="0"/>
                <w:sz w:val="21"/>
                <w:szCs w:val="21"/>
              </w:rPr>
              <w:lastRenderedPageBreak/>
              <w:t>配技术人员到现场保障。</w:t>
            </w:r>
          </w:p>
          <w:p w14:paraId="1034F2F4" w14:textId="77777777" w:rsidR="00BA4A38" w:rsidRDefault="0081223B">
            <w:pPr>
              <w:widowControl/>
              <w:spacing w:line="25" w:lineRule="atLeast"/>
              <w:jc w:val="left"/>
              <w:rPr>
                <w:rFonts w:ascii="楷体" w:eastAsia="楷体" w:hAnsi="楷体" w:cs="楷体"/>
                <w:kern w:val="0"/>
                <w:sz w:val="21"/>
                <w:szCs w:val="21"/>
              </w:rPr>
            </w:pPr>
            <w:r>
              <w:rPr>
                <w:rFonts w:ascii="楷体" w:eastAsia="楷体" w:hAnsi="楷体" w:cs="楷体" w:hint="eastAsia"/>
                <w:kern w:val="0"/>
                <w:sz w:val="21"/>
                <w:szCs w:val="21"/>
              </w:rPr>
              <w:t>7.</w:t>
            </w:r>
            <w:r>
              <w:rPr>
                <w:rFonts w:ascii="楷体" w:eastAsia="楷体" w:hAnsi="楷体" w:cs="楷体" w:hint="eastAsia"/>
                <w:kern w:val="0"/>
                <w:sz w:val="21"/>
                <w:szCs w:val="21"/>
              </w:rPr>
              <w:t>供应商所提供货物质量必须符合国家相关标准，必须满足本次采购的要求，若所供货物经产品质量检测机构检测认定质量不合格，造成的损失和后果由该供应商负全责。</w:t>
            </w:r>
          </w:p>
          <w:p w14:paraId="5A59220D" w14:textId="77777777" w:rsidR="00BA4A38" w:rsidRDefault="0081223B">
            <w:pPr>
              <w:spacing w:line="25" w:lineRule="atLeast"/>
              <w:rPr>
                <w:rFonts w:ascii="楷体" w:eastAsia="楷体" w:hAnsi="楷体" w:cs="楷体"/>
                <w:kern w:val="0"/>
                <w:sz w:val="21"/>
                <w:szCs w:val="21"/>
              </w:rPr>
            </w:pPr>
            <w:r>
              <w:rPr>
                <w:rFonts w:ascii="楷体" w:eastAsia="楷体" w:hAnsi="楷体" w:cs="楷体" w:hint="eastAsia"/>
                <w:kern w:val="0"/>
                <w:sz w:val="21"/>
                <w:szCs w:val="21"/>
              </w:rPr>
              <w:t>8.</w:t>
            </w:r>
            <w:r>
              <w:rPr>
                <w:rFonts w:ascii="楷体" w:eastAsia="楷体" w:hAnsi="楷体" w:cs="楷体" w:hint="eastAsia"/>
                <w:kern w:val="0"/>
                <w:sz w:val="21"/>
                <w:szCs w:val="21"/>
              </w:rPr>
              <w:t>维护响应。随时为采购人以电话、传真、电子邮件方式免费提供所买产品的服务与技术支持维护，通常数据库系统故障，提供实时响应解决。做到：一小时内响应、二十四小时内解决问题、二十四小时解决不了的，在中心网站开通临时账号或提供备用服务器。</w:t>
            </w:r>
          </w:p>
          <w:p w14:paraId="287C3B65" w14:textId="77777777" w:rsidR="00BA4A38" w:rsidRDefault="0081223B">
            <w:pPr>
              <w:spacing w:line="25" w:lineRule="atLeast"/>
              <w:rPr>
                <w:rFonts w:ascii="楷体" w:eastAsia="楷体" w:hAnsi="楷体" w:cs="楷体"/>
                <w:kern w:val="0"/>
                <w:sz w:val="21"/>
                <w:szCs w:val="21"/>
              </w:rPr>
            </w:pPr>
            <w:r>
              <w:rPr>
                <w:rFonts w:ascii="楷体" w:eastAsia="楷体" w:hAnsi="楷体" w:cs="楷体" w:hint="eastAsia"/>
                <w:kern w:val="0"/>
                <w:sz w:val="21"/>
                <w:szCs w:val="21"/>
              </w:rPr>
              <w:t>9.</w:t>
            </w:r>
            <w:r>
              <w:rPr>
                <w:rFonts w:ascii="楷体" w:eastAsia="楷体" w:hAnsi="楷体" w:cs="楷体" w:hint="eastAsia"/>
                <w:kern w:val="0"/>
                <w:sz w:val="21"/>
                <w:szCs w:val="21"/>
              </w:rPr>
              <w:t>对系统提供终身技术支持和维护，根据采购人需要对操作人员进行软件操作培训和医务人员集中培训。</w:t>
            </w:r>
            <w:r>
              <w:rPr>
                <w:rFonts w:ascii="楷体" w:eastAsia="楷体" w:hAnsi="楷体" w:cs="楷体" w:hint="eastAsia"/>
                <w:kern w:val="0"/>
                <w:sz w:val="21"/>
                <w:szCs w:val="21"/>
              </w:rPr>
              <w:t xml:space="preserve">  </w:t>
            </w:r>
          </w:p>
          <w:p w14:paraId="40FF5008" w14:textId="77777777" w:rsidR="00BA4A38" w:rsidRDefault="0081223B">
            <w:pPr>
              <w:autoSpaceDE w:val="0"/>
              <w:autoSpaceDN w:val="0"/>
              <w:adjustRightInd w:val="0"/>
              <w:spacing w:line="25" w:lineRule="atLeast"/>
              <w:rPr>
                <w:rFonts w:ascii="楷体" w:eastAsia="楷体" w:hAnsi="楷体" w:cs="楷体"/>
                <w:kern w:val="0"/>
                <w:sz w:val="21"/>
                <w:szCs w:val="21"/>
              </w:rPr>
            </w:pPr>
            <w:r>
              <w:rPr>
                <w:rFonts w:ascii="楷体" w:eastAsia="楷体" w:hAnsi="楷体" w:cs="楷体" w:hint="eastAsia"/>
                <w:kern w:val="0"/>
                <w:sz w:val="21"/>
                <w:szCs w:val="21"/>
              </w:rPr>
              <w:t>10.</w:t>
            </w:r>
            <w:r>
              <w:rPr>
                <w:rFonts w:ascii="楷体" w:eastAsia="楷体" w:hAnsi="楷体" w:cs="楷体" w:hint="eastAsia"/>
                <w:kern w:val="0"/>
                <w:sz w:val="21"/>
                <w:szCs w:val="21"/>
              </w:rPr>
              <w:t>不得将服务协议内</w:t>
            </w:r>
            <w:r>
              <w:rPr>
                <w:rFonts w:ascii="楷体" w:eastAsia="楷体" w:hAnsi="楷体" w:cs="楷体" w:hint="eastAsia"/>
                <w:kern w:val="0"/>
                <w:sz w:val="21"/>
                <w:szCs w:val="21"/>
              </w:rPr>
              <w:t>容、用户情况与服务的销售情况泄漏给第三方。</w:t>
            </w:r>
          </w:p>
        </w:tc>
      </w:tr>
    </w:tbl>
    <w:p w14:paraId="3C4994C8"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三、交货：</w:t>
      </w:r>
    </w:p>
    <w:p w14:paraId="6DDD9AD7" w14:textId="77777777" w:rsidR="00BA4A38" w:rsidRDefault="0081223B">
      <w:pPr>
        <w:spacing w:line="360" w:lineRule="auto"/>
        <w:ind w:firstLineChars="200" w:firstLine="482"/>
        <w:rPr>
          <w:rFonts w:ascii="宋体" w:eastAsia="宋体" w:hAnsi="宋体" w:cs="宋体"/>
          <w:b/>
          <w:sz w:val="24"/>
          <w:szCs w:val="24"/>
          <w:u w:val="single"/>
        </w:rPr>
      </w:pPr>
      <w:r>
        <w:rPr>
          <w:rFonts w:ascii="宋体" w:eastAsia="宋体" w:hAnsi="宋体" w:cs="宋体" w:hint="eastAsia"/>
          <w:b/>
          <w:sz w:val="24"/>
          <w:szCs w:val="24"/>
          <w:u w:val="single"/>
        </w:rPr>
        <w:t>1.</w:t>
      </w:r>
      <w:r>
        <w:rPr>
          <w:rFonts w:ascii="宋体" w:eastAsia="宋体" w:hAnsi="宋体" w:cs="宋体" w:hint="eastAsia"/>
          <w:b/>
          <w:sz w:val="24"/>
          <w:szCs w:val="24"/>
          <w:u w:val="single"/>
        </w:rPr>
        <w:t>交付使用时间：中标通知发出后，买卖双方签订采购合同起开始培训、服务。</w:t>
      </w:r>
    </w:p>
    <w:p w14:paraId="698A104E" w14:textId="77777777" w:rsidR="00BA4A38" w:rsidRDefault="0081223B">
      <w:pPr>
        <w:spacing w:line="360" w:lineRule="auto"/>
        <w:ind w:firstLineChars="200" w:firstLine="482"/>
        <w:rPr>
          <w:rFonts w:ascii="宋体" w:eastAsia="宋体" w:hAnsi="宋体" w:cs="宋体"/>
          <w:b/>
          <w:sz w:val="24"/>
          <w:szCs w:val="24"/>
          <w:u w:val="single"/>
        </w:rPr>
      </w:pPr>
      <w:r>
        <w:rPr>
          <w:rFonts w:ascii="宋体" w:eastAsia="宋体" w:hAnsi="宋体" w:cs="宋体" w:hint="eastAsia"/>
          <w:b/>
          <w:sz w:val="24"/>
          <w:szCs w:val="24"/>
          <w:u w:val="single"/>
        </w:rPr>
        <w:t>2.</w:t>
      </w:r>
      <w:r>
        <w:rPr>
          <w:rFonts w:ascii="宋体" w:eastAsia="宋体" w:hAnsi="宋体" w:cs="宋体" w:hint="eastAsia"/>
          <w:b/>
          <w:sz w:val="24"/>
          <w:szCs w:val="24"/>
          <w:u w:val="single"/>
        </w:rPr>
        <w:t>服务方式：现场培训、服务。</w:t>
      </w:r>
    </w:p>
    <w:p w14:paraId="70A0773F" w14:textId="77777777" w:rsidR="00BA4A38" w:rsidRDefault="0081223B">
      <w:pPr>
        <w:spacing w:line="360" w:lineRule="auto"/>
        <w:ind w:firstLineChars="200" w:firstLine="482"/>
        <w:rPr>
          <w:rFonts w:ascii="宋体" w:eastAsia="宋体" w:hAnsi="宋体" w:cs="宋体"/>
          <w:b/>
          <w:sz w:val="24"/>
          <w:szCs w:val="24"/>
          <w:u w:val="single"/>
        </w:rPr>
      </w:pPr>
      <w:r>
        <w:rPr>
          <w:rFonts w:ascii="宋体" w:eastAsia="宋体" w:hAnsi="宋体" w:cs="宋体" w:hint="eastAsia"/>
          <w:b/>
          <w:sz w:val="24"/>
          <w:szCs w:val="24"/>
          <w:u w:val="single"/>
        </w:rPr>
        <w:t>3.</w:t>
      </w:r>
      <w:r>
        <w:rPr>
          <w:rFonts w:ascii="宋体" w:eastAsia="宋体" w:hAnsi="宋体" w:cs="宋体" w:hint="eastAsia"/>
          <w:b/>
          <w:sz w:val="24"/>
          <w:szCs w:val="24"/>
          <w:u w:val="single"/>
        </w:rPr>
        <w:t>服务地点：南通市紫</w:t>
      </w:r>
      <w:proofErr w:type="gramStart"/>
      <w:r>
        <w:rPr>
          <w:rFonts w:ascii="宋体" w:eastAsia="宋体" w:hAnsi="宋体" w:cs="宋体" w:hint="eastAsia"/>
          <w:b/>
          <w:sz w:val="24"/>
          <w:szCs w:val="24"/>
          <w:u w:val="single"/>
        </w:rPr>
        <w:t>琅</w:t>
      </w:r>
      <w:proofErr w:type="gramEnd"/>
      <w:r>
        <w:rPr>
          <w:rFonts w:ascii="宋体" w:eastAsia="宋体" w:hAnsi="宋体" w:cs="宋体" w:hint="eastAsia"/>
          <w:b/>
          <w:sz w:val="24"/>
          <w:szCs w:val="24"/>
          <w:u w:val="single"/>
        </w:rPr>
        <w:t>医院指定地点。</w:t>
      </w:r>
    </w:p>
    <w:p w14:paraId="570B8FD7" w14:textId="77777777" w:rsidR="00BA4A38" w:rsidRDefault="0081223B">
      <w:pPr>
        <w:tabs>
          <w:tab w:val="left" w:pos="7254"/>
        </w:tabs>
        <w:spacing w:line="360" w:lineRule="auto"/>
        <w:ind w:firstLineChars="200" w:firstLine="480"/>
        <w:rPr>
          <w:rFonts w:ascii="宋体" w:eastAsia="宋体" w:hAnsi="宋体" w:cs="宋体"/>
          <w:b/>
          <w:sz w:val="24"/>
          <w:szCs w:val="24"/>
        </w:rPr>
      </w:pPr>
      <w:r>
        <w:rPr>
          <w:rFonts w:ascii="宋体" w:eastAsia="宋体" w:hAnsi="宋体" w:cs="宋体" w:hint="eastAsia"/>
          <w:sz w:val="24"/>
          <w:szCs w:val="24"/>
        </w:rPr>
        <w:t>四、其他</w:t>
      </w:r>
      <w:r>
        <w:rPr>
          <w:rFonts w:ascii="宋体" w:eastAsia="宋体" w:hAnsi="宋体" w:cs="宋体" w:hint="eastAsia"/>
          <w:sz w:val="24"/>
          <w:szCs w:val="24"/>
        </w:rPr>
        <w:tab/>
      </w:r>
    </w:p>
    <w:p w14:paraId="719A10EE"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满足</w:t>
      </w:r>
      <w:proofErr w:type="gramStart"/>
      <w:r>
        <w:rPr>
          <w:rFonts w:ascii="宋体" w:eastAsia="宋体" w:hAnsi="宋体" w:cs="宋体" w:hint="eastAsia"/>
          <w:sz w:val="24"/>
          <w:szCs w:val="24"/>
        </w:rPr>
        <w:t>医</w:t>
      </w:r>
      <w:proofErr w:type="gramEnd"/>
      <w:r>
        <w:rPr>
          <w:rFonts w:ascii="宋体" w:eastAsia="宋体" w:hAnsi="宋体" w:cs="宋体" w:hint="eastAsia"/>
          <w:sz w:val="24"/>
          <w:szCs w:val="24"/>
        </w:rPr>
        <w:t>、护、技、</w:t>
      </w:r>
      <w:proofErr w:type="gramStart"/>
      <w:r>
        <w:rPr>
          <w:rFonts w:ascii="宋体" w:eastAsia="宋体" w:hAnsi="宋体" w:cs="宋体" w:hint="eastAsia"/>
          <w:sz w:val="24"/>
          <w:szCs w:val="24"/>
        </w:rPr>
        <w:t>药考核</w:t>
      </w:r>
      <w:proofErr w:type="gramEnd"/>
      <w:r>
        <w:rPr>
          <w:rFonts w:ascii="宋体" w:eastAsia="宋体" w:hAnsi="宋体" w:cs="宋体" w:hint="eastAsia"/>
          <w:sz w:val="24"/>
          <w:szCs w:val="24"/>
        </w:rPr>
        <w:t>要求的</w:t>
      </w:r>
      <w:r>
        <w:rPr>
          <w:rFonts w:ascii="宋体" w:eastAsia="宋体" w:hAnsi="宋体" w:cs="宋体" w:hint="eastAsia"/>
          <w:kern w:val="0"/>
          <w:sz w:val="24"/>
          <w:szCs w:val="24"/>
        </w:rPr>
        <w:t>基于</w:t>
      </w:r>
      <w:r>
        <w:rPr>
          <w:rFonts w:ascii="宋体" w:eastAsia="宋体" w:hAnsi="宋体" w:cs="宋体" w:hint="eastAsia"/>
          <w:kern w:val="0"/>
          <w:sz w:val="24"/>
          <w:szCs w:val="24"/>
        </w:rPr>
        <w:t>B/S</w:t>
      </w:r>
      <w:r>
        <w:rPr>
          <w:rFonts w:ascii="宋体" w:eastAsia="宋体" w:hAnsi="宋体" w:cs="宋体" w:hint="eastAsia"/>
          <w:kern w:val="0"/>
          <w:sz w:val="24"/>
          <w:szCs w:val="24"/>
        </w:rPr>
        <w:t>架构的互联网考试服务，支持电脑端和移动端在线考试；</w:t>
      </w:r>
    </w:p>
    <w:p w14:paraId="3E8874E5"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提供一年期的免费维保服务，要求每月数据更新服务，重大考试保障服务；</w:t>
      </w:r>
    </w:p>
    <w:p w14:paraId="13F9478A"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免费服务期满后，维保服务及年服务费。</w:t>
      </w:r>
    </w:p>
    <w:p w14:paraId="5D3A4482" w14:textId="77777777" w:rsidR="00BA4A38" w:rsidRDefault="0081223B">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4.</w:t>
      </w:r>
      <w:r>
        <w:rPr>
          <w:rFonts w:ascii="宋体" w:eastAsia="宋体" w:hAnsi="宋体" w:cs="宋体" w:hint="eastAsia"/>
          <w:b/>
          <w:sz w:val="24"/>
          <w:szCs w:val="24"/>
        </w:rPr>
        <w:t>中标人除了提供上述投标内容外，还应该提供培训等全部伴随服务。</w:t>
      </w:r>
    </w:p>
    <w:p w14:paraId="1F632517" w14:textId="77777777" w:rsidR="00BA4A38" w:rsidRDefault="00BA4A38">
      <w:pPr>
        <w:pStyle w:val="a0"/>
        <w:ind w:firstLine="240"/>
        <w:rPr>
          <w:rFonts w:ascii="宋体" w:eastAsia="宋体" w:hAnsi="宋体" w:cs="宋体"/>
          <w:sz w:val="24"/>
          <w:szCs w:val="24"/>
        </w:rPr>
      </w:pPr>
    </w:p>
    <w:p w14:paraId="3992B27B" w14:textId="77777777" w:rsidR="00BA4A38" w:rsidRDefault="00BA4A38">
      <w:pPr>
        <w:tabs>
          <w:tab w:val="left" w:pos="1050"/>
          <w:tab w:val="right" w:leader="dot" w:pos="9402"/>
        </w:tabs>
        <w:spacing w:beforeLines="100" w:before="240" w:line="600" w:lineRule="exact"/>
        <w:outlineLvl w:val="0"/>
        <w:rPr>
          <w:rFonts w:ascii="宋体" w:eastAsia="宋体" w:hAnsi="宋体" w:cs="宋体"/>
          <w:b/>
          <w:w w:val="80"/>
          <w:sz w:val="36"/>
          <w:szCs w:val="36"/>
        </w:rPr>
      </w:pPr>
    </w:p>
    <w:p w14:paraId="4BD5EB54" w14:textId="77777777" w:rsidR="00BA4A38" w:rsidRDefault="00BA4A38">
      <w:pPr>
        <w:tabs>
          <w:tab w:val="left" w:pos="1050"/>
          <w:tab w:val="right" w:leader="dot" w:pos="9402"/>
        </w:tabs>
        <w:spacing w:beforeLines="100" w:before="240" w:line="600" w:lineRule="exact"/>
        <w:jc w:val="center"/>
        <w:outlineLvl w:val="0"/>
        <w:rPr>
          <w:rFonts w:ascii="宋体" w:eastAsia="宋体" w:hAnsi="宋体" w:cs="宋体"/>
          <w:b/>
          <w:w w:val="80"/>
          <w:sz w:val="36"/>
          <w:szCs w:val="36"/>
        </w:rPr>
        <w:sectPr w:rsidR="00BA4A38">
          <w:pgSz w:w="11906" w:h="16838"/>
          <w:pgMar w:top="1418" w:right="851" w:bottom="709" w:left="1418" w:header="851" w:footer="586" w:gutter="0"/>
          <w:cols w:space="720"/>
          <w:titlePg/>
          <w:docGrid w:linePitch="380" w:charSpace="-5735"/>
        </w:sectPr>
      </w:pPr>
    </w:p>
    <w:p w14:paraId="68B1DCC4"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第四章</w:t>
      </w:r>
      <w:r>
        <w:rPr>
          <w:rFonts w:ascii="宋体" w:eastAsia="宋体" w:hAnsi="宋体" w:cs="宋体" w:hint="eastAsia"/>
          <w:b/>
          <w:w w:val="80"/>
          <w:sz w:val="36"/>
          <w:szCs w:val="36"/>
        </w:rPr>
        <w:t xml:space="preserve">  </w:t>
      </w:r>
      <w:bookmarkStart w:id="6" w:name="_Toc182848996"/>
      <w:r>
        <w:rPr>
          <w:rFonts w:ascii="宋体" w:eastAsia="宋体" w:hAnsi="宋体" w:cs="宋体" w:hint="eastAsia"/>
          <w:b/>
          <w:w w:val="80"/>
          <w:sz w:val="36"/>
          <w:szCs w:val="36"/>
        </w:rPr>
        <w:t>评审方法和程序</w:t>
      </w:r>
    </w:p>
    <w:p w14:paraId="0A6F3096"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一、采购人委托采购代理机构组织磋商</w:t>
      </w:r>
    </w:p>
    <w:p w14:paraId="66A794C0" w14:textId="77777777" w:rsidR="00BA4A38" w:rsidRDefault="0081223B">
      <w:pPr>
        <w:adjustRightInd w:val="0"/>
        <w:snapToGrid w:val="0"/>
        <w:spacing w:line="360" w:lineRule="auto"/>
        <w:ind w:firstLineChars="202" w:firstLine="485"/>
        <w:rPr>
          <w:rFonts w:ascii="宋体" w:eastAsia="宋体" w:hAnsi="宋体" w:cs="宋体"/>
          <w:sz w:val="24"/>
          <w:szCs w:val="24"/>
          <w:shd w:val="clear" w:color="FFFFFF" w:fill="D9D9D9"/>
        </w:rPr>
      </w:pPr>
      <w:r>
        <w:rPr>
          <w:rFonts w:ascii="宋体" w:eastAsia="宋体" w:hAnsi="宋体" w:cs="宋体" w:hint="eastAsia"/>
          <w:sz w:val="24"/>
          <w:szCs w:val="24"/>
        </w:rPr>
        <w:t>1.</w:t>
      </w:r>
      <w:r>
        <w:rPr>
          <w:rFonts w:ascii="宋体" w:eastAsia="宋体" w:hAnsi="宋体" w:cs="宋体" w:hint="eastAsia"/>
          <w:sz w:val="24"/>
          <w:szCs w:val="24"/>
        </w:rPr>
        <w:t>本次竞争性磋商依据《中华人民共和国政府采购法》、《政府采购竞争性磋商采购方式管理暂行办法》及相关法规，依法</w:t>
      </w:r>
      <w:proofErr w:type="gramStart"/>
      <w:r>
        <w:rPr>
          <w:rFonts w:ascii="宋体" w:eastAsia="宋体" w:hAnsi="宋体" w:cs="宋体" w:hint="eastAsia"/>
          <w:sz w:val="24"/>
          <w:szCs w:val="24"/>
        </w:rPr>
        <w:t>成立磋商</w:t>
      </w:r>
      <w:proofErr w:type="gramEnd"/>
      <w:r>
        <w:rPr>
          <w:rFonts w:ascii="宋体" w:eastAsia="宋体" w:hAnsi="宋体" w:cs="宋体" w:hint="eastAsia"/>
          <w:sz w:val="24"/>
          <w:szCs w:val="24"/>
        </w:rPr>
        <w:t>小组。磋商小组由采购人代表和评审专家共计</w:t>
      </w:r>
      <w:r>
        <w:rPr>
          <w:rFonts w:ascii="宋体" w:eastAsia="宋体" w:hAnsi="宋体" w:cs="宋体" w:hint="eastAsia"/>
          <w:sz w:val="24"/>
          <w:szCs w:val="24"/>
        </w:rPr>
        <w:t>3</w:t>
      </w:r>
      <w:r>
        <w:rPr>
          <w:rFonts w:ascii="宋体" w:eastAsia="宋体" w:hAnsi="宋体" w:cs="宋体" w:hint="eastAsia"/>
          <w:sz w:val="24"/>
          <w:szCs w:val="24"/>
        </w:rPr>
        <w:t>人及以上单数组成。</w:t>
      </w:r>
    </w:p>
    <w:p w14:paraId="460274AC"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采用竞争性磋商方式的采购项目，评审专家应当从政府采购评审专家库内相关专业的专家名单中随机抽取。</w:t>
      </w:r>
    </w:p>
    <w:p w14:paraId="6742CC0A"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投标人的法定代表人或被委托授权人须持身份证准时参加磋商评审会。</w:t>
      </w:r>
    </w:p>
    <w:p w14:paraId="089A8882"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二、竞争性磋商评审程序</w:t>
      </w:r>
    </w:p>
    <w:p w14:paraId="2B7393C8"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开标后，采购人依法委托磋商小组根据竞争性磋商文件的规定和要求，对投标人提供的资格证明材料是否齐全、是否符合竞争性磋商文件规定的资格要求进行审查，合格的进入评标磋商评审。</w:t>
      </w:r>
    </w:p>
    <w:p w14:paraId="0BF92E1C"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磋商小组对符合资格条件的投标人提交的磋商响应文件进行审查。重点审查磋商响应文件的有效性、完整性和实质性响应程度等。</w:t>
      </w:r>
    </w:p>
    <w:p w14:paraId="716AA277"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小组如遇磋商响应文件中含义不明确、同类问题表述不一致或者有明显文字和计算错误的内容，可向投标人质询。投标人的澄清、说明或者补正，应当采用书面形式由投标人代表签字，但不得超出竞争性磋商文件的范围或者改变其实质性内</w:t>
      </w:r>
      <w:r>
        <w:rPr>
          <w:rFonts w:ascii="宋体" w:eastAsia="宋体" w:hAnsi="宋体" w:cs="宋体" w:hint="eastAsia"/>
          <w:sz w:val="24"/>
          <w:szCs w:val="24"/>
        </w:rPr>
        <w:t>容。</w:t>
      </w:r>
    </w:p>
    <w:p w14:paraId="22E79536"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磋商过程中的任何一方不得透露与评标有关的其他投标人技术资料、报价和有关信息。竞争性磋商文件有实质性变动的，磋商小组应以书面形式通知所有投标人。</w:t>
      </w:r>
    </w:p>
    <w:p w14:paraId="2953F456"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磋商小组按竞争性磋商文件规定的资格审查条件，对投标人的资格审查文件进行评审。</w:t>
      </w:r>
    </w:p>
    <w:p w14:paraId="14D1582B"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磋商小组评委成员独立对每个资格审查合格的投标人提供的磋商响应文件，按竞争性磋商文件载明的评审因素进行评审打分，确定其技术标得分。</w:t>
      </w:r>
    </w:p>
    <w:p w14:paraId="3E3023B1"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磋商小组根据入围最后报价的投标人的报价，直接计算取得其价格标得分，并与其技术标得分相加为该投标人的综合得分。</w:t>
      </w:r>
    </w:p>
    <w:p w14:paraId="57D60E5F"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各投标人的综合得分由高到</w:t>
      </w:r>
      <w:r>
        <w:rPr>
          <w:rFonts w:ascii="宋体" w:eastAsia="宋体" w:hAnsi="宋体" w:cs="宋体" w:hint="eastAsia"/>
          <w:sz w:val="24"/>
          <w:szCs w:val="24"/>
        </w:rPr>
        <w:t>低按序排列，综合得分最高的推荐为本次招标的成交人，并将结果通知所有投标人。</w:t>
      </w:r>
    </w:p>
    <w:p w14:paraId="49F240E1" w14:textId="77777777" w:rsidR="00BA4A38" w:rsidRDefault="0081223B">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三、开标</w:t>
      </w:r>
    </w:p>
    <w:p w14:paraId="6DAFE6EE"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u w:val="thick" w:color="FF0000"/>
        </w:rPr>
        <w:t>2019</w:t>
      </w:r>
      <w:r>
        <w:rPr>
          <w:rFonts w:ascii="宋体" w:eastAsia="宋体" w:hAnsi="宋体" w:cs="宋体" w:hint="eastAsia"/>
          <w:b/>
          <w:sz w:val="24"/>
          <w:szCs w:val="24"/>
          <w:u w:val="thick" w:color="FF0000"/>
        </w:rPr>
        <w:t>年</w:t>
      </w:r>
      <w:r>
        <w:rPr>
          <w:rFonts w:ascii="宋体" w:eastAsia="宋体" w:hAnsi="宋体" w:cs="宋体" w:hint="eastAsia"/>
          <w:b/>
          <w:sz w:val="24"/>
          <w:szCs w:val="24"/>
          <w:u w:val="thick" w:color="FF0000"/>
        </w:rPr>
        <w:t>12</w:t>
      </w:r>
      <w:r>
        <w:rPr>
          <w:rFonts w:ascii="宋体" w:eastAsia="宋体" w:hAnsi="宋体" w:cs="宋体" w:hint="eastAsia"/>
          <w:b/>
          <w:sz w:val="24"/>
          <w:szCs w:val="24"/>
          <w:u w:val="thick" w:color="FF0000"/>
        </w:rPr>
        <w:t>月</w:t>
      </w:r>
      <w:r>
        <w:rPr>
          <w:rFonts w:ascii="宋体" w:eastAsia="宋体" w:hAnsi="宋体" w:cs="宋体" w:hint="eastAsia"/>
          <w:b/>
          <w:sz w:val="24"/>
          <w:szCs w:val="24"/>
          <w:u w:val="thick" w:color="FF0000"/>
        </w:rPr>
        <w:t>17</w:t>
      </w:r>
      <w:r>
        <w:rPr>
          <w:rFonts w:ascii="宋体" w:eastAsia="宋体" w:hAnsi="宋体" w:cs="宋体" w:hint="eastAsia"/>
          <w:b/>
          <w:sz w:val="24"/>
          <w:szCs w:val="24"/>
          <w:u w:val="thick" w:color="FF0000"/>
        </w:rPr>
        <w:t>日</w:t>
      </w:r>
      <w:r>
        <w:rPr>
          <w:rFonts w:ascii="宋体" w:eastAsia="宋体" w:hAnsi="宋体" w:cs="宋体" w:hint="eastAsia"/>
          <w:b/>
          <w:sz w:val="24"/>
          <w:szCs w:val="24"/>
          <w:u w:val="thick" w:color="FF0000"/>
        </w:rPr>
        <w:t>下午</w:t>
      </w:r>
      <w:r>
        <w:rPr>
          <w:rFonts w:ascii="宋体" w:eastAsia="宋体" w:hAnsi="宋体" w:cs="宋体" w:hint="eastAsia"/>
          <w:b/>
          <w:sz w:val="24"/>
          <w:szCs w:val="24"/>
          <w:u w:val="thick" w:color="FF0000"/>
        </w:rPr>
        <w:t>14</w:t>
      </w:r>
      <w:r>
        <w:rPr>
          <w:rFonts w:ascii="宋体" w:eastAsia="宋体" w:hAnsi="宋体" w:cs="宋体" w:hint="eastAsia"/>
          <w:b/>
          <w:sz w:val="24"/>
          <w:szCs w:val="24"/>
          <w:u w:val="thick" w:color="FF0000"/>
        </w:rPr>
        <w:t>时</w:t>
      </w:r>
      <w:r>
        <w:rPr>
          <w:rFonts w:ascii="宋体" w:eastAsia="宋体" w:hAnsi="宋体" w:cs="宋体" w:hint="eastAsia"/>
          <w:b/>
          <w:sz w:val="24"/>
          <w:szCs w:val="24"/>
          <w:u w:val="thick" w:color="FF0000"/>
        </w:rPr>
        <w:t>00</w:t>
      </w:r>
      <w:r>
        <w:rPr>
          <w:rFonts w:ascii="宋体" w:eastAsia="宋体" w:hAnsi="宋体" w:cs="宋体" w:hint="eastAsia"/>
          <w:b/>
          <w:sz w:val="24"/>
          <w:szCs w:val="24"/>
          <w:u w:val="thick" w:color="FF0000"/>
        </w:rPr>
        <w:t>分整</w:t>
      </w:r>
      <w:r>
        <w:rPr>
          <w:rFonts w:ascii="宋体" w:eastAsia="宋体" w:hAnsi="宋体" w:cs="宋体" w:hint="eastAsia"/>
          <w:sz w:val="24"/>
          <w:szCs w:val="24"/>
        </w:rPr>
        <w:t>。</w:t>
      </w:r>
    </w:p>
    <w:p w14:paraId="103B2795"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开标地点：江苏中润工程建设咨询有限公司开标室，如有变动另行通知；</w:t>
      </w:r>
    </w:p>
    <w:p w14:paraId="486A40FE"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开标后投标人不得撤回投标，否则投标保证金将被没收。</w:t>
      </w:r>
    </w:p>
    <w:p w14:paraId="2F4C1D27"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lastRenderedPageBreak/>
        <w:t>4.</w:t>
      </w:r>
      <w:r>
        <w:rPr>
          <w:rFonts w:ascii="宋体" w:eastAsia="宋体" w:hAnsi="宋体" w:cs="宋体" w:hint="eastAsia"/>
          <w:sz w:val="24"/>
          <w:szCs w:val="24"/>
        </w:rPr>
        <w:t>开标后，采购人及其委托的采购代理机构根据磋商文件载明的资格审查要求，对供应商的资格进行审查（含信用信息审查）。资格审查合格的投标人方可进入评标环节，参与项目的磋商评审综合环节。</w:t>
      </w:r>
    </w:p>
    <w:p w14:paraId="16072295"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开标后当即开始</w:t>
      </w:r>
      <w:r>
        <w:rPr>
          <w:rFonts w:ascii="宋体" w:eastAsia="宋体" w:hAnsi="宋体" w:cs="宋体" w:hint="eastAsia"/>
          <w:sz w:val="24"/>
          <w:szCs w:val="24"/>
        </w:rPr>
        <w:t>。资格审查地点：江苏中润工程建设咨询有限公司开标室，如有变动另行通知。</w:t>
      </w:r>
    </w:p>
    <w:p w14:paraId="2AC6778F" w14:textId="77777777" w:rsidR="00BA4A38" w:rsidRDefault="0081223B">
      <w:pPr>
        <w:adjustRightInd w:val="0"/>
        <w:snapToGrid w:val="0"/>
        <w:spacing w:line="360" w:lineRule="auto"/>
        <w:ind w:firstLineChars="202" w:firstLine="487"/>
        <w:outlineLvl w:val="1"/>
        <w:rPr>
          <w:rFonts w:ascii="宋体" w:eastAsia="宋体" w:hAnsi="宋体" w:cs="宋体"/>
          <w:b/>
          <w:sz w:val="24"/>
          <w:szCs w:val="24"/>
        </w:rPr>
      </w:pPr>
      <w:r>
        <w:rPr>
          <w:rFonts w:ascii="宋体" w:eastAsia="宋体" w:hAnsi="宋体" w:cs="宋体" w:hint="eastAsia"/>
          <w:b/>
          <w:sz w:val="24"/>
          <w:szCs w:val="24"/>
        </w:rPr>
        <w:t>四、评标</w:t>
      </w:r>
    </w:p>
    <w:p w14:paraId="1AE58317" w14:textId="77777777" w:rsidR="00BA4A38" w:rsidRDefault="0081223B">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（一）评标事项</w:t>
      </w:r>
    </w:p>
    <w:p w14:paraId="71E2D089"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资审后当即开始</w:t>
      </w:r>
      <w:r>
        <w:rPr>
          <w:rFonts w:ascii="宋体" w:eastAsia="宋体" w:hAnsi="宋体" w:cs="宋体" w:hint="eastAsia"/>
          <w:sz w:val="24"/>
          <w:szCs w:val="24"/>
        </w:rPr>
        <w:t>；评标地点：江苏中润工程建设咨询有限公司开标室，如有变动另行通知。</w:t>
      </w:r>
    </w:p>
    <w:p w14:paraId="2567070A"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采购代理机构负责组织评标工作，并履行下列职责：</w:t>
      </w:r>
    </w:p>
    <w:p w14:paraId="7C85DA6E"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）核对评标专家身份，对评标专家在政府采购活动中的职责履行情况予以记录，并及时将有关违法违规行为向财政部门报告。</w:t>
      </w:r>
    </w:p>
    <w:p w14:paraId="361998F6"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）宣布评标纪律。</w:t>
      </w:r>
    </w:p>
    <w:p w14:paraId="0F0DD788"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）公布投标人名单，告知评标专家应当回避的情形。</w:t>
      </w:r>
    </w:p>
    <w:p w14:paraId="21123ECC"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）组织磋商小组推选评标组长，采购人代表不得担任组长。</w:t>
      </w:r>
    </w:p>
    <w:p w14:paraId="53FFC909"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）在评标期间采取必要的通讯管理措施，保证评标活动不受外界干扰；除采购人代表、评标现场组织人员外，采购人的其他工作人员以及与评标工作无关的人员不得进入评标现场。</w:t>
      </w:r>
    </w:p>
    <w:p w14:paraId="16D04F90"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维护评标秩序，监督磋商小组依照招标文件规定的评标程序、方法和标准进行独立评审，及时制止和纠正采购人代表、评标专家的倾向性言论或者违法违规行为；采购人可以在评标前说明项目背景和采购需求，说明内容不得含有歧视性、倾向性意见，不得超出招标文件所述范围。说明应当提交书面材料，并随采购文件一并</w:t>
      </w:r>
      <w:r>
        <w:rPr>
          <w:rFonts w:ascii="宋体" w:eastAsia="宋体" w:hAnsi="宋体" w:cs="宋体" w:hint="eastAsia"/>
          <w:sz w:val="24"/>
          <w:szCs w:val="24"/>
        </w:rPr>
        <w:t>存档。</w:t>
      </w:r>
    </w:p>
    <w:p w14:paraId="5089135D"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）核对评标结果，有下列规定情形的，要求磋商小组复核或者书面说明理由：</w:t>
      </w:r>
    </w:p>
    <w:p w14:paraId="35B8BEA3"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①分值汇总计算错误的；</w:t>
      </w:r>
    </w:p>
    <w:p w14:paraId="0B76439E"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②分项评分超出评分标准范围的；</w:t>
      </w:r>
    </w:p>
    <w:p w14:paraId="530CB40D"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③磋商小组成员对客观评审因素评分不一致的；</w:t>
      </w:r>
    </w:p>
    <w:p w14:paraId="296444A5" w14:textId="77777777" w:rsidR="00BA4A38" w:rsidRDefault="0081223B">
      <w:pPr>
        <w:spacing w:line="360" w:lineRule="auto"/>
        <w:ind w:firstLineChars="200" w:firstLine="480"/>
        <w:rPr>
          <w:rFonts w:ascii="宋体" w:eastAsia="宋体" w:hAnsi="宋体" w:cs="宋体"/>
        </w:rPr>
      </w:pPr>
      <w:r>
        <w:rPr>
          <w:rFonts w:ascii="宋体" w:eastAsia="宋体" w:hAnsi="宋体" w:cs="宋体" w:hint="eastAsia"/>
          <w:sz w:val="24"/>
          <w:szCs w:val="24"/>
        </w:rPr>
        <w:t>④经磋商小组认定评分畸高、</w:t>
      </w:r>
      <w:proofErr w:type="gramStart"/>
      <w:r>
        <w:rPr>
          <w:rFonts w:ascii="宋体" w:eastAsia="宋体" w:hAnsi="宋体" w:cs="宋体" w:hint="eastAsia"/>
          <w:sz w:val="24"/>
          <w:szCs w:val="24"/>
        </w:rPr>
        <w:t>畸</w:t>
      </w:r>
      <w:proofErr w:type="gramEnd"/>
      <w:r>
        <w:rPr>
          <w:rFonts w:ascii="宋体" w:eastAsia="宋体" w:hAnsi="宋体" w:cs="宋体" w:hint="eastAsia"/>
          <w:sz w:val="24"/>
          <w:szCs w:val="24"/>
        </w:rPr>
        <w:t>低的。</w:t>
      </w:r>
    </w:p>
    <w:p w14:paraId="06AA3354"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）评审工作完成后，按照规定向评标专家支付劳务报酬（不得向评标专家以外的其他人员支付评审劳务报酬）。</w:t>
      </w:r>
    </w:p>
    <w:p w14:paraId="4A7FD8A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hint="eastAsia"/>
          <w:sz w:val="24"/>
          <w:szCs w:val="24"/>
        </w:rPr>
        <w:t>）处理与评标有关的其他事项。</w:t>
      </w:r>
    </w:p>
    <w:p w14:paraId="25A6A4C2"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磋商小组负责具体的评标磋商事务，并独立履行以下职责：</w:t>
      </w:r>
    </w:p>
    <w:p w14:paraId="050B5B28"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）审查合格投标人的技术</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是否实质性响应竞争性磋商文件要求，并做出评价；</w:t>
      </w:r>
    </w:p>
    <w:p w14:paraId="1FB4B53F"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2</w:t>
      </w:r>
      <w:r>
        <w:rPr>
          <w:rFonts w:ascii="宋体" w:eastAsia="宋体" w:hAnsi="宋体" w:cs="宋体" w:hint="eastAsia"/>
          <w:sz w:val="24"/>
          <w:szCs w:val="24"/>
        </w:rPr>
        <w:t>）可以要求投标</w:t>
      </w:r>
      <w:r>
        <w:rPr>
          <w:rFonts w:ascii="宋体" w:eastAsia="宋体" w:hAnsi="宋体" w:cs="宋体" w:hint="eastAsia"/>
          <w:sz w:val="24"/>
          <w:szCs w:val="24"/>
        </w:rPr>
        <w:t>人对磋商响应文件中的有关事项做出解释或澄清；</w:t>
      </w:r>
    </w:p>
    <w:p w14:paraId="7299EFB3"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）按竞争性磋商文件载明的方法推荐成交候选人名单；</w:t>
      </w:r>
    </w:p>
    <w:p w14:paraId="168DA09D"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磋商小组成员应当履行下列义务：</w:t>
      </w:r>
    </w:p>
    <w:p w14:paraId="525760CE"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）遵纪守法，客观、公正、廉洁地履行职责；</w:t>
      </w:r>
    </w:p>
    <w:p w14:paraId="7D299A65"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）磋商小组成员应当按照客观、公正、审慎的原则，根据磋商文件规定的评审程序、评审方法和评审标准进行独立评审并对评审意见承担个人责任。</w:t>
      </w:r>
    </w:p>
    <w:p w14:paraId="4015138C"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）磋商小组成员应当遵守评审工作纪律，不得</w:t>
      </w:r>
      <w:proofErr w:type="gramStart"/>
      <w:r>
        <w:rPr>
          <w:rFonts w:ascii="宋体" w:eastAsia="宋体" w:hAnsi="宋体" w:cs="宋体" w:hint="eastAsia"/>
          <w:sz w:val="24"/>
          <w:szCs w:val="24"/>
        </w:rPr>
        <w:t>泄露磋商</w:t>
      </w:r>
      <w:proofErr w:type="gramEnd"/>
      <w:r>
        <w:rPr>
          <w:rFonts w:ascii="宋体" w:eastAsia="宋体" w:hAnsi="宋体" w:cs="宋体" w:hint="eastAsia"/>
          <w:sz w:val="24"/>
          <w:szCs w:val="24"/>
        </w:rPr>
        <w:t>评审情况和磋商评审中获悉的商业秘密；</w:t>
      </w:r>
    </w:p>
    <w:p w14:paraId="039BA945"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）磋商评审程序中的有关记录由磋商小组成员签名，存档备查。</w:t>
      </w:r>
    </w:p>
    <w:p w14:paraId="05B97384"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）磋商小组成员在评审过程中发现供应商有</w:t>
      </w:r>
      <w:r>
        <w:rPr>
          <w:rFonts w:ascii="宋体" w:eastAsia="宋体" w:hAnsi="宋体" w:cs="宋体" w:hint="eastAsia"/>
          <w:sz w:val="24"/>
          <w:szCs w:val="24"/>
        </w:rPr>
        <w:t>行贿、提供虚假材料或者串通等违法行为的，应当及时向采购单位纪检部门报告。</w:t>
      </w:r>
    </w:p>
    <w:p w14:paraId="36915251"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）磋商评委在磋商评审过程中受到非法干涉的，应当及时向采购人监察部门举报。</w:t>
      </w:r>
    </w:p>
    <w:p w14:paraId="000FAC38"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）磋商小组成员有义务及责任配合采购人答复供应商提出的质疑，配合采购人投诉处理和监督检查工作。</w:t>
      </w:r>
    </w:p>
    <w:p w14:paraId="744E9C0F"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除采购人代表、评标磋商现场组织人员外，采购人的其他工作人员以及与评标磋商工作无关的人员不得进入评标现场。</w:t>
      </w:r>
    </w:p>
    <w:p w14:paraId="06C5E2BE"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有关人员对评标情况以及在评标过程中获悉的商业秘密负有保密责任。</w:t>
      </w:r>
    </w:p>
    <w:p w14:paraId="70983484"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竞争性磋商开标后，直到公告项目成交结果，发出成交通知书并授予成交人合同为止，凡属于评审、澄清、评价和比较磋商响应的所有资料及有关授予合同等的相关信息，都严禁向响应供应商或与磋商评审无关的其他人（单位）泄露。</w:t>
      </w:r>
    </w:p>
    <w:p w14:paraId="1A238D36" w14:textId="77777777" w:rsidR="00BA4A38" w:rsidRDefault="0081223B">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在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14:paraId="60ED21C3" w14:textId="77777777" w:rsidR="00BA4A38" w:rsidRDefault="0081223B">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（二）竞争性磋商方法</w:t>
      </w:r>
    </w:p>
    <w:p w14:paraId="04352B2E"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磋商小组依据《中华人民共和国政府采购法》、《政府采购竞争性磋商采购方式管理暂行办法》以及有关政府采购的相关法规，遵循“公开、公平、公正、择优、信用”的原则进行磋商评审。</w:t>
      </w:r>
    </w:p>
    <w:p w14:paraId="06C6486D"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磋商小组将按照竞争性磋商文件的规定，只对资格审查合格的供应商的磋商响应文件进行评审和比较。</w:t>
      </w:r>
    </w:p>
    <w:p w14:paraId="7FD5205C"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w:t>
      </w:r>
      <w:r>
        <w:rPr>
          <w:rFonts w:ascii="宋体" w:eastAsia="宋体" w:hAnsi="宋体" w:cs="宋体" w:hint="eastAsia"/>
          <w:sz w:val="24"/>
          <w:szCs w:val="24"/>
        </w:rPr>
        <w:t>商小组根据磋商文件规定的程序、评定成交的标准等事项判断供应商是否实质性响应磋商文件要求：</w:t>
      </w:r>
    </w:p>
    <w:p w14:paraId="2E47746A"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1</w:t>
      </w:r>
      <w:r>
        <w:rPr>
          <w:rFonts w:ascii="宋体" w:eastAsia="宋体" w:hAnsi="宋体" w:cs="宋体" w:hint="eastAsia"/>
          <w:sz w:val="24"/>
          <w:szCs w:val="24"/>
        </w:rPr>
        <w:t>）在服务响应满足性评审时，对实质性响应磋商文件要求的供应商，列为最后报价供应商，具体评审内容为：</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685"/>
      </w:tblGrid>
      <w:tr w:rsidR="00BA4A38" w14:paraId="602AD2D0" w14:textId="77777777">
        <w:trPr>
          <w:trHeight w:val="435"/>
          <w:tblHeader/>
        </w:trPr>
        <w:tc>
          <w:tcPr>
            <w:tcW w:w="814" w:type="dxa"/>
            <w:vAlign w:val="center"/>
          </w:tcPr>
          <w:p w14:paraId="0649DE41" w14:textId="77777777" w:rsidR="00BA4A38" w:rsidRDefault="0081223B">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8685" w:type="dxa"/>
            <w:vAlign w:val="center"/>
          </w:tcPr>
          <w:p w14:paraId="5AE00BA0" w14:textId="77777777" w:rsidR="00BA4A38" w:rsidRDefault="0081223B">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评审内容</w:t>
            </w:r>
          </w:p>
        </w:tc>
      </w:tr>
      <w:tr w:rsidR="00BA4A38" w14:paraId="1AD0B205" w14:textId="77777777">
        <w:trPr>
          <w:trHeight w:val="435"/>
        </w:trPr>
        <w:tc>
          <w:tcPr>
            <w:tcW w:w="814" w:type="dxa"/>
            <w:vAlign w:val="center"/>
          </w:tcPr>
          <w:p w14:paraId="65E65FA9" w14:textId="77777777" w:rsidR="00BA4A38" w:rsidRDefault="0081223B">
            <w:pPr>
              <w:tabs>
                <w:tab w:val="left" w:pos="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8685" w:type="dxa"/>
            <w:vAlign w:val="center"/>
          </w:tcPr>
          <w:p w14:paraId="51F0B806" w14:textId="77777777" w:rsidR="00BA4A38" w:rsidRDefault="0081223B">
            <w:pPr>
              <w:spacing w:line="360" w:lineRule="auto"/>
              <w:rPr>
                <w:rFonts w:ascii="宋体" w:eastAsia="宋体" w:hAnsi="宋体" w:cs="宋体"/>
                <w:kern w:val="0"/>
                <w:sz w:val="24"/>
                <w:szCs w:val="24"/>
              </w:rPr>
            </w:pPr>
            <w:r>
              <w:rPr>
                <w:rFonts w:ascii="宋体" w:eastAsia="宋体" w:hAnsi="宋体" w:cs="宋体" w:hint="eastAsia"/>
                <w:kern w:val="0"/>
                <w:sz w:val="24"/>
                <w:szCs w:val="24"/>
              </w:rPr>
              <w:t>投标人的技术</w:t>
            </w:r>
            <w:proofErr w:type="gramStart"/>
            <w:r>
              <w:rPr>
                <w:rFonts w:ascii="宋体" w:eastAsia="宋体" w:hAnsi="宋体" w:cs="宋体" w:hint="eastAsia"/>
                <w:kern w:val="0"/>
                <w:sz w:val="24"/>
                <w:szCs w:val="24"/>
              </w:rPr>
              <w:t>标文件</w:t>
            </w:r>
            <w:proofErr w:type="gramEnd"/>
            <w:r>
              <w:rPr>
                <w:rFonts w:ascii="宋体" w:eastAsia="宋体" w:hAnsi="宋体" w:cs="宋体" w:hint="eastAsia"/>
                <w:kern w:val="0"/>
                <w:sz w:val="24"/>
                <w:szCs w:val="24"/>
              </w:rPr>
              <w:t>是否实质性响应竞争性磋商文件要求；</w:t>
            </w:r>
            <w:r>
              <w:rPr>
                <w:rFonts w:ascii="宋体" w:eastAsia="宋体" w:hAnsi="宋体" w:cs="宋体" w:hint="eastAsia"/>
                <w:kern w:val="0"/>
                <w:sz w:val="24"/>
                <w:szCs w:val="24"/>
              </w:rPr>
              <w:t xml:space="preserve"> </w:t>
            </w:r>
          </w:p>
        </w:tc>
      </w:tr>
      <w:tr w:rsidR="00BA4A38" w14:paraId="5393D20F" w14:textId="77777777">
        <w:trPr>
          <w:trHeight w:val="444"/>
        </w:trPr>
        <w:tc>
          <w:tcPr>
            <w:tcW w:w="814" w:type="dxa"/>
            <w:vAlign w:val="center"/>
          </w:tcPr>
          <w:p w14:paraId="534A3C9C" w14:textId="77777777" w:rsidR="00BA4A38" w:rsidRDefault="0081223B">
            <w:pPr>
              <w:tabs>
                <w:tab w:val="left" w:pos="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8685" w:type="dxa"/>
            <w:vAlign w:val="center"/>
          </w:tcPr>
          <w:p w14:paraId="620421DC" w14:textId="77777777" w:rsidR="00BA4A38" w:rsidRDefault="0081223B">
            <w:pPr>
              <w:spacing w:line="360" w:lineRule="auto"/>
              <w:rPr>
                <w:rFonts w:ascii="宋体" w:eastAsia="宋体" w:hAnsi="宋体" w:cs="宋体"/>
                <w:kern w:val="0"/>
                <w:sz w:val="24"/>
                <w:szCs w:val="24"/>
              </w:rPr>
            </w:pPr>
            <w:r>
              <w:rPr>
                <w:rFonts w:ascii="宋体" w:eastAsia="宋体" w:hAnsi="宋体" w:cs="宋体" w:hint="eastAsia"/>
                <w:kern w:val="0"/>
                <w:sz w:val="24"/>
                <w:szCs w:val="24"/>
              </w:rPr>
              <w:t>投标人是否可列入最后报价的供应商；</w:t>
            </w:r>
          </w:p>
        </w:tc>
      </w:tr>
    </w:tbl>
    <w:p w14:paraId="68EE5AD2"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）在服务响应满足性评审后，按下列方法进行：</w:t>
      </w:r>
    </w:p>
    <w:p w14:paraId="1B1F0E2C"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①磋商小组对</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环节的投标人提供的技术</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并结合其首次磋商响应报价，综合比较与评价后，磋商小组评委成员应当与供应商就项目需求进行磋商，并给予所有参加磋商的供应商平等的磋商机会。</w:t>
      </w:r>
    </w:p>
    <w:p w14:paraId="116F665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②在磋商过程中，磋商小组可以根据磋商文件和磋商情况实质性变动采购需求中的服务要求以及合同草案条款，但不得变动磋商文件中的其他内容。实质性变动的内容，须经采购人代表确认。</w:t>
      </w:r>
    </w:p>
    <w:p w14:paraId="79B59521"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③对磋商文件做出的实质性变动是磋商文件的有效组成部分，磋商小组应当及时以书面形式同时通知所有参加磋商的供应商。</w:t>
      </w:r>
    </w:p>
    <w:p w14:paraId="4627136A"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④供应商应当按照磋商文件的变动情况和磋商小组的要求重新提交响应文件，并由其法定代表人或被委托受权人签字（或盖章）或者加盖公章。由被委托受权人签字的，应当附法定代表人授权书。供应商为自然人的，应当由本人签字并附身份证明。</w:t>
      </w:r>
    </w:p>
    <w:p w14:paraId="6420B03C"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⑤在磋商中，磋商的任何一方不得透露与磋商有关的其他响应磋商的供应商的技术资料、价格及其他信息。</w:t>
      </w:r>
    </w:p>
    <w:p w14:paraId="5515C8C2"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⑥已提交响应文件的供应商，在进入最终评审之前，可以根据磋商情况退出磋商。</w:t>
      </w:r>
    </w:p>
    <w:p w14:paraId="3FC3A7F2"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⑦经磋商确</w:t>
      </w:r>
      <w:r>
        <w:rPr>
          <w:rFonts w:ascii="宋体" w:eastAsia="宋体" w:hAnsi="宋体" w:cs="宋体" w:hint="eastAsia"/>
          <w:sz w:val="24"/>
          <w:szCs w:val="24"/>
        </w:rPr>
        <w:t>定最终采购需求和进入最后报价的投标人。</w:t>
      </w:r>
    </w:p>
    <w:p w14:paraId="500ED737"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）未实质性响应磋商文件要求的，磋商响应文件按无效处理，磋商小组应当告知</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响应文件的供应商。</w:t>
      </w:r>
    </w:p>
    <w:p w14:paraId="64632CD3" w14:textId="77777777" w:rsidR="00BA4A38" w:rsidRDefault="0081223B">
      <w:pPr>
        <w:snapToGrid w:val="0"/>
        <w:spacing w:line="360" w:lineRule="auto"/>
        <w:ind w:firstLineChars="202" w:firstLine="485"/>
        <w:rPr>
          <w:rFonts w:ascii="宋体" w:eastAsia="宋体" w:hAnsi="宋体" w:cs="宋体"/>
          <w:sz w:val="24"/>
          <w:szCs w:val="24"/>
          <w:u w:val="thick" w:color="FF0000"/>
        </w:rPr>
      </w:pPr>
      <w:r>
        <w:rPr>
          <w:rFonts w:ascii="宋体" w:eastAsia="宋体" w:hAnsi="宋体" w:cs="宋体" w:hint="eastAsia"/>
          <w:sz w:val="24"/>
          <w:szCs w:val="24"/>
        </w:rPr>
        <w:t>4.</w:t>
      </w:r>
      <w:r>
        <w:rPr>
          <w:rFonts w:ascii="宋体" w:eastAsia="宋体" w:hAnsi="宋体" w:cs="宋体" w:hint="eastAsia"/>
          <w:sz w:val="24"/>
          <w:szCs w:val="24"/>
        </w:rPr>
        <w:t>磋商小组应当对所有实质性响应并入围最后报价的供应商的磋商响应技术标文件，按评审因素进行评审打分；</w:t>
      </w:r>
    </w:p>
    <w:p w14:paraId="4BBB7E4E"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凡两家或以上公司同一法人代表或其中一家公司为另一家公司单一最大股东的，不能同时参与同一采购项目相同标段的磋商采购活动，一经发现，将视同串标处理。</w:t>
      </w:r>
    </w:p>
    <w:p w14:paraId="72E96680"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u w:val="thick" w:color="FF0000"/>
        </w:rPr>
        <w:t>磋商响应报价的价格评审：</w:t>
      </w:r>
    </w:p>
    <w:p w14:paraId="7F0E397A"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磋商小组将审查每份入围最后报价的投标人的报价是否实质上响应了竞争性磋商文件或经磋商后的基本服务要求。实质性响应是指与竞争性磋商文件或经磋商后的服务要求的全部条款、条件和规格相符，没有重大偏离或保留。所谓重大偏离或保留是指实质上影响服</w:t>
      </w:r>
      <w:r>
        <w:rPr>
          <w:rFonts w:ascii="宋体" w:eastAsia="宋体" w:hAnsi="宋体" w:cs="宋体" w:hint="eastAsia"/>
          <w:sz w:val="24"/>
          <w:szCs w:val="24"/>
        </w:rPr>
        <w:lastRenderedPageBreak/>
        <w:t>务质量和性能，或者实质上与竞争性磋商文件或经磋商后的服务要求不一致。纠正这些偏离或保留将会对其他实质性响应要求的投标人的竞争地位产生不公正的影响。如未实质性响应</w:t>
      </w:r>
      <w:r>
        <w:rPr>
          <w:rFonts w:ascii="宋体" w:eastAsia="宋体" w:hAnsi="宋体" w:cs="宋体" w:hint="eastAsia"/>
          <w:sz w:val="24"/>
          <w:szCs w:val="24"/>
        </w:rPr>
        <w:t xml:space="preserve"> </w:t>
      </w:r>
      <w:r>
        <w:rPr>
          <w:rFonts w:ascii="宋体" w:eastAsia="宋体" w:hAnsi="宋体" w:cs="宋体" w:hint="eastAsia"/>
          <w:sz w:val="24"/>
          <w:szCs w:val="24"/>
        </w:rPr>
        <w:t>，则按</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14:paraId="5FBFFC9F"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u w:val="thick" w:color="FF0000"/>
        </w:rPr>
        <w:t>磋商小组认为入围最后报价的各项目投标人的报价明显低于该项目其他入围最后报价投标人的报</w:t>
      </w:r>
      <w:r>
        <w:rPr>
          <w:rFonts w:ascii="宋体" w:eastAsia="宋体" w:hAnsi="宋体" w:cs="宋体" w:hint="eastAsia"/>
          <w:sz w:val="24"/>
          <w:szCs w:val="24"/>
          <w:u w:val="thick" w:color="FF0000"/>
        </w:rPr>
        <w:t>价，有可能影响该项目产品或服务的质量或者不能诚信履约的，应当要求其“在评标现场”合理的时间内提供其“报价合理性”的“书面”说明，必要时提交“相关证明”材料；入围各项</w:t>
      </w:r>
      <w:proofErr w:type="gramStart"/>
      <w:r>
        <w:rPr>
          <w:rFonts w:ascii="宋体" w:eastAsia="宋体" w:hAnsi="宋体" w:cs="宋体" w:hint="eastAsia"/>
          <w:sz w:val="24"/>
          <w:szCs w:val="24"/>
          <w:u w:val="thick" w:color="FF0000"/>
        </w:rPr>
        <w:t>目最后</w:t>
      </w:r>
      <w:proofErr w:type="gramEnd"/>
      <w:r>
        <w:rPr>
          <w:rFonts w:ascii="宋体" w:eastAsia="宋体" w:hAnsi="宋体" w:cs="宋体" w:hint="eastAsia"/>
          <w:sz w:val="24"/>
          <w:szCs w:val="24"/>
          <w:u w:val="thick" w:color="FF0000"/>
        </w:rPr>
        <w:t>报价的投标人不能证明其该项目“报价合理性”的，磋商小组应当将其作为该项目的</w:t>
      </w:r>
      <w:proofErr w:type="gramStart"/>
      <w:r>
        <w:rPr>
          <w:rFonts w:ascii="宋体" w:eastAsia="宋体" w:hAnsi="宋体" w:cs="宋体" w:hint="eastAsia"/>
          <w:sz w:val="24"/>
          <w:szCs w:val="24"/>
          <w:u w:val="thick" w:color="FF0000"/>
        </w:rPr>
        <w:t>无效磋商</w:t>
      </w:r>
      <w:proofErr w:type="gramEnd"/>
      <w:r>
        <w:rPr>
          <w:rFonts w:ascii="宋体" w:eastAsia="宋体" w:hAnsi="宋体" w:cs="宋体" w:hint="eastAsia"/>
          <w:sz w:val="24"/>
          <w:szCs w:val="24"/>
          <w:u w:val="thick" w:color="FF0000"/>
        </w:rPr>
        <w:t>处理。</w:t>
      </w:r>
    </w:p>
    <w:p w14:paraId="634B50FA"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u w:val="thick" w:color="FF0000"/>
        </w:rPr>
        <w:t>推荐成交人的特殊情况处理</w:t>
      </w:r>
      <w:r>
        <w:rPr>
          <w:rFonts w:ascii="宋体" w:eastAsia="宋体" w:hAnsi="宋体" w:cs="宋体" w:hint="eastAsia"/>
          <w:sz w:val="24"/>
          <w:szCs w:val="24"/>
        </w:rPr>
        <w:t>：</w:t>
      </w:r>
    </w:p>
    <w:p w14:paraId="5B6E7244" w14:textId="77777777" w:rsidR="00BA4A38" w:rsidRDefault="0081223B">
      <w:pPr>
        <w:snapToGrid w:val="0"/>
        <w:spacing w:line="360" w:lineRule="auto"/>
        <w:ind w:firstLineChars="202" w:firstLine="485"/>
        <w:rPr>
          <w:rFonts w:ascii="宋体" w:eastAsia="宋体" w:hAnsi="宋体" w:cs="宋体"/>
          <w:sz w:val="24"/>
          <w:szCs w:val="24"/>
          <w:u w:val="thick" w:color="FF0000"/>
        </w:rPr>
      </w:pPr>
      <w:r>
        <w:rPr>
          <w:rFonts w:ascii="宋体" w:eastAsia="宋体" w:hAnsi="宋体" w:cs="宋体" w:hint="eastAsia"/>
          <w:sz w:val="24"/>
          <w:szCs w:val="24"/>
          <w:u w:val="thick" w:color="FF0000"/>
        </w:rPr>
        <w:t>采用综合评分法得分相同时，按该项目投标报价由低到高的顺序排列；各项目内得分且投标报价相同的，按该项目内技术标得分的优劣顺序排列。</w:t>
      </w:r>
    </w:p>
    <w:p w14:paraId="372286AD" w14:textId="77777777" w:rsidR="00BA4A38" w:rsidRDefault="0081223B">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（三）评标磋商的结果</w:t>
      </w:r>
    </w:p>
    <w:p w14:paraId="42956ADF"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由磋商小组采用</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综合评分法</w:t>
      </w:r>
      <w:r>
        <w:rPr>
          <w:rFonts w:ascii="宋体" w:eastAsia="宋体" w:hAnsi="宋体" w:cs="宋体" w:hint="eastAsia"/>
          <w:sz w:val="24"/>
          <w:szCs w:val="24"/>
          <w:u w:val="single"/>
        </w:rPr>
        <w:t xml:space="preserve">  </w:t>
      </w:r>
      <w:r>
        <w:rPr>
          <w:rFonts w:ascii="宋体" w:eastAsia="宋体" w:hAnsi="宋体" w:cs="宋体" w:hint="eastAsia"/>
          <w:sz w:val="24"/>
          <w:szCs w:val="24"/>
        </w:rPr>
        <w:t>对响应文件满足磋商文件全部实质性要求</w:t>
      </w:r>
      <w:r>
        <w:rPr>
          <w:rFonts w:ascii="宋体" w:eastAsia="宋体" w:hAnsi="宋体" w:cs="宋体" w:hint="eastAsia"/>
          <w:sz w:val="24"/>
          <w:szCs w:val="24"/>
        </w:rPr>
        <w:t>的</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投标人</w:t>
      </w:r>
      <w:r>
        <w:rPr>
          <w:rFonts w:ascii="宋体" w:eastAsia="宋体" w:hAnsi="宋体" w:cs="宋体" w:hint="eastAsia"/>
          <w:sz w:val="24"/>
          <w:szCs w:val="24"/>
          <w:u w:val="single"/>
        </w:rPr>
        <w:t xml:space="preserve">  </w:t>
      </w:r>
      <w:r>
        <w:rPr>
          <w:rFonts w:ascii="宋体" w:eastAsia="宋体" w:hAnsi="宋体" w:cs="宋体" w:hint="eastAsia"/>
          <w:sz w:val="24"/>
          <w:szCs w:val="24"/>
        </w:rPr>
        <w:t>的响应文件，按评审因素的量化指标进行评审：</w:t>
      </w:r>
    </w:p>
    <w:p w14:paraId="7931C68C"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进入综合评分评审阶段后，磋商小组成员会将仅对按本磋商文件载明的方法与规定，对满足磋商文件全部实质性要求的磋商响应文件进行评审、评价和比较。</w:t>
      </w:r>
    </w:p>
    <w:p w14:paraId="059AEB63"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磋商小组各成员应当独立对每个有效的磋商响应文件进行评价、打分，然后汇总每个供应商每项评分因素的得分（计算结果均四舍五入保留两位小数）。</w:t>
      </w:r>
    </w:p>
    <w:p w14:paraId="2344F8A1"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本次磋商项目的综合评分，均由技术标和报价两部分组成，评审总分值为</w:t>
      </w:r>
      <w:r>
        <w:rPr>
          <w:rFonts w:ascii="宋体" w:eastAsia="宋体" w:hAnsi="宋体" w:cs="宋体" w:hint="eastAsia"/>
          <w:sz w:val="24"/>
          <w:szCs w:val="24"/>
        </w:rPr>
        <w:t>100</w:t>
      </w:r>
      <w:r>
        <w:rPr>
          <w:rFonts w:ascii="宋体" w:eastAsia="宋体" w:hAnsi="宋体" w:cs="宋体" w:hint="eastAsia"/>
          <w:sz w:val="24"/>
          <w:szCs w:val="24"/>
        </w:rPr>
        <w:t>分；两部分评审因素比重如下：</w:t>
      </w:r>
    </w:p>
    <w:p w14:paraId="2802ECCA"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）商务、技术标</w:t>
      </w:r>
      <w:proofErr w:type="gramStart"/>
      <w:r>
        <w:rPr>
          <w:rFonts w:ascii="宋体" w:eastAsia="宋体" w:hAnsi="宋体" w:cs="宋体" w:hint="eastAsia"/>
          <w:sz w:val="24"/>
          <w:szCs w:val="24"/>
        </w:rPr>
        <w:t>分值占</w:t>
      </w:r>
      <w:proofErr w:type="gramEnd"/>
      <w:r>
        <w:rPr>
          <w:rFonts w:ascii="宋体" w:eastAsia="宋体" w:hAnsi="宋体" w:cs="宋体" w:hint="eastAsia"/>
          <w:sz w:val="24"/>
          <w:szCs w:val="24"/>
        </w:rPr>
        <w:t>总分值的比重为</w:t>
      </w:r>
      <w:r>
        <w:rPr>
          <w:rFonts w:ascii="宋体" w:eastAsia="宋体" w:hAnsi="宋体" w:cs="宋体" w:hint="eastAsia"/>
          <w:sz w:val="24"/>
          <w:szCs w:val="24"/>
          <w:u w:val="single"/>
        </w:rPr>
        <w:t>70%</w:t>
      </w:r>
      <w:r>
        <w:rPr>
          <w:rFonts w:ascii="宋体" w:eastAsia="宋体" w:hAnsi="宋体" w:cs="宋体" w:hint="eastAsia"/>
          <w:sz w:val="24"/>
          <w:szCs w:val="24"/>
          <w:u w:val="single"/>
        </w:rPr>
        <w:t>（权重）</w:t>
      </w:r>
      <w:r>
        <w:rPr>
          <w:rFonts w:ascii="宋体" w:eastAsia="宋体" w:hAnsi="宋体" w:cs="宋体" w:hint="eastAsia"/>
          <w:sz w:val="24"/>
          <w:szCs w:val="24"/>
        </w:rPr>
        <w:t>（四舍五入保</w:t>
      </w:r>
      <w:r>
        <w:rPr>
          <w:rFonts w:ascii="宋体" w:eastAsia="宋体" w:hAnsi="宋体" w:cs="宋体" w:hint="eastAsia"/>
          <w:sz w:val="24"/>
          <w:szCs w:val="24"/>
        </w:rPr>
        <w:t>留两位小数）；</w:t>
      </w:r>
    </w:p>
    <w:p w14:paraId="1342D2FC"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）磋商响应报价</w:t>
      </w:r>
      <w:proofErr w:type="gramStart"/>
      <w:r>
        <w:rPr>
          <w:rFonts w:ascii="宋体" w:eastAsia="宋体" w:hAnsi="宋体" w:cs="宋体" w:hint="eastAsia"/>
          <w:sz w:val="24"/>
          <w:szCs w:val="24"/>
        </w:rPr>
        <w:t>分值占</w:t>
      </w:r>
      <w:proofErr w:type="gramEnd"/>
      <w:r>
        <w:rPr>
          <w:rFonts w:ascii="宋体" w:eastAsia="宋体" w:hAnsi="宋体" w:cs="宋体" w:hint="eastAsia"/>
          <w:sz w:val="24"/>
          <w:szCs w:val="24"/>
        </w:rPr>
        <w:t>总分值的比重为</w:t>
      </w:r>
      <w:r>
        <w:rPr>
          <w:rFonts w:ascii="宋体" w:eastAsia="宋体" w:hAnsi="宋体" w:cs="宋体" w:hint="eastAsia"/>
          <w:sz w:val="24"/>
          <w:szCs w:val="24"/>
          <w:u w:val="single"/>
        </w:rPr>
        <w:t>30%</w:t>
      </w:r>
      <w:r>
        <w:rPr>
          <w:rFonts w:ascii="宋体" w:eastAsia="宋体" w:hAnsi="宋体" w:cs="宋体" w:hint="eastAsia"/>
          <w:sz w:val="24"/>
          <w:szCs w:val="24"/>
          <w:u w:val="single"/>
        </w:rPr>
        <w:t>（权重）</w:t>
      </w:r>
      <w:r>
        <w:rPr>
          <w:rFonts w:ascii="宋体" w:eastAsia="宋体" w:hAnsi="宋体" w:cs="宋体" w:hint="eastAsia"/>
          <w:sz w:val="24"/>
          <w:szCs w:val="24"/>
        </w:rPr>
        <w:t>（四舍五入保留两位小数），由商务得分及报价得分两部分组成。</w:t>
      </w:r>
    </w:p>
    <w:p w14:paraId="05A4B99C"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技术分按评委打分的算术平均值计算，四舍五入保留两位小数。</w:t>
      </w:r>
    </w:p>
    <w:p w14:paraId="1B7141A8"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该项目价格得分统一采用低价优先法计算直接取得，该得分与技术得分相加为投标人的项目综合得分（四舍五入保留两位小数）。</w:t>
      </w:r>
    </w:p>
    <w:p w14:paraId="62F09568" w14:textId="77777777" w:rsidR="00BA4A38" w:rsidRDefault="0081223B">
      <w:pPr>
        <w:widowControl/>
        <w:spacing w:line="360" w:lineRule="auto"/>
        <w:ind w:firstLineChars="200" w:firstLine="480"/>
        <w:jc w:val="left"/>
        <w:rPr>
          <w:rFonts w:ascii="宋体" w:eastAsia="宋体" w:hAnsi="宋体" w:cs="宋体"/>
          <w:szCs w:val="21"/>
        </w:rPr>
      </w:pPr>
      <w:r>
        <w:rPr>
          <w:rFonts w:ascii="宋体" w:eastAsia="宋体" w:hAnsi="宋体" w:cs="宋体" w:hint="eastAsia"/>
          <w:sz w:val="24"/>
          <w:szCs w:val="24"/>
        </w:rPr>
        <w:t>6.</w:t>
      </w:r>
      <w:r>
        <w:rPr>
          <w:rFonts w:ascii="宋体" w:eastAsia="宋体" w:hAnsi="宋体" w:cs="宋体" w:hint="eastAsia"/>
          <w:sz w:val="24"/>
          <w:szCs w:val="24"/>
        </w:rPr>
        <w:t>本次项目推荐</w:t>
      </w:r>
      <w:r>
        <w:rPr>
          <w:rFonts w:ascii="宋体" w:eastAsia="宋体" w:hAnsi="宋体" w:cs="宋体" w:hint="eastAsia"/>
          <w:sz w:val="24"/>
          <w:szCs w:val="24"/>
        </w:rPr>
        <w:t>1</w:t>
      </w:r>
      <w:r>
        <w:rPr>
          <w:rFonts w:ascii="宋体" w:eastAsia="宋体" w:hAnsi="宋体" w:cs="宋体" w:hint="eastAsia"/>
          <w:sz w:val="24"/>
          <w:szCs w:val="24"/>
        </w:rPr>
        <w:t>名成交人，本项目内的综合得分由高到低顺序排列，综合得分最高的为成交人并出具</w:t>
      </w:r>
      <w:proofErr w:type="gramStart"/>
      <w:r>
        <w:rPr>
          <w:rFonts w:ascii="宋体" w:eastAsia="宋体" w:hAnsi="宋体" w:cs="宋体" w:hint="eastAsia"/>
          <w:sz w:val="24"/>
          <w:szCs w:val="24"/>
        </w:rPr>
        <w:t>评审磋商</w:t>
      </w:r>
      <w:proofErr w:type="gramEnd"/>
      <w:r>
        <w:rPr>
          <w:rFonts w:ascii="宋体" w:eastAsia="宋体" w:hAnsi="宋体" w:cs="宋体" w:hint="eastAsia"/>
          <w:sz w:val="24"/>
          <w:szCs w:val="24"/>
        </w:rPr>
        <w:t>报告（特殊情况的除外）。技术及商务部分得分合计为投标单位的总得分，从高到低排序，总得分前三名作为中标候</w:t>
      </w:r>
      <w:r>
        <w:rPr>
          <w:rFonts w:ascii="宋体" w:eastAsia="宋体" w:hAnsi="宋体" w:cs="宋体" w:hint="eastAsia"/>
          <w:sz w:val="24"/>
          <w:szCs w:val="24"/>
        </w:rPr>
        <w:t>选人（若出现排名并列时，投标报价低的优先），总得分第一的为中标单位，若排名第一的中标候选人放弃中标、因不可抗力之原因</w:t>
      </w:r>
      <w:r>
        <w:rPr>
          <w:rFonts w:ascii="宋体" w:eastAsia="宋体" w:hAnsi="宋体" w:cs="宋体" w:hint="eastAsia"/>
          <w:sz w:val="24"/>
          <w:szCs w:val="24"/>
        </w:rPr>
        <w:lastRenderedPageBreak/>
        <w:t>提出不能履行合同、或者招标文件规定应当提交履约保证金而在规定期限内未能提交的，招标人可以确定排名第二的中标候选人为中标人，依此类推；也可以重新招标。</w:t>
      </w:r>
    </w:p>
    <w:p w14:paraId="42A0ACA5" w14:textId="77777777" w:rsidR="00BA4A38" w:rsidRDefault="0081223B">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（四）综合评分评审因素</w:t>
      </w:r>
    </w:p>
    <w:p w14:paraId="290C0511" w14:textId="77777777" w:rsidR="00BA4A38" w:rsidRDefault="0081223B">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【特别提醒】</w:t>
      </w:r>
      <w:r>
        <w:rPr>
          <w:rFonts w:ascii="宋体" w:eastAsia="宋体" w:hAnsi="宋体" w:cs="宋体" w:hint="eastAsia"/>
          <w:sz w:val="24"/>
          <w:szCs w:val="24"/>
          <w:u w:val="thick" w:color="FF0000"/>
        </w:rPr>
        <w:t>评审核查涉及评分的各项证明材料的原件，须以密封在“磋商响应资料原件包”内的文件为准</w:t>
      </w:r>
      <w:r>
        <w:rPr>
          <w:rFonts w:ascii="宋体" w:eastAsia="宋体" w:hAnsi="宋体" w:cs="宋体" w:hint="eastAsia"/>
          <w:sz w:val="24"/>
          <w:szCs w:val="24"/>
        </w:rPr>
        <w:t>。</w:t>
      </w:r>
    </w:p>
    <w:p w14:paraId="4D2B2FD2" w14:textId="77777777" w:rsidR="00BA4A38" w:rsidRDefault="0081223B">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sz w:val="24"/>
          <w:szCs w:val="24"/>
        </w:rPr>
        <w:t>第一条</w:t>
      </w:r>
      <w:r>
        <w:rPr>
          <w:rFonts w:ascii="宋体" w:eastAsia="宋体" w:hAnsi="宋体" w:cs="宋体" w:hint="eastAsia"/>
          <w:sz w:val="24"/>
          <w:szCs w:val="24"/>
        </w:rPr>
        <w:t xml:space="preserve"> </w:t>
      </w:r>
      <w:r>
        <w:rPr>
          <w:rFonts w:ascii="宋体" w:eastAsia="宋体" w:hAnsi="宋体" w:cs="宋体" w:hint="eastAsia"/>
          <w:sz w:val="24"/>
          <w:szCs w:val="24"/>
        </w:rPr>
        <w:t>商务技术分评定：（</w:t>
      </w:r>
      <w:r>
        <w:rPr>
          <w:rFonts w:ascii="宋体" w:eastAsia="宋体" w:hAnsi="宋体" w:cs="宋体" w:hint="eastAsia"/>
          <w:sz w:val="24"/>
          <w:szCs w:val="24"/>
        </w:rPr>
        <w:t>70</w:t>
      </w:r>
      <w:r>
        <w:rPr>
          <w:rFonts w:ascii="宋体" w:eastAsia="宋体" w:hAnsi="宋体" w:cs="宋体" w:hint="eastAsia"/>
          <w:sz w:val="24"/>
          <w:szCs w:val="24"/>
        </w:rPr>
        <w:t>分）</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684"/>
        <w:gridCol w:w="5808"/>
        <w:gridCol w:w="824"/>
      </w:tblGrid>
      <w:tr w:rsidR="00BA4A38" w14:paraId="49EE118A" w14:textId="77777777">
        <w:trPr>
          <w:trHeight w:hRule="exact" w:val="516"/>
          <w:tblHeader/>
          <w:jc w:val="center"/>
        </w:trPr>
        <w:tc>
          <w:tcPr>
            <w:tcW w:w="582" w:type="dxa"/>
            <w:vMerge w:val="restart"/>
            <w:vAlign w:val="center"/>
          </w:tcPr>
          <w:p w14:paraId="0CD6728B" w14:textId="77777777" w:rsidR="00BA4A38" w:rsidRDefault="0081223B">
            <w:pPr>
              <w:spacing w:line="300" w:lineRule="auto"/>
              <w:jc w:val="center"/>
              <w:rPr>
                <w:rFonts w:ascii="楷体" w:eastAsia="楷体" w:hAnsi="楷体" w:cs="楷体"/>
                <w:sz w:val="28"/>
                <w:szCs w:val="28"/>
              </w:rPr>
            </w:pPr>
            <w:r>
              <w:rPr>
                <w:rFonts w:ascii="楷体" w:eastAsia="楷体" w:hAnsi="楷体" w:cs="楷体" w:hint="eastAsia"/>
                <w:sz w:val="28"/>
                <w:szCs w:val="28"/>
              </w:rPr>
              <w:t>序号</w:t>
            </w:r>
          </w:p>
        </w:tc>
        <w:tc>
          <w:tcPr>
            <w:tcW w:w="7492" w:type="dxa"/>
            <w:gridSpan w:val="2"/>
            <w:vMerge w:val="restart"/>
            <w:vAlign w:val="center"/>
          </w:tcPr>
          <w:p w14:paraId="19F4FD83" w14:textId="77777777" w:rsidR="00BA4A38" w:rsidRDefault="0081223B">
            <w:pPr>
              <w:spacing w:line="300" w:lineRule="auto"/>
              <w:jc w:val="center"/>
              <w:rPr>
                <w:rFonts w:ascii="楷体" w:eastAsia="楷体" w:hAnsi="楷体" w:cs="楷体"/>
                <w:sz w:val="28"/>
                <w:szCs w:val="28"/>
              </w:rPr>
            </w:pPr>
            <w:r>
              <w:rPr>
                <w:rFonts w:ascii="楷体" w:eastAsia="楷体" w:hAnsi="楷体" w:cs="楷体" w:hint="eastAsia"/>
                <w:sz w:val="28"/>
                <w:szCs w:val="28"/>
              </w:rPr>
              <w:t>评审内容</w:t>
            </w:r>
            <w:r>
              <w:rPr>
                <w:rFonts w:ascii="楷体" w:eastAsia="楷体" w:hAnsi="楷体" w:cs="楷体" w:hint="eastAsia"/>
                <w:sz w:val="28"/>
                <w:szCs w:val="28"/>
              </w:rPr>
              <w:t>/</w:t>
            </w:r>
            <w:r>
              <w:rPr>
                <w:rFonts w:ascii="楷体" w:eastAsia="楷体" w:hAnsi="楷体" w:cs="楷体" w:hint="eastAsia"/>
                <w:sz w:val="28"/>
                <w:szCs w:val="28"/>
              </w:rPr>
              <w:t>评分说明</w:t>
            </w:r>
          </w:p>
        </w:tc>
        <w:tc>
          <w:tcPr>
            <w:tcW w:w="824" w:type="dxa"/>
            <w:vMerge w:val="restart"/>
            <w:vAlign w:val="center"/>
          </w:tcPr>
          <w:p w14:paraId="66AE5B36" w14:textId="77777777" w:rsidR="00BA4A38" w:rsidRDefault="0081223B">
            <w:pPr>
              <w:spacing w:line="300" w:lineRule="auto"/>
              <w:jc w:val="center"/>
              <w:rPr>
                <w:rFonts w:ascii="楷体" w:eastAsia="楷体" w:hAnsi="楷体" w:cs="楷体"/>
                <w:sz w:val="28"/>
                <w:szCs w:val="28"/>
              </w:rPr>
            </w:pPr>
            <w:r>
              <w:rPr>
                <w:rFonts w:ascii="楷体" w:eastAsia="楷体" w:hAnsi="楷体" w:cs="楷体" w:hint="eastAsia"/>
                <w:sz w:val="28"/>
                <w:szCs w:val="28"/>
              </w:rPr>
              <w:t>分值</w:t>
            </w:r>
          </w:p>
        </w:tc>
      </w:tr>
      <w:tr w:rsidR="00BA4A38" w14:paraId="66319159" w14:textId="77777777">
        <w:trPr>
          <w:trHeight w:hRule="exact" w:val="370"/>
          <w:tblHeader/>
          <w:jc w:val="center"/>
        </w:trPr>
        <w:tc>
          <w:tcPr>
            <w:tcW w:w="582" w:type="dxa"/>
            <w:vMerge/>
            <w:vAlign w:val="center"/>
          </w:tcPr>
          <w:p w14:paraId="4D23BCB0" w14:textId="77777777" w:rsidR="00BA4A38" w:rsidRDefault="00BA4A38">
            <w:pPr>
              <w:widowControl/>
              <w:spacing w:line="300" w:lineRule="auto"/>
              <w:jc w:val="center"/>
              <w:rPr>
                <w:rFonts w:ascii="楷体" w:eastAsia="楷体" w:hAnsi="楷体" w:cs="楷体"/>
                <w:sz w:val="21"/>
                <w:szCs w:val="21"/>
              </w:rPr>
            </w:pPr>
          </w:p>
        </w:tc>
        <w:tc>
          <w:tcPr>
            <w:tcW w:w="7492" w:type="dxa"/>
            <w:gridSpan w:val="2"/>
            <w:vMerge/>
            <w:vAlign w:val="center"/>
          </w:tcPr>
          <w:p w14:paraId="6F0A98CE" w14:textId="77777777" w:rsidR="00BA4A38" w:rsidRDefault="00BA4A38">
            <w:pPr>
              <w:widowControl/>
              <w:spacing w:line="300" w:lineRule="auto"/>
              <w:jc w:val="center"/>
              <w:rPr>
                <w:rFonts w:ascii="楷体" w:eastAsia="楷体" w:hAnsi="楷体" w:cs="楷体"/>
                <w:sz w:val="21"/>
                <w:szCs w:val="21"/>
              </w:rPr>
            </w:pPr>
          </w:p>
        </w:tc>
        <w:tc>
          <w:tcPr>
            <w:tcW w:w="824" w:type="dxa"/>
            <w:vMerge/>
            <w:vAlign w:val="center"/>
          </w:tcPr>
          <w:p w14:paraId="0495141F" w14:textId="77777777" w:rsidR="00BA4A38" w:rsidRDefault="00BA4A38">
            <w:pPr>
              <w:widowControl/>
              <w:spacing w:line="300" w:lineRule="auto"/>
              <w:jc w:val="center"/>
              <w:rPr>
                <w:rFonts w:ascii="楷体" w:eastAsia="楷体" w:hAnsi="楷体" w:cs="楷体"/>
                <w:sz w:val="21"/>
                <w:szCs w:val="21"/>
              </w:rPr>
            </w:pPr>
          </w:p>
        </w:tc>
      </w:tr>
      <w:tr w:rsidR="00BA4A38" w14:paraId="71232232" w14:textId="77777777">
        <w:trPr>
          <w:trHeight w:val="592"/>
          <w:jc w:val="center"/>
        </w:trPr>
        <w:tc>
          <w:tcPr>
            <w:tcW w:w="582" w:type="dxa"/>
            <w:vMerge w:val="restart"/>
            <w:vAlign w:val="center"/>
          </w:tcPr>
          <w:p w14:paraId="16A1E3FE" w14:textId="77777777" w:rsidR="00BA4A38" w:rsidRDefault="0081223B">
            <w:pPr>
              <w:spacing w:line="300" w:lineRule="auto"/>
              <w:ind w:left="683" w:hangingChars="325" w:hanging="683"/>
              <w:jc w:val="center"/>
              <w:rPr>
                <w:rFonts w:ascii="楷体" w:eastAsia="楷体" w:hAnsi="楷体" w:cs="楷体"/>
                <w:sz w:val="21"/>
                <w:szCs w:val="21"/>
              </w:rPr>
            </w:pPr>
            <w:r>
              <w:rPr>
                <w:rFonts w:ascii="楷体" w:eastAsia="楷体" w:hAnsi="楷体" w:cs="楷体" w:hint="eastAsia"/>
                <w:sz w:val="21"/>
                <w:szCs w:val="21"/>
              </w:rPr>
              <w:t>1</w:t>
            </w:r>
          </w:p>
        </w:tc>
        <w:tc>
          <w:tcPr>
            <w:tcW w:w="1684" w:type="dxa"/>
            <w:vMerge w:val="restart"/>
            <w:vAlign w:val="center"/>
          </w:tcPr>
          <w:p w14:paraId="5BB446E3"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总体要求响应（共</w:t>
            </w:r>
            <w:r>
              <w:rPr>
                <w:rFonts w:ascii="楷体" w:eastAsia="楷体" w:hAnsi="楷体" w:cs="楷体" w:hint="eastAsia"/>
                <w:sz w:val="21"/>
                <w:szCs w:val="21"/>
              </w:rPr>
              <w:t>15</w:t>
            </w:r>
            <w:r>
              <w:rPr>
                <w:rFonts w:ascii="楷体" w:eastAsia="楷体" w:hAnsi="楷体" w:cs="楷体" w:hint="eastAsia"/>
                <w:sz w:val="21"/>
                <w:szCs w:val="21"/>
              </w:rPr>
              <w:t>分）</w:t>
            </w:r>
          </w:p>
        </w:tc>
        <w:tc>
          <w:tcPr>
            <w:tcW w:w="5808" w:type="dxa"/>
            <w:vAlign w:val="center"/>
          </w:tcPr>
          <w:p w14:paraId="2E105479" w14:textId="77777777" w:rsidR="00BA4A38" w:rsidRDefault="0081223B">
            <w:pPr>
              <w:spacing w:line="300" w:lineRule="auto"/>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hint="eastAsia"/>
                <w:sz w:val="21"/>
                <w:szCs w:val="21"/>
              </w:rPr>
              <w:t>系统模式：基于</w:t>
            </w:r>
            <w:r>
              <w:rPr>
                <w:rFonts w:ascii="楷体" w:eastAsia="楷体" w:hAnsi="楷体" w:cs="楷体" w:hint="eastAsia"/>
                <w:sz w:val="21"/>
                <w:szCs w:val="21"/>
              </w:rPr>
              <w:t>B/S</w:t>
            </w:r>
            <w:r>
              <w:rPr>
                <w:rFonts w:ascii="楷体" w:eastAsia="楷体" w:hAnsi="楷体" w:cs="楷体" w:hint="eastAsia"/>
                <w:sz w:val="21"/>
                <w:szCs w:val="21"/>
              </w:rPr>
              <w:t>框架结构，提供电脑端和移动端服务；</w:t>
            </w:r>
          </w:p>
        </w:tc>
        <w:tc>
          <w:tcPr>
            <w:tcW w:w="824" w:type="dxa"/>
            <w:vAlign w:val="center"/>
          </w:tcPr>
          <w:p w14:paraId="43856FE9"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4</w:t>
            </w:r>
          </w:p>
        </w:tc>
      </w:tr>
      <w:tr w:rsidR="00BA4A38" w14:paraId="3511DC84" w14:textId="77777777">
        <w:trPr>
          <w:trHeight w:hRule="exact" w:val="920"/>
          <w:jc w:val="center"/>
        </w:trPr>
        <w:tc>
          <w:tcPr>
            <w:tcW w:w="582" w:type="dxa"/>
            <w:vMerge/>
            <w:vAlign w:val="center"/>
          </w:tcPr>
          <w:p w14:paraId="6BE3CF39" w14:textId="77777777" w:rsidR="00BA4A38" w:rsidRDefault="00BA4A38">
            <w:pPr>
              <w:spacing w:line="300" w:lineRule="auto"/>
              <w:ind w:left="683" w:hangingChars="325" w:hanging="683"/>
              <w:jc w:val="center"/>
              <w:rPr>
                <w:rFonts w:ascii="楷体" w:eastAsia="楷体" w:hAnsi="楷体" w:cs="楷体"/>
                <w:sz w:val="21"/>
                <w:szCs w:val="21"/>
              </w:rPr>
            </w:pPr>
          </w:p>
        </w:tc>
        <w:tc>
          <w:tcPr>
            <w:tcW w:w="1684" w:type="dxa"/>
            <w:vMerge/>
            <w:vAlign w:val="center"/>
          </w:tcPr>
          <w:p w14:paraId="1D91AFAD" w14:textId="77777777" w:rsidR="00BA4A38" w:rsidRDefault="00BA4A38">
            <w:pPr>
              <w:spacing w:line="300" w:lineRule="auto"/>
              <w:jc w:val="center"/>
              <w:rPr>
                <w:rFonts w:ascii="楷体" w:eastAsia="楷体" w:hAnsi="楷体" w:cs="楷体"/>
                <w:sz w:val="21"/>
                <w:szCs w:val="21"/>
              </w:rPr>
            </w:pPr>
          </w:p>
        </w:tc>
        <w:tc>
          <w:tcPr>
            <w:tcW w:w="5808" w:type="dxa"/>
            <w:vAlign w:val="center"/>
          </w:tcPr>
          <w:p w14:paraId="790D3DF6" w14:textId="77777777" w:rsidR="00BA4A38" w:rsidRDefault="0081223B">
            <w:pPr>
              <w:spacing w:line="300" w:lineRule="auto"/>
              <w:rPr>
                <w:rFonts w:ascii="楷体" w:eastAsia="楷体" w:hAnsi="楷体" w:cs="楷体"/>
                <w:sz w:val="21"/>
                <w:szCs w:val="21"/>
              </w:rPr>
            </w:pPr>
            <w:r>
              <w:rPr>
                <w:rFonts w:ascii="楷体" w:eastAsia="楷体" w:hAnsi="楷体" w:cs="楷体" w:hint="eastAsia"/>
                <w:sz w:val="21"/>
                <w:szCs w:val="21"/>
              </w:rPr>
              <w:t>2.</w:t>
            </w:r>
            <w:r>
              <w:rPr>
                <w:rFonts w:ascii="楷体" w:eastAsia="楷体" w:hAnsi="楷体" w:cs="楷体" w:hint="eastAsia"/>
                <w:sz w:val="21"/>
                <w:szCs w:val="21"/>
              </w:rPr>
              <w:t>系统性能：峰值并发处理能力</w:t>
            </w:r>
            <w:r>
              <w:rPr>
                <w:rFonts w:ascii="楷体" w:eastAsia="楷体" w:hAnsi="楷体" w:cs="楷体" w:hint="eastAsia"/>
                <w:sz w:val="21"/>
                <w:szCs w:val="21"/>
              </w:rPr>
              <w:t>200</w:t>
            </w:r>
            <w:r>
              <w:rPr>
                <w:rFonts w:ascii="楷体" w:eastAsia="楷体" w:hAnsi="楷体" w:cs="楷体" w:hint="eastAsia"/>
                <w:sz w:val="21"/>
                <w:szCs w:val="21"/>
              </w:rPr>
              <w:t>个并发数以上，响应时间不超过</w:t>
            </w:r>
            <w:r>
              <w:rPr>
                <w:rFonts w:ascii="楷体" w:eastAsia="楷体" w:hAnsi="楷体" w:cs="楷体" w:hint="eastAsia"/>
                <w:sz w:val="21"/>
                <w:szCs w:val="21"/>
              </w:rPr>
              <w:t>5</w:t>
            </w:r>
            <w:r>
              <w:rPr>
                <w:rFonts w:ascii="楷体" w:eastAsia="楷体" w:hAnsi="楷体" w:cs="楷体" w:hint="eastAsia"/>
                <w:sz w:val="21"/>
                <w:szCs w:val="21"/>
              </w:rPr>
              <w:t>秒，最高可支持</w:t>
            </w:r>
            <w:r>
              <w:rPr>
                <w:rFonts w:ascii="楷体" w:eastAsia="楷体" w:hAnsi="楷体" w:cs="楷体" w:hint="eastAsia"/>
                <w:sz w:val="21"/>
                <w:szCs w:val="21"/>
              </w:rPr>
              <w:t>500</w:t>
            </w:r>
            <w:r>
              <w:rPr>
                <w:rFonts w:ascii="楷体" w:eastAsia="楷体" w:hAnsi="楷体" w:cs="楷体" w:hint="eastAsia"/>
                <w:sz w:val="21"/>
                <w:szCs w:val="21"/>
              </w:rPr>
              <w:t>人的同时联网运行；</w:t>
            </w:r>
          </w:p>
        </w:tc>
        <w:tc>
          <w:tcPr>
            <w:tcW w:w="824" w:type="dxa"/>
            <w:vAlign w:val="center"/>
          </w:tcPr>
          <w:p w14:paraId="0C0EF677"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3</w:t>
            </w:r>
          </w:p>
        </w:tc>
      </w:tr>
      <w:tr w:rsidR="00BA4A38" w14:paraId="720DEB4B" w14:textId="77777777">
        <w:trPr>
          <w:trHeight w:hRule="exact" w:val="1766"/>
          <w:jc w:val="center"/>
        </w:trPr>
        <w:tc>
          <w:tcPr>
            <w:tcW w:w="582" w:type="dxa"/>
            <w:vMerge/>
            <w:vAlign w:val="center"/>
          </w:tcPr>
          <w:p w14:paraId="09459105" w14:textId="77777777" w:rsidR="00BA4A38" w:rsidRDefault="00BA4A38">
            <w:pPr>
              <w:spacing w:line="300" w:lineRule="auto"/>
              <w:ind w:left="683" w:hangingChars="325" w:hanging="683"/>
              <w:jc w:val="center"/>
              <w:rPr>
                <w:rFonts w:ascii="楷体" w:eastAsia="楷体" w:hAnsi="楷体" w:cs="楷体"/>
                <w:sz w:val="21"/>
                <w:szCs w:val="21"/>
              </w:rPr>
            </w:pPr>
          </w:p>
        </w:tc>
        <w:tc>
          <w:tcPr>
            <w:tcW w:w="1684" w:type="dxa"/>
            <w:vMerge/>
            <w:vAlign w:val="center"/>
          </w:tcPr>
          <w:p w14:paraId="4CD910DB" w14:textId="77777777" w:rsidR="00BA4A38" w:rsidRDefault="00BA4A38">
            <w:pPr>
              <w:spacing w:line="300" w:lineRule="auto"/>
              <w:jc w:val="center"/>
              <w:rPr>
                <w:rFonts w:ascii="楷体" w:eastAsia="楷体" w:hAnsi="楷体" w:cs="楷体"/>
                <w:sz w:val="21"/>
                <w:szCs w:val="21"/>
              </w:rPr>
            </w:pPr>
          </w:p>
        </w:tc>
        <w:tc>
          <w:tcPr>
            <w:tcW w:w="5808" w:type="dxa"/>
            <w:vAlign w:val="center"/>
          </w:tcPr>
          <w:p w14:paraId="3E68898F" w14:textId="77777777" w:rsidR="00BA4A38" w:rsidRDefault="0081223B">
            <w:pPr>
              <w:spacing w:line="300" w:lineRule="auto"/>
              <w:rPr>
                <w:rFonts w:ascii="楷体" w:eastAsia="楷体" w:hAnsi="楷体" w:cs="楷体"/>
                <w:sz w:val="21"/>
                <w:szCs w:val="21"/>
              </w:rPr>
            </w:pPr>
            <w:r>
              <w:rPr>
                <w:rFonts w:ascii="楷体" w:eastAsia="楷体" w:hAnsi="楷体" w:cs="楷体" w:hint="eastAsia"/>
                <w:sz w:val="21"/>
                <w:szCs w:val="21"/>
              </w:rPr>
              <w:t>3.</w:t>
            </w:r>
            <w:r>
              <w:rPr>
                <w:rFonts w:ascii="楷体" w:eastAsia="楷体" w:hAnsi="楷体" w:cs="楷体" w:hint="eastAsia"/>
                <w:sz w:val="21"/>
                <w:szCs w:val="21"/>
              </w:rPr>
              <w:t>系统需提供试题不少于</w:t>
            </w:r>
            <w:r>
              <w:rPr>
                <w:rFonts w:ascii="楷体" w:eastAsia="楷体" w:hAnsi="楷体" w:cs="楷体" w:hint="eastAsia"/>
                <w:sz w:val="21"/>
                <w:szCs w:val="21"/>
              </w:rPr>
              <w:t>120</w:t>
            </w:r>
            <w:r>
              <w:rPr>
                <w:rFonts w:ascii="楷体" w:eastAsia="楷体" w:hAnsi="楷体" w:cs="楷体" w:hint="eastAsia"/>
                <w:sz w:val="21"/>
                <w:szCs w:val="21"/>
              </w:rPr>
              <w:t>万道，包含：</w:t>
            </w:r>
            <w:proofErr w:type="gramStart"/>
            <w:r>
              <w:rPr>
                <w:rFonts w:ascii="楷体" w:eastAsia="楷体" w:hAnsi="楷体" w:cs="楷体" w:hint="eastAsia"/>
                <w:sz w:val="21"/>
                <w:szCs w:val="21"/>
              </w:rPr>
              <w:t>江苏版三基</w:t>
            </w:r>
            <w:proofErr w:type="gramEnd"/>
            <w:r>
              <w:rPr>
                <w:rFonts w:ascii="楷体" w:eastAsia="楷体" w:hAnsi="楷体" w:cs="楷体" w:hint="eastAsia"/>
                <w:sz w:val="21"/>
                <w:szCs w:val="21"/>
              </w:rPr>
              <w:t>考试（</w:t>
            </w:r>
            <w:proofErr w:type="gramStart"/>
            <w:r>
              <w:rPr>
                <w:rFonts w:ascii="楷体" w:eastAsia="楷体" w:hAnsi="楷体" w:cs="楷体" w:hint="eastAsia"/>
                <w:sz w:val="21"/>
                <w:szCs w:val="21"/>
              </w:rPr>
              <w:t>医</w:t>
            </w:r>
            <w:proofErr w:type="gramEnd"/>
            <w:r>
              <w:rPr>
                <w:rFonts w:ascii="楷体" w:eastAsia="楷体" w:hAnsi="楷体" w:cs="楷体" w:hint="eastAsia"/>
                <w:sz w:val="21"/>
                <w:szCs w:val="21"/>
              </w:rPr>
              <w:t>、护、药）、湘</w:t>
            </w:r>
            <w:proofErr w:type="gramStart"/>
            <w:r>
              <w:rPr>
                <w:rFonts w:ascii="楷体" w:eastAsia="楷体" w:hAnsi="楷体" w:cs="楷体" w:hint="eastAsia"/>
                <w:sz w:val="21"/>
                <w:szCs w:val="21"/>
              </w:rPr>
              <w:t>雅版三</w:t>
            </w:r>
            <w:proofErr w:type="gramEnd"/>
            <w:r>
              <w:rPr>
                <w:rFonts w:ascii="楷体" w:eastAsia="楷体" w:hAnsi="楷体" w:cs="楷体" w:hint="eastAsia"/>
                <w:sz w:val="21"/>
                <w:szCs w:val="21"/>
              </w:rPr>
              <w:t>基考试（</w:t>
            </w:r>
            <w:proofErr w:type="gramStart"/>
            <w:r>
              <w:rPr>
                <w:rFonts w:ascii="楷体" w:eastAsia="楷体" w:hAnsi="楷体" w:cs="楷体" w:hint="eastAsia"/>
                <w:sz w:val="21"/>
                <w:szCs w:val="21"/>
              </w:rPr>
              <w:t>医</w:t>
            </w:r>
            <w:proofErr w:type="gramEnd"/>
            <w:r>
              <w:rPr>
                <w:rFonts w:ascii="楷体" w:eastAsia="楷体" w:hAnsi="楷体" w:cs="楷体" w:hint="eastAsia"/>
                <w:sz w:val="21"/>
                <w:szCs w:val="21"/>
              </w:rPr>
              <w:t>、护、技、药）、职称晋升考试、执业医师考试、执业助理医师考试、临床护理考试、医院感染管理试题、妇幼专科试题、中医试题库、执业护师考试、专项试题库；</w:t>
            </w:r>
          </w:p>
        </w:tc>
        <w:tc>
          <w:tcPr>
            <w:tcW w:w="824" w:type="dxa"/>
            <w:vAlign w:val="center"/>
          </w:tcPr>
          <w:p w14:paraId="4B721149"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4</w:t>
            </w:r>
          </w:p>
        </w:tc>
      </w:tr>
      <w:tr w:rsidR="00BA4A38" w14:paraId="2D75C172" w14:textId="77777777">
        <w:trPr>
          <w:trHeight w:hRule="exact" w:val="733"/>
          <w:jc w:val="center"/>
        </w:trPr>
        <w:tc>
          <w:tcPr>
            <w:tcW w:w="582" w:type="dxa"/>
            <w:vMerge/>
            <w:vAlign w:val="center"/>
          </w:tcPr>
          <w:p w14:paraId="1B088AEB" w14:textId="77777777" w:rsidR="00BA4A38" w:rsidRDefault="00BA4A38">
            <w:pPr>
              <w:spacing w:line="300" w:lineRule="auto"/>
              <w:ind w:left="683" w:hangingChars="325" w:hanging="683"/>
              <w:jc w:val="center"/>
              <w:rPr>
                <w:rFonts w:ascii="楷体" w:eastAsia="楷体" w:hAnsi="楷体" w:cs="楷体"/>
                <w:sz w:val="21"/>
                <w:szCs w:val="21"/>
              </w:rPr>
            </w:pPr>
          </w:p>
        </w:tc>
        <w:tc>
          <w:tcPr>
            <w:tcW w:w="1684" w:type="dxa"/>
            <w:vMerge/>
            <w:vAlign w:val="center"/>
          </w:tcPr>
          <w:p w14:paraId="31C617CA" w14:textId="77777777" w:rsidR="00BA4A38" w:rsidRDefault="00BA4A38">
            <w:pPr>
              <w:spacing w:line="300" w:lineRule="auto"/>
              <w:jc w:val="center"/>
              <w:rPr>
                <w:rFonts w:ascii="楷体" w:eastAsia="楷体" w:hAnsi="楷体" w:cs="楷体"/>
                <w:sz w:val="21"/>
                <w:szCs w:val="21"/>
              </w:rPr>
            </w:pPr>
          </w:p>
        </w:tc>
        <w:tc>
          <w:tcPr>
            <w:tcW w:w="5808" w:type="dxa"/>
            <w:vAlign w:val="center"/>
          </w:tcPr>
          <w:p w14:paraId="178B5FA0" w14:textId="77777777" w:rsidR="00BA4A38" w:rsidRDefault="0081223B">
            <w:pPr>
              <w:spacing w:line="300" w:lineRule="auto"/>
              <w:rPr>
                <w:rFonts w:ascii="楷体" w:eastAsia="楷体" w:hAnsi="楷体" w:cs="楷体"/>
                <w:sz w:val="21"/>
                <w:szCs w:val="21"/>
              </w:rPr>
            </w:pPr>
            <w:r>
              <w:rPr>
                <w:rFonts w:ascii="楷体" w:eastAsia="楷体" w:hAnsi="楷体" w:cs="楷体" w:hint="eastAsia"/>
                <w:sz w:val="21"/>
                <w:szCs w:val="21"/>
              </w:rPr>
              <w:t>4.</w:t>
            </w:r>
            <w:r>
              <w:rPr>
                <w:rFonts w:ascii="楷体" w:eastAsia="楷体" w:hAnsi="楷体" w:cs="楷体" w:hint="eastAsia"/>
                <w:sz w:val="21"/>
                <w:szCs w:val="21"/>
              </w:rPr>
              <w:t>题库须每月进行数据更新，紧贴国家、省考试政策，满足医务部、护理部考试需求。</w:t>
            </w:r>
          </w:p>
        </w:tc>
        <w:tc>
          <w:tcPr>
            <w:tcW w:w="824" w:type="dxa"/>
            <w:vAlign w:val="center"/>
          </w:tcPr>
          <w:p w14:paraId="58E03C4A"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4</w:t>
            </w:r>
          </w:p>
        </w:tc>
      </w:tr>
      <w:tr w:rsidR="00BA4A38" w14:paraId="1EA24A3F" w14:textId="77777777">
        <w:trPr>
          <w:trHeight w:val="893"/>
          <w:jc w:val="center"/>
        </w:trPr>
        <w:tc>
          <w:tcPr>
            <w:tcW w:w="582" w:type="dxa"/>
            <w:vAlign w:val="center"/>
          </w:tcPr>
          <w:p w14:paraId="198AEEBC" w14:textId="77777777" w:rsidR="00BA4A38" w:rsidRDefault="0081223B">
            <w:pPr>
              <w:spacing w:line="300" w:lineRule="auto"/>
              <w:ind w:left="683" w:hangingChars="325" w:hanging="683"/>
              <w:jc w:val="center"/>
              <w:rPr>
                <w:rFonts w:ascii="楷体" w:eastAsia="楷体" w:hAnsi="楷体" w:cs="楷体"/>
                <w:sz w:val="21"/>
                <w:szCs w:val="21"/>
              </w:rPr>
            </w:pPr>
            <w:r>
              <w:rPr>
                <w:rFonts w:ascii="楷体" w:eastAsia="楷体" w:hAnsi="楷体" w:cs="楷体" w:hint="eastAsia"/>
                <w:sz w:val="21"/>
                <w:szCs w:val="21"/>
              </w:rPr>
              <w:t>2</w:t>
            </w:r>
          </w:p>
        </w:tc>
        <w:tc>
          <w:tcPr>
            <w:tcW w:w="1684" w:type="dxa"/>
            <w:vAlign w:val="center"/>
          </w:tcPr>
          <w:p w14:paraId="01F55E3E"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详细需求</w:t>
            </w:r>
          </w:p>
          <w:p w14:paraId="3D2D2FFD"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响应情况</w:t>
            </w:r>
          </w:p>
          <w:p w14:paraId="0996D0FC"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（共</w:t>
            </w:r>
            <w:r>
              <w:rPr>
                <w:rFonts w:ascii="楷体" w:eastAsia="楷体" w:hAnsi="楷体" w:cs="楷体" w:hint="eastAsia"/>
                <w:sz w:val="21"/>
                <w:szCs w:val="21"/>
              </w:rPr>
              <w:t>30</w:t>
            </w:r>
            <w:r>
              <w:rPr>
                <w:rFonts w:ascii="楷体" w:eastAsia="楷体" w:hAnsi="楷体" w:cs="楷体" w:hint="eastAsia"/>
                <w:sz w:val="21"/>
                <w:szCs w:val="21"/>
              </w:rPr>
              <w:t>分）</w:t>
            </w:r>
          </w:p>
        </w:tc>
        <w:tc>
          <w:tcPr>
            <w:tcW w:w="5808" w:type="dxa"/>
            <w:vAlign w:val="center"/>
          </w:tcPr>
          <w:p w14:paraId="79DC1661" w14:textId="77777777" w:rsidR="00BA4A38" w:rsidRDefault="0081223B">
            <w:pPr>
              <w:spacing w:line="300" w:lineRule="auto"/>
              <w:rPr>
                <w:rFonts w:ascii="楷体" w:eastAsia="楷体" w:hAnsi="楷体" w:cs="楷体"/>
                <w:sz w:val="21"/>
                <w:szCs w:val="21"/>
              </w:rPr>
            </w:pPr>
            <w:proofErr w:type="gramStart"/>
            <w:r>
              <w:rPr>
                <w:rFonts w:ascii="楷体" w:eastAsia="楷体" w:hAnsi="楷体" w:cs="楷体" w:hint="eastAsia"/>
                <w:sz w:val="21"/>
                <w:szCs w:val="21"/>
              </w:rPr>
              <w:t>完全响应</w:t>
            </w:r>
            <w:proofErr w:type="gramEnd"/>
            <w:r>
              <w:rPr>
                <w:rFonts w:ascii="楷体" w:eastAsia="楷体" w:hAnsi="楷体" w:cs="楷体" w:hint="eastAsia"/>
                <w:sz w:val="21"/>
                <w:szCs w:val="21"/>
              </w:rPr>
              <w:t>招标文件的详细技术参数和性能要求的，得</w:t>
            </w:r>
            <w:r>
              <w:rPr>
                <w:rFonts w:ascii="楷体" w:eastAsia="楷体" w:hAnsi="楷体" w:cs="楷体" w:hint="eastAsia"/>
                <w:sz w:val="21"/>
                <w:szCs w:val="21"/>
              </w:rPr>
              <w:t>30</w:t>
            </w:r>
            <w:r>
              <w:rPr>
                <w:rFonts w:ascii="楷体" w:eastAsia="楷体" w:hAnsi="楷体" w:cs="楷体" w:hint="eastAsia"/>
                <w:sz w:val="21"/>
                <w:szCs w:val="21"/>
              </w:rPr>
              <w:t>分。</w:t>
            </w:r>
            <w:proofErr w:type="gramStart"/>
            <w:r>
              <w:rPr>
                <w:rFonts w:ascii="楷体" w:eastAsia="楷体" w:hAnsi="楷体" w:cs="楷体" w:hint="eastAsia"/>
                <w:sz w:val="21"/>
                <w:szCs w:val="21"/>
              </w:rPr>
              <w:t>每负偏离</w:t>
            </w:r>
            <w:proofErr w:type="gramEnd"/>
            <w:r>
              <w:rPr>
                <w:rFonts w:ascii="楷体" w:eastAsia="楷体" w:hAnsi="楷体" w:cs="楷体" w:hint="eastAsia"/>
                <w:sz w:val="21"/>
                <w:szCs w:val="21"/>
              </w:rPr>
              <w:t>一项扣</w:t>
            </w:r>
            <w:r>
              <w:rPr>
                <w:rFonts w:ascii="楷体" w:eastAsia="楷体" w:hAnsi="楷体" w:cs="楷体" w:hint="eastAsia"/>
                <w:sz w:val="21"/>
                <w:szCs w:val="21"/>
              </w:rPr>
              <w:t>3</w:t>
            </w:r>
            <w:r>
              <w:rPr>
                <w:rFonts w:ascii="楷体" w:eastAsia="楷体" w:hAnsi="楷体" w:cs="楷体" w:hint="eastAsia"/>
                <w:sz w:val="21"/>
                <w:szCs w:val="21"/>
              </w:rPr>
              <w:t>分，最高扣至该项得</w:t>
            </w:r>
            <w:r>
              <w:rPr>
                <w:rFonts w:ascii="楷体" w:eastAsia="楷体" w:hAnsi="楷体" w:cs="楷体" w:hint="eastAsia"/>
                <w:sz w:val="21"/>
                <w:szCs w:val="21"/>
              </w:rPr>
              <w:t>0</w:t>
            </w:r>
            <w:r>
              <w:rPr>
                <w:rFonts w:ascii="楷体" w:eastAsia="楷体" w:hAnsi="楷体" w:cs="楷体" w:hint="eastAsia"/>
                <w:sz w:val="21"/>
                <w:szCs w:val="21"/>
              </w:rPr>
              <w:t>分。</w:t>
            </w:r>
          </w:p>
        </w:tc>
        <w:tc>
          <w:tcPr>
            <w:tcW w:w="824" w:type="dxa"/>
            <w:vAlign w:val="center"/>
          </w:tcPr>
          <w:p w14:paraId="0B538858"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30</w:t>
            </w:r>
          </w:p>
        </w:tc>
      </w:tr>
      <w:tr w:rsidR="00BA4A38" w14:paraId="1C1B570B" w14:textId="77777777">
        <w:trPr>
          <w:trHeight w:hRule="exact" w:val="924"/>
          <w:jc w:val="center"/>
        </w:trPr>
        <w:tc>
          <w:tcPr>
            <w:tcW w:w="582" w:type="dxa"/>
            <w:vAlign w:val="center"/>
          </w:tcPr>
          <w:p w14:paraId="53072827" w14:textId="77777777" w:rsidR="00BA4A38" w:rsidRDefault="0081223B">
            <w:pPr>
              <w:spacing w:line="300" w:lineRule="auto"/>
              <w:ind w:left="683" w:hangingChars="325" w:hanging="683"/>
              <w:jc w:val="center"/>
              <w:rPr>
                <w:rFonts w:ascii="楷体" w:eastAsia="楷体" w:hAnsi="楷体" w:cs="楷体"/>
                <w:sz w:val="21"/>
                <w:szCs w:val="21"/>
              </w:rPr>
            </w:pPr>
            <w:r>
              <w:rPr>
                <w:rFonts w:ascii="楷体" w:eastAsia="楷体" w:hAnsi="楷体" w:cs="楷体" w:hint="eastAsia"/>
                <w:sz w:val="21"/>
                <w:szCs w:val="21"/>
              </w:rPr>
              <w:t>3</w:t>
            </w:r>
          </w:p>
        </w:tc>
        <w:tc>
          <w:tcPr>
            <w:tcW w:w="1684" w:type="dxa"/>
            <w:vAlign w:val="center"/>
          </w:tcPr>
          <w:p w14:paraId="549C5521"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napToGrid w:val="0"/>
                <w:kern w:val="0"/>
                <w:sz w:val="21"/>
                <w:szCs w:val="21"/>
              </w:rPr>
              <w:t>质量及售后服务</w:t>
            </w:r>
            <w:r>
              <w:rPr>
                <w:rFonts w:ascii="楷体" w:eastAsia="楷体" w:hAnsi="楷体" w:cs="楷体" w:hint="eastAsia"/>
                <w:sz w:val="21"/>
                <w:szCs w:val="21"/>
              </w:rPr>
              <w:t>响应情况</w:t>
            </w:r>
            <w:r>
              <w:rPr>
                <w:rFonts w:ascii="楷体" w:eastAsia="楷体" w:hAnsi="楷体" w:cs="楷体" w:hint="eastAsia"/>
                <w:snapToGrid w:val="0"/>
                <w:kern w:val="0"/>
                <w:sz w:val="21"/>
                <w:szCs w:val="21"/>
              </w:rPr>
              <w:t>（共</w:t>
            </w:r>
            <w:r>
              <w:rPr>
                <w:rFonts w:ascii="楷体" w:eastAsia="楷体" w:hAnsi="楷体" w:cs="楷体" w:hint="eastAsia"/>
                <w:snapToGrid w:val="0"/>
                <w:kern w:val="0"/>
                <w:sz w:val="21"/>
                <w:szCs w:val="21"/>
              </w:rPr>
              <w:t>10</w:t>
            </w:r>
            <w:r>
              <w:rPr>
                <w:rFonts w:ascii="楷体" w:eastAsia="楷体" w:hAnsi="楷体" w:cs="楷体" w:hint="eastAsia"/>
                <w:snapToGrid w:val="0"/>
                <w:kern w:val="0"/>
                <w:sz w:val="21"/>
                <w:szCs w:val="21"/>
              </w:rPr>
              <w:t>分）</w:t>
            </w:r>
          </w:p>
        </w:tc>
        <w:tc>
          <w:tcPr>
            <w:tcW w:w="5808" w:type="dxa"/>
            <w:vAlign w:val="center"/>
          </w:tcPr>
          <w:p w14:paraId="0C7AC196" w14:textId="77777777" w:rsidR="00BA4A38" w:rsidRDefault="0081223B">
            <w:pPr>
              <w:spacing w:line="300" w:lineRule="auto"/>
              <w:rPr>
                <w:rFonts w:ascii="楷体" w:eastAsia="楷体" w:hAnsi="楷体" w:cs="楷体"/>
                <w:sz w:val="21"/>
                <w:szCs w:val="21"/>
              </w:rPr>
            </w:pPr>
            <w:proofErr w:type="gramStart"/>
            <w:r>
              <w:rPr>
                <w:rFonts w:ascii="楷体" w:eastAsia="楷体" w:hAnsi="楷体" w:cs="楷体" w:hint="eastAsia"/>
                <w:sz w:val="21"/>
                <w:szCs w:val="21"/>
              </w:rPr>
              <w:t>完全响应</w:t>
            </w:r>
            <w:proofErr w:type="gramEnd"/>
            <w:r>
              <w:rPr>
                <w:rFonts w:ascii="楷体" w:eastAsia="楷体" w:hAnsi="楷体" w:cs="楷体" w:hint="eastAsia"/>
                <w:sz w:val="21"/>
                <w:szCs w:val="21"/>
              </w:rPr>
              <w:t>招标文件的质量及售后服务要求的，得</w:t>
            </w:r>
            <w:r>
              <w:rPr>
                <w:rFonts w:ascii="楷体" w:eastAsia="楷体" w:hAnsi="楷体" w:cs="楷体" w:hint="eastAsia"/>
                <w:sz w:val="21"/>
                <w:szCs w:val="21"/>
              </w:rPr>
              <w:t>10</w:t>
            </w:r>
            <w:r>
              <w:rPr>
                <w:rFonts w:ascii="楷体" w:eastAsia="楷体" w:hAnsi="楷体" w:cs="楷体" w:hint="eastAsia"/>
                <w:sz w:val="21"/>
                <w:szCs w:val="21"/>
              </w:rPr>
              <w:t>分。</w:t>
            </w:r>
            <w:proofErr w:type="gramStart"/>
            <w:r>
              <w:rPr>
                <w:rFonts w:ascii="楷体" w:eastAsia="楷体" w:hAnsi="楷体" w:cs="楷体" w:hint="eastAsia"/>
                <w:sz w:val="21"/>
                <w:szCs w:val="21"/>
              </w:rPr>
              <w:t>每负偏离</w:t>
            </w:r>
            <w:proofErr w:type="gramEnd"/>
            <w:r>
              <w:rPr>
                <w:rFonts w:ascii="楷体" w:eastAsia="楷体" w:hAnsi="楷体" w:cs="楷体" w:hint="eastAsia"/>
                <w:sz w:val="21"/>
                <w:szCs w:val="21"/>
              </w:rPr>
              <w:t>一项扣</w:t>
            </w:r>
            <w:r>
              <w:rPr>
                <w:rFonts w:ascii="楷体" w:eastAsia="楷体" w:hAnsi="楷体" w:cs="楷体" w:hint="eastAsia"/>
                <w:sz w:val="21"/>
                <w:szCs w:val="21"/>
              </w:rPr>
              <w:t>3</w:t>
            </w:r>
            <w:r>
              <w:rPr>
                <w:rFonts w:ascii="楷体" w:eastAsia="楷体" w:hAnsi="楷体" w:cs="楷体" w:hint="eastAsia"/>
                <w:sz w:val="21"/>
                <w:szCs w:val="21"/>
              </w:rPr>
              <w:t>分，最高扣至该项得</w:t>
            </w:r>
            <w:r>
              <w:rPr>
                <w:rFonts w:ascii="楷体" w:eastAsia="楷体" w:hAnsi="楷体" w:cs="楷体" w:hint="eastAsia"/>
                <w:sz w:val="21"/>
                <w:szCs w:val="21"/>
              </w:rPr>
              <w:t>0</w:t>
            </w:r>
            <w:r>
              <w:rPr>
                <w:rFonts w:ascii="楷体" w:eastAsia="楷体" w:hAnsi="楷体" w:cs="楷体" w:hint="eastAsia"/>
                <w:sz w:val="21"/>
                <w:szCs w:val="21"/>
              </w:rPr>
              <w:t>分。</w:t>
            </w:r>
          </w:p>
        </w:tc>
        <w:tc>
          <w:tcPr>
            <w:tcW w:w="824" w:type="dxa"/>
            <w:vAlign w:val="center"/>
          </w:tcPr>
          <w:p w14:paraId="5C614EDD"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10</w:t>
            </w:r>
          </w:p>
        </w:tc>
      </w:tr>
      <w:tr w:rsidR="00BA4A38" w14:paraId="514BE27F" w14:textId="77777777">
        <w:trPr>
          <w:trHeight w:hRule="exact" w:val="609"/>
          <w:jc w:val="center"/>
        </w:trPr>
        <w:tc>
          <w:tcPr>
            <w:tcW w:w="582" w:type="dxa"/>
            <w:vAlign w:val="center"/>
          </w:tcPr>
          <w:p w14:paraId="5FE703E8" w14:textId="77777777" w:rsidR="00BA4A38" w:rsidRDefault="0081223B">
            <w:pPr>
              <w:spacing w:line="300" w:lineRule="auto"/>
              <w:ind w:left="683" w:hangingChars="325" w:hanging="683"/>
              <w:jc w:val="center"/>
              <w:rPr>
                <w:rFonts w:ascii="楷体" w:eastAsia="楷体" w:hAnsi="楷体" w:cs="楷体"/>
                <w:sz w:val="21"/>
                <w:szCs w:val="21"/>
              </w:rPr>
            </w:pPr>
            <w:r>
              <w:rPr>
                <w:rFonts w:ascii="楷体" w:eastAsia="楷体" w:hAnsi="楷体" w:cs="楷体" w:hint="eastAsia"/>
                <w:sz w:val="21"/>
                <w:szCs w:val="21"/>
              </w:rPr>
              <w:t>4</w:t>
            </w:r>
          </w:p>
        </w:tc>
        <w:tc>
          <w:tcPr>
            <w:tcW w:w="1684" w:type="dxa"/>
            <w:vAlign w:val="center"/>
          </w:tcPr>
          <w:p w14:paraId="3C8DBCFD" w14:textId="77777777" w:rsidR="00BA4A38" w:rsidRDefault="0081223B">
            <w:pPr>
              <w:spacing w:line="300" w:lineRule="auto"/>
              <w:jc w:val="center"/>
              <w:rPr>
                <w:rFonts w:ascii="楷体" w:eastAsia="楷体" w:hAnsi="楷体" w:cs="楷体"/>
                <w:snapToGrid w:val="0"/>
                <w:kern w:val="0"/>
                <w:sz w:val="21"/>
                <w:szCs w:val="21"/>
              </w:rPr>
            </w:pPr>
            <w:r>
              <w:rPr>
                <w:rFonts w:ascii="楷体" w:eastAsia="楷体" w:hAnsi="楷体" w:cs="楷体" w:hint="eastAsia"/>
                <w:sz w:val="21"/>
                <w:szCs w:val="21"/>
              </w:rPr>
              <w:t>项目业绩评价（共</w:t>
            </w:r>
            <w:r>
              <w:rPr>
                <w:rFonts w:ascii="楷体" w:eastAsia="楷体" w:hAnsi="楷体" w:cs="楷体" w:hint="eastAsia"/>
                <w:sz w:val="21"/>
                <w:szCs w:val="21"/>
              </w:rPr>
              <w:t>10</w:t>
            </w:r>
            <w:r>
              <w:rPr>
                <w:rFonts w:ascii="楷体" w:eastAsia="楷体" w:hAnsi="楷体" w:cs="楷体" w:hint="eastAsia"/>
                <w:sz w:val="21"/>
                <w:szCs w:val="21"/>
              </w:rPr>
              <w:t>分）</w:t>
            </w:r>
          </w:p>
        </w:tc>
        <w:tc>
          <w:tcPr>
            <w:tcW w:w="5808" w:type="dxa"/>
            <w:vAlign w:val="center"/>
          </w:tcPr>
          <w:p w14:paraId="24980A5B" w14:textId="77777777" w:rsidR="00BA4A38" w:rsidRDefault="0081223B">
            <w:pPr>
              <w:spacing w:line="300" w:lineRule="auto"/>
              <w:rPr>
                <w:rFonts w:ascii="楷体" w:eastAsia="楷体" w:hAnsi="楷体" w:cs="楷体"/>
                <w:sz w:val="21"/>
                <w:szCs w:val="21"/>
              </w:rPr>
            </w:pPr>
            <w:r>
              <w:rPr>
                <w:rFonts w:ascii="楷体" w:eastAsia="楷体" w:hAnsi="楷体" w:cs="楷体" w:hint="eastAsia"/>
                <w:sz w:val="21"/>
                <w:szCs w:val="21"/>
              </w:rPr>
              <w:t>提供江苏地区医院案例（以合同复印件为准）。满足以上要求的每提供一份得</w:t>
            </w:r>
            <w:r>
              <w:rPr>
                <w:rFonts w:ascii="楷体" w:eastAsia="楷体" w:hAnsi="楷体" w:cs="楷体" w:hint="eastAsia"/>
                <w:sz w:val="21"/>
                <w:szCs w:val="21"/>
              </w:rPr>
              <w:t>2</w:t>
            </w:r>
            <w:r>
              <w:rPr>
                <w:rFonts w:ascii="楷体" w:eastAsia="楷体" w:hAnsi="楷体" w:cs="楷体" w:hint="eastAsia"/>
                <w:sz w:val="21"/>
                <w:szCs w:val="21"/>
              </w:rPr>
              <w:t>分，满分</w:t>
            </w:r>
            <w:r>
              <w:rPr>
                <w:rFonts w:ascii="楷体" w:eastAsia="楷体" w:hAnsi="楷体" w:cs="楷体" w:hint="eastAsia"/>
                <w:sz w:val="21"/>
                <w:szCs w:val="21"/>
              </w:rPr>
              <w:t>10</w:t>
            </w:r>
            <w:r>
              <w:rPr>
                <w:rFonts w:ascii="楷体" w:eastAsia="楷体" w:hAnsi="楷体" w:cs="楷体" w:hint="eastAsia"/>
                <w:sz w:val="21"/>
                <w:szCs w:val="21"/>
              </w:rPr>
              <w:t>分。</w:t>
            </w:r>
          </w:p>
        </w:tc>
        <w:tc>
          <w:tcPr>
            <w:tcW w:w="824" w:type="dxa"/>
            <w:vAlign w:val="center"/>
          </w:tcPr>
          <w:p w14:paraId="77D213BB"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10</w:t>
            </w:r>
          </w:p>
        </w:tc>
      </w:tr>
      <w:tr w:rsidR="00BA4A38" w14:paraId="67020D60" w14:textId="77777777">
        <w:trPr>
          <w:trHeight w:hRule="exact" w:val="609"/>
          <w:jc w:val="center"/>
        </w:trPr>
        <w:tc>
          <w:tcPr>
            <w:tcW w:w="582" w:type="dxa"/>
            <w:vAlign w:val="center"/>
          </w:tcPr>
          <w:p w14:paraId="673CFBD3" w14:textId="77777777" w:rsidR="00BA4A38" w:rsidRDefault="0081223B">
            <w:pPr>
              <w:spacing w:line="300" w:lineRule="auto"/>
              <w:ind w:left="683" w:hangingChars="325" w:hanging="683"/>
              <w:jc w:val="center"/>
              <w:rPr>
                <w:rFonts w:ascii="楷体" w:eastAsia="楷体" w:hAnsi="楷体" w:cs="楷体"/>
                <w:sz w:val="21"/>
                <w:szCs w:val="21"/>
              </w:rPr>
            </w:pPr>
            <w:r>
              <w:rPr>
                <w:rFonts w:ascii="楷体" w:eastAsia="楷体" w:hAnsi="楷体" w:cs="楷体" w:hint="eastAsia"/>
                <w:sz w:val="21"/>
                <w:szCs w:val="21"/>
              </w:rPr>
              <w:t>5</w:t>
            </w:r>
          </w:p>
        </w:tc>
        <w:tc>
          <w:tcPr>
            <w:tcW w:w="1684" w:type="dxa"/>
            <w:vAlign w:val="center"/>
          </w:tcPr>
          <w:p w14:paraId="2995B7C1"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企业信誉</w:t>
            </w:r>
          </w:p>
          <w:p w14:paraId="6FB72261" w14:textId="77777777" w:rsidR="00BA4A38" w:rsidRDefault="0081223B">
            <w:pPr>
              <w:spacing w:line="300" w:lineRule="auto"/>
              <w:jc w:val="center"/>
              <w:rPr>
                <w:rFonts w:ascii="楷体" w:eastAsia="楷体" w:hAnsi="楷体" w:cs="楷体"/>
                <w:snapToGrid w:val="0"/>
                <w:kern w:val="0"/>
                <w:sz w:val="21"/>
                <w:szCs w:val="21"/>
              </w:rPr>
            </w:pPr>
            <w:r>
              <w:rPr>
                <w:rFonts w:ascii="楷体" w:eastAsia="楷体" w:hAnsi="楷体" w:cs="楷体" w:hint="eastAsia"/>
                <w:sz w:val="21"/>
                <w:szCs w:val="21"/>
              </w:rPr>
              <w:t>(</w:t>
            </w:r>
            <w:r>
              <w:rPr>
                <w:rFonts w:ascii="楷体" w:eastAsia="楷体" w:hAnsi="楷体" w:cs="楷体" w:hint="eastAsia"/>
                <w:sz w:val="21"/>
                <w:szCs w:val="21"/>
              </w:rPr>
              <w:t>共</w:t>
            </w:r>
            <w:r>
              <w:rPr>
                <w:rFonts w:ascii="楷体" w:eastAsia="楷体" w:hAnsi="楷体" w:cs="楷体" w:hint="eastAsia"/>
                <w:sz w:val="21"/>
                <w:szCs w:val="21"/>
              </w:rPr>
              <w:t>5</w:t>
            </w:r>
            <w:r>
              <w:rPr>
                <w:rFonts w:ascii="楷体" w:eastAsia="楷体" w:hAnsi="楷体" w:cs="楷体" w:hint="eastAsia"/>
                <w:sz w:val="21"/>
                <w:szCs w:val="21"/>
              </w:rPr>
              <w:t>分</w:t>
            </w:r>
            <w:r>
              <w:rPr>
                <w:rFonts w:ascii="楷体" w:eastAsia="楷体" w:hAnsi="楷体" w:cs="楷体" w:hint="eastAsia"/>
                <w:sz w:val="21"/>
                <w:szCs w:val="21"/>
              </w:rPr>
              <w:t>)</w:t>
            </w:r>
          </w:p>
        </w:tc>
        <w:tc>
          <w:tcPr>
            <w:tcW w:w="5808" w:type="dxa"/>
            <w:vAlign w:val="center"/>
          </w:tcPr>
          <w:p w14:paraId="5FAED713" w14:textId="77777777" w:rsidR="00BA4A38" w:rsidRDefault="0081223B">
            <w:pPr>
              <w:spacing w:line="300" w:lineRule="auto"/>
              <w:rPr>
                <w:rFonts w:ascii="楷体" w:eastAsia="楷体" w:hAnsi="楷体" w:cs="楷体"/>
                <w:sz w:val="21"/>
                <w:szCs w:val="21"/>
              </w:rPr>
            </w:pPr>
            <w:r>
              <w:rPr>
                <w:rFonts w:ascii="楷体" w:eastAsia="楷体" w:hAnsi="楷体" w:cs="楷体" w:hint="eastAsia"/>
                <w:sz w:val="21"/>
                <w:szCs w:val="21"/>
              </w:rPr>
              <w:t>提供信誉资信证明、守合同重信用等相关证书进行评分，有得</w:t>
            </w:r>
            <w:r>
              <w:rPr>
                <w:rFonts w:ascii="楷体" w:eastAsia="楷体" w:hAnsi="楷体" w:cs="楷体" w:hint="eastAsia"/>
                <w:sz w:val="21"/>
                <w:szCs w:val="21"/>
              </w:rPr>
              <w:t>5</w:t>
            </w:r>
            <w:r>
              <w:rPr>
                <w:rFonts w:ascii="楷体" w:eastAsia="楷体" w:hAnsi="楷体" w:cs="楷体" w:hint="eastAsia"/>
                <w:sz w:val="21"/>
                <w:szCs w:val="21"/>
              </w:rPr>
              <w:t>分，无得</w:t>
            </w:r>
            <w:r>
              <w:rPr>
                <w:rFonts w:ascii="楷体" w:eastAsia="楷体" w:hAnsi="楷体" w:cs="楷体" w:hint="eastAsia"/>
                <w:sz w:val="21"/>
                <w:szCs w:val="21"/>
              </w:rPr>
              <w:t>0</w:t>
            </w:r>
            <w:r>
              <w:rPr>
                <w:rFonts w:ascii="楷体" w:eastAsia="楷体" w:hAnsi="楷体" w:cs="楷体" w:hint="eastAsia"/>
                <w:sz w:val="21"/>
                <w:szCs w:val="21"/>
              </w:rPr>
              <w:t>分。</w:t>
            </w:r>
          </w:p>
        </w:tc>
        <w:tc>
          <w:tcPr>
            <w:tcW w:w="824" w:type="dxa"/>
            <w:vAlign w:val="center"/>
          </w:tcPr>
          <w:p w14:paraId="517DED36" w14:textId="77777777" w:rsidR="00BA4A38" w:rsidRDefault="0081223B">
            <w:pPr>
              <w:spacing w:line="300" w:lineRule="auto"/>
              <w:jc w:val="center"/>
              <w:rPr>
                <w:rFonts w:ascii="楷体" w:eastAsia="楷体" w:hAnsi="楷体" w:cs="楷体"/>
                <w:sz w:val="21"/>
                <w:szCs w:val="21"/>
              </w:rPr>
            </w:pPr>
            <w:r>
              <w:rPr>
                <w:rFonts w:ascii="楷体" w:eastAsia="楷体" w:hAnsi="楷体" w:cs="楷体" w:hint="eastAsia"/>
                <w:sz w:val="21"/>
                <w:szCs w:val="21"/>
              </w:rPr>
              <w:t>5</w:t>
            </w:r>
          </w:p>
        </w:tc>
      </w:tr>
    </w:tbl>
    <w:p w14:paraId="54C81722" w14:textId="77777777" w:rsidR="00BA4A38" w:rsidRDefault="00BA4A38">
      <w:pPr>
        <w:adjustRightInd w:val="0"/>
        <w:snapToGrid w:val="0"/>
        <w:spacing w:line="420" w:lineRule="exact"/>
        <w:outlineLvl w:val="3"/>
        <w:rPr>
          <w:rFonts w:ascii="宋体" w:eastAsia="宋体" w:hAnsi="宋体" w:cs="宋体"/>
          <w:sz w:val="24"/>
          <w:szCs w:val="24"/>
        </w:rPr>
      </w:pPr>
    </w:p>
    <w:p w14:paraId="1B2C457A" w14:textId="77777777" w:rsidR="00BA4A38" w:rsidRDefault="0081223B">
      <w:pPr>
        <w:adjustRightInd w:val="0"/>
        <w:snapToGrid w:val="0"/>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第二条</w:t>
      </w:r>
      <w:r>
        <w:rPr>
          <w:rFonts w:ascii="宋体" w:eastAsia="宋体" w:hAnsi="宋体" w:cs="宋体" w:hint="eastAsia"/>
          <w:sz w:val="24"/>
          <w:szCs w:val="24"/>
        </w:rPr>
        <w:t xml:space="preserve"> </w:t>
      </w:r>
      <w:r>
        <w:rPr>
          <w:rFonts w:ascii="宋体" w:eastAsia="宋体" w:hAnsi="宋体" w:cs="宋体" w:hint="eastAsia"/>
          <w:sz w:val="24"/>
          <w:szCs w:val="24"/>
        </w:rPr>
        <w:t>报价评审（</w:t>
      </w:r>
      <w:r>
        <w:rPr>
          <w:rFonts w:ascii="宋体" w:eastAsia="宋体" w:hAnsi="宋体" w:cs="宋体" w:hint="eastAsia"/>
          <w:sz w:val="24"/>
          <w:szCs w:val="24"/>
        </w:rPr>
        <w:t>30</w:t>
      </w:r>
      <w:r>
        <w:rPr>
          <w:rFonts w:ascii="宋体" w:eastAsia="宋体" w:hAnsi="宋体" w:cs="宋体" w:hint="eastAsia"/>
          <w:sz w:val="24"/>
          <w:szCs w:val="24"/>
        </w:rPr>
        <w:t>分）</w:t>
      </w:r>
    </w:p>
    <w:p w14:paraId="0C720FCC"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综合评分法中的价格</w:t>
      </w:r>
      <w:proofErr w:type="gramStart"/>
      <w:r>
        <w:rPr>
          <w:rFonts w:ascii="宋体" w:eastAsia="宋体" w:hAnsi="宋体" w:cs="宋体" w:hint="eastAsia"/>
          <w:bCs/>
          <w:sz w:val="24"/>
          <w:szCs w:val="24"/>
        </w:rPr>
        <w:t>分统一</w:t>
      </w:r>
      <w:proofErr w:type="gramEnd"/>
      <w:r>
        <w:rPr>
          <w:rFonts w:ascii="宋体" w:eastAsia="宋体" w:hAnsi="宋体" w:cs="宋体" w:hint="eastAsia"/>
          <w:bCs/>
          <w:sz w:val="24"/>
          <w:szCs w:val="24"/>
        </w:rPr>
        <w:t>采用低价优先法计算，即满足磋商文件要求且最后报价最低的供应商的价格为磋商基准价，其价格分为满分。其他供应商的价格</w:t>
      </w:r>
      <w:proofErr w:type="gramStart"/>
      <w:r>
        <w:rPr>
          <w:rFonts w:ascii="宋体" w:eastAsia="宋体" w:hAnsi="宋体" w:cs="宋体" w:hint="eastAsia"/>
          <w:bCs/>
          <w:sz w:val="24"/>
          <w:szCs w:val="24"/>
        </w:rPr>
        <w:t>分统一</w:t>
      </w:r>
      <w:proofErr w:type="gramEnd"/>
      <w:r>
        <w:rPr>
          <w:rFonts w:ascii="宋体" w:eastAsia="宋体" w:hAnsi="宋体" w:cs="宋体" w:hint="eastAsia"/>
          <w:bCs/>
          <w:sz w:val="24"/>
          <w:szCs w:val="24"/>
        </w:rPr>
        <w:t>按照下列公式计算：</w:t>
      </w:r>
    </w:p>
    <w:p w14:paraId="0ED4BA9D"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投标报价得分</w:t>
      </w:r>
      <w:r>
        <w:rPr>
          <w:rFonts w:ascii="宋体" w:eastAsia="宋体" w:hAnsi="宋体" w:cs="宋体" w:hint="eastAsia"/>
          <w:bCs/>
          <w:sz w:val="24"/>
          <w:szCs w:val="24"/>
        </w:rPr>
        <w:t>=</w:t>
      </w:r>
      <w:r>
        <w:rPr>
          <w:rFonts w:ascii="宋体" w:eastAsia="宋体" w:hAnsi="宋体" w:cs="宋体" w:hint="eastAsia"/>
          <w:bCs/>
          <w:sz w:val="24"/>
          <w:szCs w:val="24"/>
        </w:rPr>
        <w:t>（评标基准价</w:t>
      </w:r>
      <w:r>
        <w:rPr>
          <w:rFonts w:ascii="宋体" w:eastAsia="宋体" w:hAnsi="宋体" w:cs="宋体" w:hint="eastAsia"/>
          <w:bCs/>
          <w:sz w:val="24"/>
          <w:szCs w:val="24"/>
        </w:rPr>
        <w:t>/</w:t>
      </w:r>
      <w:r>
        <w:rPr>
          <w:rFonts w:ascii="宋体" w:eastAsia="宋体" w:hAnsi="宋体" w:cs="宋体" w:hint="eastAsia"/>
          <w:bCs/>
          <w:sz w:val="24"/>
          <w:szCs w:val="24"/>
        </w:rPr>
        <w:t>投标报价）×</w:t>
      </w:r>
      <w:r>
        <w:rPr>
          <w:rFonts w:ascii="宋体" w:eastAsia="宋体" w:hAnsi="宋体" w:cs="宋体" w:hint="eastAsia"/>
          <w:bCs/>
          <w:sz w:val="24"/>
          <w:szCs w:val="24"/>
        </w:rPr>
        <w:t>30</w:t>
      </w:r>
    </w:p>
    <w:p w14:paraId="1207C0AD"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sz w:val="24"/>
          <w:szCs w:val="24"/>
          <w:u w:val="thick" w:color="FF0000"/>
        </w:rPr>
        <w:t>磋商小组认为入围最后评审的供应商的现场（最终）报价明显低于其他入围最终评审的供应商的现场（最终）报价，有可能影响产品或服务的质量或者不能诚信履约的，应当要求</w:t>
      </w:r>
      <w:r>
        <w:rPr>
          <w:rFonts w:ascii="宋体" w:eastAsia="宋体" w:hAnsi="宋体" w:cs="宋体" w:hint="eastAsia"/>
          <w:sz w:val="24"/>
          <w:szCs w:val="24"/>
          <w:u w:val="thick" w:color="FF0000"/>
        </w:rPr>
        <w:lastRenderedPageBreak/>
        <w:t>其“在评标现场”合理的时间内提供“书面”说明，必要时提交“相关证明”材料；入围最终评审的供应商不能证明其“现场（最终）报价合理性”的，磋商小组应当将其作为</w:t>
      </w:r>
      <w:proofErr w:type="gramStart"/>
      <w:r>
        <w:rPr>
          <w:rFonts w:ascii="宋体" w:eastAsia="宋体" w:hAnsi="宋体" w:cs="宋体" w:hint="eastAsia"/>
          <w:sz w:val="24"/>
          <w:szCs w:val="24"/>
          <w:u w:val="thick" w:color="FF0000"/>
        </w:rPr>
        <w:t>无效磋商</w:t>
      </w:r>
      <w:proofErr w:type="gramEnd"/>
      <w:r>
        <w:rPr>
          <w:rFonts w:ascii="宋体" w:eastAsia="宋体" w:hAnsi="宋体" w:cs="宋体" w:hint="eastAsia"/>
          <w:sz w:val="24"/>
          <w:szCs w:val="24"/>
          <w:u w:val="thick" w:color="FF0000"/>
        </w:rPr>
        <w:t>处理。</w:t>
      </w:r>
    </w:p>
    <w:p w14:paraId="4E7763B2"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第三条评标磋商时磋商小组评委成员对评标磋商细则若有争议，由磋商小组评委成员集体讨论确定，磋商小组评审委员会对未尽情况有最终解释权。磋商小组评委成员对需要共同认定的事项存在争议的，应当按照</w:t>
      </w:r>
      <w:r>
        <w:rPr>
          <w:rFonts w:ascii="宋体" w:eastAsia="宋体" w:hAnsi="宋体" w:cs="宋体" w:hint="eastAsia"/>
          <w:bCs/>
          <w:sz w:val="24"/>
          <w:szCs w:val="24"/>
        </w:rPr>
        <w:t>少数服从多数的原则</w:t>
      </w:r>
      <w:proofErr w:type="gramStart"/>
      <w:r>
        <w:rPr>
          <w:rFonts w:ascii="宋体" w:eastAsia="宋体" w:hAnsi="宋体" w:cs="宋体" w:hint="eastAsia"/>
          <w:bCs/>
          <w:sz w:val="24"/>
          <w:szCs w:val="24"/>
        </w:rPr>
        <w:t>作出</w:t>
      </w:r>
      <w:proofErr w:type="gramEnd"/>
      <w:r>
        <w:rPr>
          <w:rFonts w:ascii="宋体" w:eastAsia="宋体" w:hAnsi="宋体" w:cs="宋体" w:hint="eastAsia"/>
          <w:bCs/>
          <w:sz w:val="24"/>
          <w:szCs w:val="24"/>
        </w:rPr>
        <w:t>结论。持不同意见的磋商小组评委成员应当在评标磋商报告上签署不同意见及理由，否则视为同意评标磋商报告。</w:t>
      </w:r>
    </w:p>
    <w:p w14:paraId="55387C01" w14:textId="77777777" w:rsidR="00BA4A38" w:rsidRDefault="0081223B">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第四条</w:t>
      </w:r>
      <w:r>
        <w:rPr>
          <w:rFonts w:ascii="宋体" w:eastAsia="宋体" w:hAnsi="宋体" w:cs="宋体" w:hint="eastAsia"/>
          <w:bCs/>
          <w:sz w:val="24"/>
          <w:szCs w:val="24"/>
        </w:rPr>
        <w:t xml:space="preserve"> </w:t>
      </w:r>
      <w:r>
        <w:rPr>
          <w:rFonts w:ascii="宋体" w:eastAsia="宋体" w:hAnsi="宋体" w:cs="宋体" w:hint="eastAsia"/>
          <w:bCs/>
          <w:sz w:val="24"/>
          <w:szCs w:val="24"/>
        </w:rPr>
        <w:t>对落标的投标人不做落标原因的解释。</w:t>
      </w:r>
    </w:p>
    <w:p w14:paraId="72FA121E"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五、出现下列情形之一的，作</w:t>
      </w:r>
      <w:proofErr w:type="gramStart"/>
      <w:r>
        <w:rPr>
          <w:rFonts w:ascii="宋体" w:eastAsia="宋体" w:hAnsi="宋体" w:cs="宋体" w:hint="eastAsia"/>
          <w:b/>
          <w:sz w:val="24"/>
          <w:szCs w:val="24"/>
        </w:rPr>
        <w:t>无效磋商</w:t>
      </w:r>
      <w:proofErr w:type="gramEnd"/>
      <w:r>
        <w:rPr>
          <w:rFonts w:ascii="宋体" w:eastAsia="宋体" w:hAnsi="宋体" w:cs="宋体" w:hint="eastAsia"/>
          <w:b/>
          <w:sz w:val="24"/>
          <w:szCs w:val="24"/>
        </w:rPr>
        <w:t>处理</w:t>
      </w:r>
    </w:p>
    <w:p w14:paraId="7E960E58"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未按时交纳磋商保证金或金额不足的；</w:t>
      </w:r>
    </w:p>
    <w:p w14:paraId="5DB13323"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磋商响应文件未按规定要求装订、密封、签署、盖章及资料不齐全的；</w:t>
      </w:r>
    </w:p>
    <w:p w14:paraId="7203B894"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磋商响应文件的资料有虚报或者谎报的；</w:t>
      </w:r>
    </w:p>
    <w:p w14:paraId="13CCF111"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不</w:t>
      </w:r>
      <w:proofErr w:type="gramStart"/>
      <w:r>
        <w:rPr>
          <w:rFonts w:ascii="宋体" w:eastAsia="宋体" w:hAnsi="宋体" w:cs="宋体" w:hint="eastAsia"/>
          <w:sz w:val="24"/>
          <w:szCs w:val="24"/>
        </w:rPr>
        <w:t>具备磋商</w:t>
      </w:r>
      <w:proofErr w:type="gramEnd"/>
      <w:r>
        <w:rPr>
          <w:rFonts w:ascii="宋体" w:eastAsia="宋体" w:hAnsi="宋体" w:cs="宋体" w:hint="eastAsia"/>
          <w:sz w:val="24"/>
          <w:szCs w:val="24"/>
        </w:rPr>
        <w:t>文件规定的资格要求的；</w:t>
      </w:r>
    </w:p>
    <w:p w14:paraId="3848D0D9"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磋商响应文件有重大漏项或重大不合理的；</w:t>
      </w:r>
    </w:p>
    <w:p w14:paraId="5C80ED19"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项目服务方案不满足项目需求中的要求，有重大偏离或保留的；</w:t>
      </w:r>
    </w:p>
    <w:p w14:paraId="5914B0DF"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项目需求投标报价被认定为低于成本报价而磋商竞标的；</w:t>
      </w:r>
    </w:p>
    <w:p w14:paraId="09D23E38"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不符合法律、法规和竞争性磋商文件中规定的实质性响应要求的；</w:t>
      </w:r>
    </w:p>
    <w:p w14:paraId="61A9B0B3"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磋商小组认定为其他情况可确定为无效投标的。</w:t>
      </w:r>
    </w:p>
    <w:p w14:paraId="45ECB25F" w14:textId="77777777" w:rsidR="00BA4A38" w:rsidRDefault="0081223B">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六、有下列情形之一的，视为投标人串通竞标，其磋商无效</w:t>
      </w:r>
    </w:p>
    <w:p w14:paraId="2483BD3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不同投标人的磋商响应文件由同一单位或者个人编制；</w:t>
      </w:r>
    </w:p>
    <w:p w14:paraId="6CFE53CC"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不同投标人委托同一单位或者个人办理磋商竞标事宜；</w:t>
      </w:r>
    </w:p>
    <w:p w14:paraId="73E1A621"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不同投标人的磋商响应文件载明的项目管理成员或者联系人员为同一人；</w:t>
      </w:r>
    </w:p>
    <w:p w14:paraId="32AF24EB"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不同投标人的磋商响应文件异常一致或者首次、二次</w:t>
      </w:r>
      <w:r>
        <w:rPr>
          <w:rFonts w:ascii="宋体" w:eastAsia="宋体" w:hAnsi="宋体" w:cs="宋体" w:hint="eastAsia"/>
          <w:sz w:val="24"/>
          <w:szCs w:val="24"/>
        </w:rPr>
        <w:t>（最终）报价呈规律性差异；</w:t>
      </w:r>
    </w:p>
    <w:p w14:paraId="042818A0"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不同投标人的磋商响应文件相互混装；</w:t>
      </w:r>
    </w:p>
    <w:p w14:paraId="11457005" w14:textId="77777777" w:rsidR="00BA4A38" w:rsidRDefault="0081223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不同投标人的磋商保证金从同一单位或者个人的账户转出。</w:t>
      </w:r>
    </w:p>
    <w:p w14:paraId="2FE724A4"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七、出现下列情形之一的，作废标处理</w:t>
      </w:r>
    </w:p>
    <w:p w14:paraId="51758397"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所有投标人报价超出采购预算价的；</w:t>
      </w:r>
    </w:p>
    <w:p w14:paraId="244613CB"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出现影响采购公正的违法、违规行为的；</w:t>
      </w:r>
    </w:p>
    <w:p w14:paraId="2F7227B7"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因重大变故，采购任务取消的。</w:t>
      </w:r>
    </w:p>
    <w:p w14:paraId="496A7092"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八、成交通知</w:t>
      </w:r>
    </w:p>
    <w:p w14:paraId="136D69C2"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竞争性磋商结束后，招标采购单位将成交结果在指定媒体上发布，公告</w:t>
      </w:r>
      <w:r>
        <w:rPr>
          <w:rFonts w:ascii="宋体" w:eastAsia="宋体" w:hAnsi="宋体" w:cs="宋体" w:hint="eastAsia"/>
          <w:sz w:val="24"/>
          <w:szCs w:val="24"/>
        </w:rPr>
        <w:t>1</w:t>
      </w:r>
      <w:r>
        <w:rPr>
          <w:rFonts w:ascii="宋体" w:eastAsia="宋体" w:hAnsi="宋体" w:cs="宋体" w:hint="eastAsia"/>
          <w:sz w:val="24"/>
          <w:szCs w:val="24"/>
        </w:rPr>
        <w:t>个工作日；</w:t>
      </w:r>
    </w:p>
    <w:p w14:paraId="677EED59" w14:textId="77777777" w:rsidR="00BA4A38" w:rsidRDefault="008122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2.</w:t>
      </w:r>
      <w:r>
        <w:rPr>
          <w:rFonts w:ascii="宋体" w:eastAsia="宋体" w:hAnsi="宋体" w:cs="宋体" w:hint="eastAsia"/>
          <w:sz w:val="24"/>
          <w:szCs w:val="24"/>
        </w:rPr>
        <w:t>成交结果公告期限结束后向成交人发出《成交通知书》。</w:t>
      </w:r>
    </w:p>
    <w:p w14:paraId="0B64602D" w14:textId="77777777" w:rsidR="00BA4A38" w:rsidRDefault="0081223B">
      <w:pPr>
        <w:snapToGrid w:val="0"/>
        <w:spacing w:line="360" w:lineRule="auto"/>
        <w:ind w:firstLineChars="200" w:firstLine="480"/>
        <w:rPr>
          <w:rFonts w:ascii="宋体" w:eastAsia="宋体" w:hAnsi="宋体" w:cs="宋体"/>
          <w:b/>
          <w:w w:val="80"/>
          <w:sz w:val="36"/>
          <w:szCs w:val="36"/>
        </w:rPr>
      </w:pPr>
      <w:r>
        <w:rPr>
          <w:rFonts w:ascii="宋体" w:eastAsia="宋体" w:hAnsi="宋体" w:cs="宋体" w:hint="eastAsia"/>
          <w:sz w:val="24"/>
          <w:szCs w:val="24"/>
        </w:rPr>
        <w:t>3.</w:t>
      </w:r>
      <w:r>
        <w:rPr>
          <w:rFonts w:ascii="宋体" w:eastAsia="宋体" w:hAnsi="宋体" w:cs="宋体" w:hint="eastAsia"/>
          <w:sz w:val="24"/>
          <w:szCs w:val="24"/>
        </w:rPr>
        <w:t>《成交通知书》一经发出，即具有法律效力。采购人、成交人依法承担法律责任。</w:t>
      </w:r>
      <w:bookmarkStart w:id="7" w:name="_Toc363573857"/>
      <w:bookmarkEnd w:id="5"/>
      <w:bookmarkEnd w:id="6"/>
    </w:p>
    <w:p w14:paraId="24CA66F5" w14:textId="77777777" w:rsidR="00BA4A38" w:rsidRDefault="00BA4A38">
      <w:pPr>
        <w:tabs>
          <w:tab w:val="left" w:pos="1050"/>
          <w:tab w:val="right" w:leader="dot" w:pos="9402"/>
        </w:tabs>
        <w:spacing w:line="360" w:lineRule="auto"/>
        <w:ind w:firstLineChars="200" w:firstLine="582"/>
        <w:jc w:val="center"/>
        <w:outlineLvl w:val="0"/>
        <w:rPr>
          <w:rFonts w:ascii="宋体" w:eastAsia="宋体" w:hAnsi="宋体" w:cs="宋体"/>
          <w:b/>
          <w:w w:val="80"/>
          <w:sz w:val="36"/>
          <w:szCs w:val="36"/>
        </w:rPr>
        <w:sectPr w:rsidR="00BA4A38">
          <w:pgSz w:w="11906" w:h="16838"/>
          <w:pgMar w:top="1418" w:right="851" w:bottom="709" w:left="1418" w:header="851" w:footer="586" w:gutter="0"/>
          <w:cols w:space="720"/>
          <w:titlePg/>
          <w:docGrid w:linePitch="380" w:charSpace="-5735"/>
        </w:sectPr>
      </w:pPr>
    </w:p>
    <w:p w14:paraId="03DC78DC"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第五章</w:t>
      </w:r>
      <w:r>
        <w:rPr>
          <w:rFonts w:ascii="宋体" w:eastAsia="宋体" w:hAnsi="宋体" w:cs="宋体" w:hint="eastAsia"/>
          <w:b/>
          <w:w w:val="80"/>
          <w:sz w:val="36"/>
          <w:szCs w:val="36"/>
        </w:rPr>
        <w:t xml:space="preserve">  </w:t>
      </w:r>
      <w:r>
        <w:rPr>
          <w:rFonts w:ascii="宋体" w:eastAsia="宋体" w:hAnsi="宋体" w:cs="宋体" w:hint="eastAsia"/>
          <w:b/>
          <w:w w:val="80"/>
          <w:sz w:val="36"/>
          <w:szCs w:val="36"/>
        </w:rPr>
        <w:t>合同授予</w:t>
      </w:r>
      <w:bookmarkEnd w:id="7"/>
    </w:p>
    <w:p w14:paraId="3C1537B6" w14:textId="77777777" w:rsidR="00BA4A38" w:rsidRDefault="0081223B">
      <w:pPr>
        <w:spacing w:line="360" w:lineRule="auto"/>
        <w:ind w:firstLineChars="200" w:firstLine="480"/>
        <w:rPr>
          <w:rFonts w:ascii="宋体" w:eastAsia="宋体" w:hAnsi="宋体" w:cs="宋体"/>
          <w:kern w:val="0"/>
          <w:sz w:val="24"/>
          <w:szCs w:val="24"/>
        </w:rPr>
      </w:pPr>
      <w:bookmarkStart w:id="8" w:name="_Toc94585343"/>
      <w:bookmarkStart w:id="9" w:name="_Toc363573858"/>
      <w:r>
        <w:rPr>
          <w:rFonts w:ascii="宋体" w:eastAsia="宋体" w:hAnsi="宋体" w:cs="宋体" w:hint="eastAsia"/>
          <w:kern w:val="0"/>
          <w:sz w:val="24"/>
          <w:szCs w:val="24"/>
        </w:rPr>
        <w:t>一、成交人在接到代理机构发出送达的《成交通知书》后</w:t>
      </w:r>
      <w:r>
        <w:rPr>
          <w:rFonts w:ascii="宋体" w:eastAsia="宋体" w:hAnsi="宋体" w:cs="宋体" w:hint="eastAsia"/>
          <w:kern w:val="0"/>
          <w:sz w:val="24"/>
          <w:szCs w:val="24"/>
        </w:rPr>
        <w:t>30</w:t>
      </w:r>
      <w:proofErr w:type="gramStart"/>
      <w:r>
        <w:rPr>
          <w:rFonts w:ascii="宋体" w:eastAsia="宋体" w:hAnsi="宋体" w:cs="宋体" w:hint="eastAsia"/>
          <w:kern w:val="0"/>
          <w:sz w:val="24"/>
          <w:szCs w:val="24"/>
        </w:rPr>
        <w:t>日内与</w:t>
      </w:r>
      <w:proofErr w:type="gramEnd"/>
      <w:r>
        <w:rPr>
          <w:rFonts w:ascii="宋体" w:eastAsia="宋体" w:hAnsi="宋体" w:cs="宋体" w:hint="eastAsia"/>
          <w:kern w:val="0"/>
          <w:sz w:val="24"/>
          <w:szCs w:val="24"/>
        </w:rPr>
        <w:t>采购人签订服务合同（一式陆份，采购人、成交人、采购代理机构各执两份），所签合同不得对招标文件作实质性修改，否则投标保证金将不予退还，由此给采购人造成损失的，成交人还应承担赔偿责任。采购人不得向成交人提出不合理的要求作为签订合同的条件，不得与成交人私下订立</w:t>
      </w:r>
      <w:proofErr w:type="gramStart"/>
      <w:r>
        <w:rPr>
          <w:rFonts w:ascii="宋体" w:eastAsia="宋体" w:hAnsi="宋体" w:cs="宋体" w:hint="eastAsia"/>
          <w:kern w:val="0"/>
          <w:sz w:val="24"/>
          <w:szCs w:val="24"/>
        </w:rPr>
        <w:t>背离磋商</w:t>
      </w:r>
      <w:proofErr w:type="gramEnd"/>
      <w:r>
        <w:rPr>
          <w:rFonts w:ascii="宋体" w:eastAsia="宋体" w:hAnsi="宋体" w:cs="宋体" w:hint="eastAsia"/>
          <w:kern w:val="0"/>
          <w:sz w:val="24"/>
          <w:szCs w:val="24"/>
        </w:rPr>
        <w:t>文件实质性内容的协议。</w:t>
      </w:r>
    </w:p>
    <w:p w14:paraId="150705E8"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二、磋商文件、成交人的磋商响应文件及评审过程中有关书面澄清、承诺等均应作为合同附件，具有同等的法律效力。</w:t>
      </w:r>
    </w:p>
    <w:p w14:paraId="497A3F04"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三、成交人不得采用转包、分包的形式履行合同，否则，采购人有权终止合同，造成采购人损失的，成交人应承担相应赔偿责任。</w:t>
      </w:r>
    </w:p>
    <w:p w14:paraId="71D05CF5" w14:textId="77777777" w:rsidR="00BA4A38" w:rsidRDefault="00BA4A38">
      <w:pPr>
        <w:spacing w:line="360" w:lineRule="auto"/>
        <w:ind w:firstLineChars="200" w:firstLine="480"/>
        <w:rPr>
          <w:rFonts w:ascii="宋体" w:eastAsia="宋体" w:hAnsi="宋体" w:cs="宋体"/>
          <w:kern w:val="0"/>
          <w:sz w:val="24"/>
          <w:szCs w:val="24"/>
        </w:rPr>
      </w:pPr>
    </w:p>
    <w:p w14:paraId="618B2168" w14:textId="77777777" w:rsidR="00BA4A38" w:rsidRDefault="00BA4A38">
      <w:pPr>
        <w:spacing w:line="420" w:lineRule="exact"/>
        <w:ind w:firstLineChars="202" w:firstLine="485"/>
        <w:rPr>
          <w:rFonts w:ascii="宋体" w:eastAsia="宋体" w:hAnsi="宋体" w:cs="宋体"/>
          <w:kern w:val="0"/>
          <w:sz w:val="24"/>
          <w:szCs w:val="24"/>
        </w:rPr>
      </w:pPr>
    </w:p>
    <w:p w14:paraId="318D7D1B" w14:textId="77777777" w:rsidR="00BA4A38" w:rsidRDefault="00BA4A38">
      <w:pPr>
        <w:spacing w:line="420" w:lineRule="exact"/>
        <w:ind w:firstLineChars="202" w:firstLine="485"/>
        <w:rPr>
          <w:rFonts w:ascii="宋体" w:eastAsia="宋体" w:hAnsi="宋体" w:cs="宋体"/>
          <w:kern w:val="0"/>
          <w:sz w:val="24"/>
          <w:szCs w:val="24"/>
        </w:rPr>
      </w:pPr>
    </w:p>
    <w:p w14:paraId="1C0544FC" w14:textId="77777777" w:rsidR="00BA4A38" w:rsidRDefault="00BA4A38">
      <w:pPr>
        <w:spacing w:line="420" w:lineRule="exact"/>
        <w:ind w:firstLineChars="202" w:firstLine="485"/>
        <w:rPr>
          <w:rFonts w:ascii="宋体" w:eastAsia="宋体" w:hAnsi="宋体" w:cs="宋体"/>
          <w:kern w:val="0"/>
          <w:sz w:val="24"/>
          <w:szCs w:val="24"/>
        </w:rPr>
      </w:pPr>
    </w:p>
    <w:p w14:paraId="113438AA" w14:textId="77777777" w:rsidR="00BA4A38" w:rsidRDefault="00BA4A38">
      <w:pPr>
        <w:tabs>
          <w:tab w:val="left" w:pos="1050"/>
          <w:tab w:val="right" w:leader="dot" w:pos="9402"/>
        </w:tabs>
        <w:spacing w:beforeLines="100" w:before="240" w:line="600" w:lineRule="exact"/>
        <w:jc w:val="center"/>
        <w:outlineLvl w:val="0"/>
        <w:rPr>
          <w:rFonts w:ascii="宋体" w:eastAsia="宋体" w:hAnsi="宋体" w:cs="宋体"/>
          <w:b/>
          <w:w w:val="80"/>
          <w:sz w:val="36"/>
          <w:szCs w:val="36"/>
        </w:rPr>
        <w:sectPr w:rsidR="00BA4A38">
          <w:pgSz w:w="11906" w:h="16838"/>
          <w:pgMar w:top="1418" w:right="851" w:bottom="709" w:left="1418" w:header="851" w:footer="586" w:gutter="0"/>
          <w:cols w:space="720"/>
          <w:titlePg/>
          <w:docGrid w:linePitch="380" w:charSpace="-5735"/>
        </w:sectPr>
      </w:pPr>
    </w:p>
    <w:p w14:paraId="1B6E7F51"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第六章</w:t>
      </w:r>
      <w:r>
        <w:rPr>
          <w:rFonts w:ascii="宋体" w:eastAsia="宋体" w:hAnsi="宋体" w:cs="宋体" w:hint="eastAsia"/>
          <w:b/>
          <w:w w:val="80"/>
          <w:sz w:val="36"/>
          <w:szCs w:val="36"/>
        </w:rPr>
        <w:t xml:space="preserve">  </w:t>
      </w:r>
      <w:bookmarkEnd w:id="8"/>
      <w:r>
        <w:rPr>
          <w:rFonts w:ascii="宋体" w:eastAsia="宋体" w:hAnsi="宋体" w:cs="宋体" w:hint="eastAsia"/>
          <w:b/>
          <w:w w:val="80"/>
          <w:sz w:val="36"/>
          <w:szCs w:val="36"/>
        </w:rPr>
        <w:t>履约验收及付款</w:t>
      </w:r>
      <w:bookmarkEnd w:id="9"/>
    </w:p>
    <w:p w14:paraId="79170AAF" w14:textId="77777777" w:rsidR="00BA4A38" w:rsidRDefault="0081223B">
      <w:pPr>
        <w:spacing w:line="360" w:lineRule="auto"/>
        <w:ind w:firstLineChars="200" w:firstLine="480"/>
        <w:rPr>
          <w:rFonts w:ascii="宋体" w:eastAsia="宋体" w:hAnsi="宋体" w:cs="宋体"/>
          <w:kern w:val="0"/>
          <w:sz w:val="24"/>
          <w:szCs w:val="24"/>
        </w:rPr>
      </w:pPr>
      <w:bookmarkStart w:id="10" w:name="_Toc363573859"/>
      <w:r>
        <w:rPr>
          <w:rFonts w:ascii="宋体" w:eastAsia="宋体" w:hAnsi="宋体" w:cs="宋体" w:hint="eastAsia"/>
          <w:kern w:val="0"/>
          <w:sz w:val="24"/>
          <w:szCs w:val="24"/>
        </w:rPr>
        <w:t>一、采购人和成交人应相互配合，按服务合同约定积极组织本项目的实施，确保服务按时提供并完成。</w:t>
      </w:r>
    </w:p>
    <w:p w14:paraId="0401C7A0"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二、采购人、成交人不按服务合同规定履约，出现违约情形，应当及时纠正或补偿，造成损失的，按合同约定追究违约责任；履约</w:t>
      </w:r>
      <w:r>
        <w:rPr>
          <w:rFonts w:ascii="宋体" w:eastAsia="宋体" w:hAnsi="宋体" w:cs="宋体" w:hint="eastAsia"/>
          <w:kern w:val="0"/>
          <w:sz w:val="24"/>
          <w:szCs w:val="24"/>
        </w:rPr>
        <w:t>中发现有商业贿赂等违法情形的，应由采购人移交工商、质监、公安等行政执法部门依法查处。</w:t>
      </w:r>
    </w:p>
    <w:p w14:paraId="5353F5E7" w14:textId="77777777" w:rsidR="00BA4A38" w:rsidRDefault="00BA4A38">
      <w:pPr>
        <w:spacing w:line="420" w:lineRule="exact"/>
        <w:ind w:firstLineChars="202" w:firstLine="485"/>
        <w:rPr>
          <w:rFonts w:ascii="宋体" w:eastAsia="宋体" w:hAnsi="宋体" w:cs="宋体"/>
          <w:kern w:val="0"/>
          <w:sz w:val="24"/>
          <w:szCs w:val="24"/>
        </w:rPr>
      </w:pPr>
    </w:p>
    <w:p w14:paraId="570D8246" w14:textId="77777777" w:rsidR="00BA4A38" w:rsidRDefault="00BA4A38">
      <w:pPr>
        <w:spacing w:line="420" w:lineRule="exact"/>
        <w:ind w:firstLineChars="202" w:firstLine="485"/>
        <w:rPr>
          <w:rFonts w:ascii="宋体" w:eastAsia="宋体" w:hAnsi="宋体" w:cs="宋体"/>
          <w:kern w:val="0"/>
          <w:sz w:val="24"/>
          <w:szCs w:val="24"/>
        </w:rPr>
      </w:pPr>
    </w:p>
    <w:p w14:paraId="3C4B8BB9" w14:textId="77777777" w:rsidR="00BA4A38" w:rsidRDefault="00BA4A38">
      <w:pPr>
        <w:spacing w:line="420" w:lineRule="exact"/>
        <w:ind w:firstLineChars="202" w:firstLine="485"/>
        <w:rPr>
          <w:rFonts w:ascii="宋体" w:eastAsia="宋体" w:hAnsi="宋体" w:cs="宋体"/>
          <w:kern w:val="0"/>
          <w:sz w:val="24"/>
          <w:szCs w:val="24"/>
        </w:rPr>
      </w:pPr>
    </w:p>
    <w:p w14:paraId="393C1F4F" w14:textId="77777777" w:rsidR="00BA4A38" w:rsidRDefault="00BA4A38">
      <w:pPr>
        <w:spacing w:line="420" w:lineRule="exact"/>
        <w:ind w:firstLineChars="202" w:firstLine="485"/>
        <w:rPr>
          <w:rFonts w:ascii="宋体" w:eastAsia="宋体" w:hAnsi="宋体" w:cs="宋体"/>
          <w:kern w:val="0"/>
          <w:sz w:val="24"/>
          <w:szCs w:val="24"/>
        </w:rPr>
      </w:pPr>
    </w:p>
    <w:p w14:paraId="5289F124" w14:textId="77777777" w:rsidR="00BA4A38" w:rsidRDefault="00BA4A38">
      <w:pPr>
        <w:spacing w:line="420" w:lineRule="exact"/>
        <w:ind w:firstLineChars="202" w:firstLine="485"/>
        <w:rPr>
          <w:rFonts w:ascii="宋体" w:eastAsia="宋体" w:hAnsi="宋体" w:cs="宋体"/>
          <w:kern w:val="0"/>
          <w:sz w:val="24"/>
          <w:szCs w:val="24"/>
        </w:rPr>
      </w:pPr>
    </w:p>
    <w:p w14:paraId="10F4CAF2" w14:textId="77777777" w:rsidR="00BA4A38" w:rsidRDefault="00BA4A38">
      <w:pPr>
        <w:spacing w:line="420" w:lineRule="exact"/>
        <w:ind w:firstLineChars="202" w:firstLine="485"/>
        <w:rPr>
          <w:rFonts w:ascii="宋体" w:eastAsia="宋体" w:hAnsi="宋体" w:cs="宋体"/>
          <w:kern w:val="0"/>
          <w:sz w:val="24"/>
          <w:szCs w:val="24"/>
        </w:rPr>
      </w:pPr>
    </w:p>
    <w:p w14:paraId="1A1A69BA" w14:textId="77777777" w:rsidR="00BA4A38" w:rsidRDefault="00BA4A38">
      <w:pPr>
        <w:spacing w:line="420" w:lineRule="exact"/>
        <w:ind w:firstLineChars="202" w:firstLine="485"/>
        <w:rPr>
          <w:rFonts w:ascii="宋体" w:eastAsia="宋体" w:hAnsi="宋体" w:cs="宋体"/>
          <w:kern w:val="0"/>
          <w:sz w:val="24"/>
          <w:szCs w:val="24"/>
        </w:rPr>
      </w:pPr>
    </w:p>
    <w:p w14:paraId="0256C6D0" w14:textId="77777777" w:rsidR="00BA4A38" w:rsidRDefault="00BA4A38">
      <w:pPr>
        <w:spacing w:line="420" w:lineRule="exact"/>
        <w:ind w:firstLineChars="202" w:firstLine="485"/>
        <w:rPr>
          <w:rFonts w:ascii="宋体" w:eastAsia="宋体" w:hAnsi="宋体" w:cs="宋体"/>
          <w:kern w:val="0"/>
          <w:sz w:val="24"/>
          <w:szCs w:val="24"/>
        </w:rPr>
      </w:pPr>
    </w:p>
    <w:p w14:paraId="5615BC8E" w14:textId="77777777" w:rsidR="00BA4A38" w:rsidRDefault="00BA4A38">
      <w:pPr>
        <w:spacing w:line="420" w:lineRule="exact"/>
        <w:ind w:firstLineChars="202" w:firstLine="485"/>
        <w:rPr>
          <w:rFonts w:ascii="宋体" w:eastAsia="宋体" w:hAnsi="宋体" w:cs="宋体"/>
          <w:kern w:val="0"/>
          <w:sz w:val="24"/>
          <w:szCs w:val="24"/>
        </w:rPr>
      </w:pPr>
    </w:p>
    <w:p w14:paraId="1AEF66C3" w14:textId="77777777" w:rsidR="00BA4A38" w:rsidRDefault="00BA4A38">
      <w:pPr>
        <w:spacing w:line="420" w:lineRule="exact"/>
        <w:ind w:firstLineChars="202" w:firstLine="485"/>
        <w:rPr>
          <w:rFonts w:ascii="宋体" w:eastAsia="宋体" w:hAnsi="宋体" w:cs="宋体"/>
          <w:kern w:val="0"/>
          <w:sz w:val="24"/>
          <w:szCs w:val="24"/>
        </w:rPr>
      </w:pPr>
    </w:p>
    <w:p w14:paraId="6D4602C8" w14:textId="77777777" w:rsidR="00BA4A38" w:rsidRDefault="00BA4A38">
      <w:pPr>
        <w:spacing w:line="420" w:lineRule="exact"/>
        <w:ind w:firstLineChars="202" w:firstLine="485"/>
        <w:rPr>
          <w:rFonts w:ascii="宋体" w:eastAsia="宋体" w:hAnsi="宋体" w:cs="宋体"/>
          <w:kern w:val="0"/>
          <w:sz w:val="24"/>
          <w:szCs w:val="24"/>
        </w:rPr>
      </w:pPr>
    </w:p>
    <w:p w14:paraId="31E5987C" w14:textId="77777777" w:rsidR="00BA4A38" w:rsidRDefault="00BA4A38">
      <w:pPr>
        <w:tabs>
          <w:tab w:val="left" w:pos="1050"/>
          <w:tab w:val="right" w:leader="dot" w:pos="9402"/>
        </w:tabs>
        <w:spacing w:beforeLines="100" w:before="240" w:line="600" w:lineRule="exact"/>
        <w:jc w:val="center"/>
        <w:outlineLvl w:val="0"/>
        <w:rPr>
          <w:rFonts w:ascii="宋体" w:eastAsia="宋体" w:hAnsi="宋体" w:cs="宋体"/>
          <w:b/>
          <w:w w:val="80"/>
          <w:sz w:val="36"/>
          <w:szCs w:val="36"/>
        </w:rPr>
        <w:sectPr w:rsidR="00BA4A38">
          <w:pgSz w:w="11906" w:h="16838"/>
          <w:pgMar w:top="1418" w:right="851" w:bottom="709" w:left="1418" w:header="851" w:footer="586" w:gutter="0"/>
          <w:cols w:space="720"/>
          <w:titlePg/>
          <w:docGrid w:linePitch="380" w:charSpace="-5735"/>
        </w:sectPr>
      </w:pPr>
    </w:p>
    <w:p w14:paraId="5017A131"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第七章</w:t>
      </w:r>
      <w:r>
        <w:rPr>
          <w:rFonts w:ascii="宋体" w:eastAsia="宋体" w:hAnsi="宋体" w:cs="宋体" w:hint="eastAsia"/>
          <w:b/>
          <w:w w:val="80"/>
          <w:sz w:val="36"/>
          <w:szCs w:val="36"/>
        </w:rPr>
        <w:t xml:space="preserve">  </w:t>
      </w:r>
      <w:r>
        <w:rPr>
          <w:rFonts w:ascii="宋体" w:eastAsia="宋体" w:hAnsi="宋体" w:cs="宋体" w:hint="eastAsia"/>
          <w:b/>
          <w:w w:val="80"/>
          <w:sz w:val="36"/>
          <w:szCs w:val="36"/>
        </w:rPr>
        <w:t>质疑与投诉</w:t>
      </w:r>
      <w:bookmarkEnd w:id="10"/>
    </w:p>
    <w:p w14:paraId="358FADF7"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一、质疑的提出</w:t>
      </w:r>
    </w:p>
    <w:p w14:paraId="6411BC69"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、质疑必须是直接参加本次招投标活动的当事人。</w:t>
      </w:r>
    </w:p>
    <w:p w14:paraId="177606A0"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取得磋商</w:t>
      </w:r>
      <w:proofErr w:type="gramEnd"/>
      <w:r>
        <w:rPr>
          <w:rFonts w:ascii="宋体" w:eastAsia="宋体" w:hAnsi="宋体" w:cs="宋体" w:hint="eastAsia"/>
          <w:kern w:val="0"/>
          <w:sz w:val="24"/>
          <w:szCs w:val="24"/>
        </w:rPr>
        <w:t>文件的供应商应根据磋商文件第二章“供应商须知”中“第一条第</w:t>
      </w:r>
      <w:r>
        <w:rPr>
          <w:rFonts w:ascii="宋体" w:eastAsia="宋体" w:hAnsi="宋体" w:cs="宋体" w:hint="eastAsia"/>
          <w:kern w:val="0"/>
          <w:sz w:val="24"/>
          <w:szCs w:val="24"/>
        </w:rPr>
        <w:t>4</w:t>
      </w:r>
      <w:r>
        <w:rPr>
          <w:rFonts w:ascii="宋体" w:eastAsia="宋体" w:hAnsi="宋体" w:cs="宋体" w:hint="eastAsia"/>
          <w:kern w:val="0"/>
          <w:sz w:val="24"/>
          <w:szCs w:val="24"/>
        </w:rPr>
        <w:t>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14:paraId="25E8F2FB"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、提出质疑时，必须坚持“谁主张，谁举证”、“实事求是”的原则，不能臆测。属于须由法定部门调查、侦查或先行</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相关认定的事项，质疑人应当依法申请具有法定职权的部门查清、认定，并将相关结果提供给招标人、采购单位。招</w:t>
      </w:r>
      <w:r>
        <w:rPr>
          <w:rFonts w:ascii="宋体" w:eastAsia="宋体" w:hAnsi="宋体" w:cs="宋体" w:hint="eastAsia"/>
          <w:kern w:val="0"/>
          <w:sz w:val="24"/>
          <w:szCs w:val="24"/>
        </w:rPr>
        <w:t>标人、采购单位不具有法定调查、认定的权限。</w:t>
      </w:r>
    </w:p>
    <w:p w14:paraId="74BE4C44"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、对本次招投标有质疑的，须实名制以书面形式提出，不得进行匿名、虚假、恶意质疑。</w:t>
      </w:r>
    </w:p>
    <w:p w14:paraId="4380B8AD"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14:paraId="3C3994F2"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对不能提供相关佐证材料的、涉及商业秘密的、非书面形式的、非送达的、匿名的《质疑函》作无效质疑处理，将不予受理。</w:t>
      </w:r>
    </w:p>
    <w:p w14:paraId="0813E86D"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相关佐证材料要具备客观性、关联性、合法性，无法查实的（如宣传册、</w:t>
      </w:r>
      <w:r>
        <w:rPr>
          <w:rFonts w:ascii="宋体" w:eastAsia="宋体" w:hAnsi="宋体" w:cs="宋体" w:hint="eastAsia"/>
          <w:kern w:val="0"/>
          <w:sz w:val="24"/>
          <w:szCs w:val="24"/>
        </w:rPr>
        <w:t>媒体报道、猜测、推理等）不能作为佐证材料。</w:t>
      </w:r>
    </w:p>
    <w:p w14:paraId="7EC84F46"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招标人、采购单位不负责搜集相关佐证材料等工作。</w:t>
      </w:r>
    </w:p>
    <w:p w14:paraId="65961AAD" w14:textId="77777777" w:rsidR="00BA4A38" w:rsidRDefault="0081223B">
      <w:pPr>
        <w:snapToGrid w:val="0"/>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二、《质疑函》的受理和回复</w:t>
      </w:r>
    </w:p>
    <w:p w14:paraId="4A8A4E91"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投标人可以按规定对评标过程和结果提出质疑。采购人（代理机构）按相关规定受理和回复。</w:t>
      </w:r>
    </w:p>
    <w:p w14:paraId="36F4E3D9"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三、质疑处理</w:t>
      </w:r>
    </w:p>
    <w:p w14:paraId="6BD5C722"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、质疑成立的处理。招标人按相关规定办理。</w:t>
      </w:r>
    </w:p>
    <w:p w14:paraId="03455240"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、质疑不成立的处理：</w:t>
      </w:r>
    </w:p>
    <w:p w14:paraId="15710E23"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）质疑人书面《申请撤回质疑函》。</w:t>
      </w:r>
    </w:p>
    <w:p w14:paraId="2D3800A0"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）质疑人在规定的时间内不配合进行质疑调查处理的，按自动撤回《质疑函》处理。</w:t>
      </w:r>
    </w:p>
    <w:p w14:paraId="587CD589"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）质疑人不按《质疑函》格式就提出质疑的，视情列入不良供应商名单。</w:t>
      </w:r>
    </w:p>
    <w:p w14:paraId="4818D9B0"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）质疑人不能提供相关佐证材料的，招标人已指出，质疑人仍然坚持提出质疑的，质</w:t>
      </w:r>
      <w:r>
        <w:rPr>
          <w:rFonts w:ascii="宋体" w:eastAsia="宋体" w:hAnsi="宋体" w:cs="宋体" w:hint="eastAsia"/>
          <w:kern w:val="0"/>
          <w:sz w:val="24"/>
          <w:szCs w:val="24"/>
        </w:rPr>
        <w:lastRenderedPageBreak/>
        <w:t>疑人</w:t>
      </w:r>
      <w:proofErr w:type="gramStart"/>
      <w:r>
        <w:rPr>
          <w:rFonts w:ascii="宋体" w:eastAsia="宋体" w:hAnsi="宋体" w:cs="宋体" w:hint="eastAsia"/>
          <w:kern w:val="0"/>
          <w:sz w:val="24"/>
          <w:szCs w:val="24"/>
        </w:rPr>
        <w:t>虽提供</w:t>
      </w:r>
      <w:proofErr w:type="gramEnd"/>
      <w:r>
        <w:rPr>
          <w:rFonts w:ascii="宋体" w:eastAsia="宋体" w:hAnsi="宋体" w:cs="宋体" w:hint="eastAsia"/>
          <w:kern w:val="0"/>
          <w:sz w:val="24"/>
          <w:szCs w:val="24"/>
        </w:rPr>
        <w:t>了相关佐证材料，但不能证明其质疑成立的，招标人请质疑人补充相关佐证材料，仍不能证明其质疑成立的，列入不良供应商名单。</w:t>
      </w:r>
    </w:p>
    <w:p w14:paraId="7C640482"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）对明显有违背事实的、经相关专家或评委认定无依据的、经其他供应商举证无依据的质疑，列入不良供应商名单；同时，对其中每一项不成立的质疑给予质疑人</w:t>
      </w:r>
      <w:r>
        <w:rPr>
          <w:rFonts w:ascii="宋体" w:eastAsia="宋体" w:hAnsi="宋体" w:cs="宋体" w:hint="eastAsia"/>
          <w:kern w:val="0"/>
          <w:sz w:val="24"/>
          <w:szCs w:val="24"/>
        </w:rPr>
        <w:t>1</w:t>
      </w:r>
      <w:r>
        <w:rPr>
          <w:rFonts w:ascii="宋体" w:eastAsia="宋体" w:hAnsi="宋体" w:cs="宋体" w:hint="eastAsia"/>
          <w:kern w:val="0"/>
          <w:sz w:val="24"/>
          <w:szCs w:val="24"/>
        </w:rPr>
        <w:t>年内禁入南通市紫</w:t>
      </w:r>
      <w:proofErr w:type="gramStart"/>
      <w:r>
        <w:rPr>
          <w:rFonts w:ascii="宋体" w:eastAsia="宋体" w:hAnsi="宋体" w:cs="宋体" w:hint="eastAsia"/>
          <w:kern w:val="0"/>
          <w:sz w:val="24"/>
          <w:szCs w:val="24"/>
        </w:rPr>
        <w:t>琅</w:t>
      </w:r>
      <w:proofErr w:type="gramEnd"/>
      <w:r>
        <w:rPr>
          <w:rFonts w:ascii="宋体" w:eastAsia="宋体" w:hAnsi="宋体" w:cs="宋体" w:hint="eastAsia"/>
          <w:kern w:val="0"/>
          <w:sz w:val="24"/>
          <w:szCs w:val="24"/>
        </w:rPr>
        <w:t>医院采购活动的处理，依次类推；视情在“南通市民政局网站”予以披露。</w:t>
      </w:r>
    </w:p>
    <w:p w14:paraId="240DEBAF"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6</w:t>
      </w:r>
      <w:r>
        <w:rPr>
          <w:rFonts w:ascii="宋体" w:eastAsia="宋体" w:hAnsi="宋体" w:cs="宋体" w:hint="eastAsia"/>
          <w:kern w:val="0"/>
          <w:sz w:val="24"/>
          <w:szCs w:val="24"/>
        </w:rPr>
        <w:t>）质疑人承担使用虚假材料或恶意方式质疑的法律责任。</w:t>
      </w:r>
    </w:p>
    <w:p w14:paraId="4517672D"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四、无佐证材料的举报作违约处理</w:t>
      </w:r>
    </w:p>
    <w:p w14:paraId="2DDDF194"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供应商不得进行不提供相关佐证材料（</w:t>
      </w:r>
      <w:proofErr w:type="gramStart"/>
      <w:r>
        <w:rPr>
          <w:rFonts w:ascii="宋体" w:eastAsia="宋体" w:hAnsi="宋体" w:cs="宋体" w:hint="eastAsia"/>
          <w:kern w:val="0"/>
          <w:sz w:val="24"/>
          <w:szCs w:val="24"/>
        </w:rPr>
        <w:t>含无法</w:t>
      </w:r>
      <w:proofErr w:type="gramEnd"/>
      <w:r>
        <w:rPr>
          <w:rFonts w:ascii="宋体" w:eastAsia="宋体" w:hAnsi="宋体" w:cs="宋体" w:hint="eastAsia"/>
          <w:kern w:val="0"/>
          <w:sz w:val="24"/>
          <w:szCs w:val="24"/>
        </w:rPr>
        <w:t>查实的如宣传册、媒体报道、猜测、推理等）而向有关部门的举报，否则对其在</w:t>
      </w:r>
      <w:r>
        <w:rPr>
          <w:rFonts w:ascii="宋体" w:eastAsia="宋体" w:hAnsi="宋体" w:cs="宋体" w:hint="eastAsia"/>
          <w:kern w:val="0"/>
          <w:sz w:val="24"/>
          <w:szCs w:val="24"/>
        </w:rPr>
        <w:t>1</w:t>
      </w:r>
      <w:r>
        <w:rPr>
          <w:rFonts w:ascii="宋体" w:eastAsia="宋体" w:hAnsi="宋体" w:cs="宋体" w:hint="eastAsia"/>
          <w:kern w:val="0"/>
          <w:sz w:val="24"/>
          <w:szCs w:val="24"/>
        </w:rPr>
        <w:t>至</w:t>
      </w:r>
      <w:r>
        <w:rPr>
          <w:rFonts w:ascii="宋体" w:eastAsia="宋体" w:hAnsi="宋体" w:cs="宋体" w:hint="eastAsia"/>
          <w:kern w:val="0"/>
          <w:sz w:val="24"/>
          <w:szCs w:val="24"/>
        </w:rPr>
        <w:t>3</w:t>
      </w:r>
      <w:r>
        <w:rPr>
          <w:rFonts w:ascii="宋体" w:eastAsia="宋体" w:hAnsi="宋体" w:cs="宋体" w:hint="eastAsia"/>
          <w:kern w:val="0"/>
          <w:sz w:val="24"/>
          <w:szCs w:val="24"/>
        </w:rPr>
        <w:t>年内禁入采购活动。</w:t>
      </w:r>
    </w:p>
    <w:p w14:paraId="36899880"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五、投诉的提出</w:t>
      </w:r>
    </w:p>
    <w:p w14:paraId="57AC4941"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质疑人对招标人的答复不满意或者招标人未在规定的时间内做出答复的，可以在答复期满后</w:t>
      </w:r>
      <w:r>
        <w:rPr>
          <w:rFonts w:ascii="宋体" w:eastAsia="宋体" w:hAnsi="宋体" w:cs="宋体" w:hint="eastAsia"/>
          <w:kern w:val="0"/>
          <w:sz w:val="24"/>
          <w:szCs w:val="24"/>
        </w:rPr>
        <w:t>15</w:t>
      </w:r>
      <w:r>
        <w:rPr>
          <w:rFonts w:ascii="宋体" w:eastAsia="宋体" w:hAnsi="宋体" w:cs="宋体" w:hint="eastAsia"/>
          <w:kern w:val="0"/>
          <w:sz w:val="24"/>
          <w:szCs w:val="24"/>
        </w:rPr>
        <w:t>个工作日内向南通市紫</w:t>
      </w:r>
      <w:proofErr w:type="gramStart"/>
      <w:r>
        <w:rPr>
          <w:rFonts w:ascii="宋体" w:eastAsia="宋体" w:hAnsi="宋体" w:cs="宋体" w:hint="eastAsia"/>
          <w:kern w:val="0"/>
          <w:sz w:val="24"/>
          <w:szCs w:val="24"/>
        </w:rPr>
        <w:t>琅</w:t>
      </w:r>
      <w:proofErr w:type="gramEnd"/>
      <w:r>
        <w:rPr>
          <w:rFonts w:ascii="宋体" w:eastAsia="宋体" w:hAnsi="宋体" w:cs="宋体" w:hint="eastAsia"/>
          <w:kern w:val="0"/>
          <w:sz w:val="24"/>
          <w:szCs w:val="24"/>
        </w:rPr>
        <w:t>医院综合部投诉。</w:t>
      </w:r>
    </w:p>
    <w:p w14:paraId="07832BE4"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六、投诉不成立的作违约处理</w:t>
      </w:r>
    </w:p>
    <w:p w14:paraId="4E37852C" w14:textId="77777777" w:rsidR="00BA4A38" w:rsidRDefault="0081223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供应商进行质疑后，招标人回复质疑不成立，质疑人仍进行投诉的，并最终投诉不成立的，对其在</w:t>
      </w:r>
      <w:r>
        <w:rPr>
          <w:rFonts w:ascii="宋体" w:eastAsia="宋体" w:hAnsi="宋体" w:cs="宋体" w:hint="eastAsia"/>
          <w:kern w:val="0"/>
          <w:sz w:val="24"/>
          <w:szCs w:val="24"/>
        </w:rPr>
        <w:t>1</w:t>
      </w:r>
      <w:r>
        <w:rPr>
          <w:rFonts w:ascii="宋体" w:eastAsia="宋体" w:hAnsi="宋体" w:cs="宋体" w:hint="eastAsia"/>
          <w:kern w:val="0"/>
          <w:sz w:val="24"/>
          <w:szCs w:val="24"/>
        </w:rPr>
        <w:t>至</w:t>
      </w:r>
      <w:r>
        <w:rPr>
          <w:rFonts w:ascii="宋体" w:eastAsia="宋体" w:hAnsi="宋体" w:cs="宋体" w:hint="eastAsia"/>
          <w:kern w:val="0"/>
          <w:sz w:val="24"/>
          <w:szCs w:val="24"/>
        </w:rPr>
        <w:t>3</w:t>
      </w:r>
      <w:r>
        <w:rPr>
          <w:rFonts w:ascii="宋体" w:eastAsia="宋体" w:hAnsi="宋体" w:cs="宋体" w:hint="eastAsia"/>
          <w:kern w:val="0"/>
          <w:sz w:val="24"/>
          <w:szCs w:val="24"/>
        </w:rPr>
        <w:t>年内禁入南通市紫</w:t>
      </w:r>
      <w:proofErr w:type="gramStart"/>
      <w:r>
        <w:rPr>
          <w:rFonts w:ascii="宋体" w:eastAsia="宋体" w:hAnsi="宋体" w:cs="宋体" w:hint="eastAsia"/>
          <w:kern w:val="0"/>
          <w:sz w:val="24"/>
          <w:szCs w:val="24"/>
        </w:rPr>
        <w:t>琅</w:t>
      </w:r>
      <w:proofErr w:type="gramEnd"/>
      <w:r>
        <w:rPr>
          <w:rFonts w:ascii="宋体" w:eastAsia="宋体" w:hAnsi="宋体" w:cs="宋体" w:hint="eastAsia"/>
          <w:kern w:val="0"/>
          <w:sz w:val="24"/>
          <w:szCs w:val="24"/>
        </w:rPr>
        <w:t>医院采购活动</w:t>
      </w:r>
      <w:r>
        <w:rPr>
          <w:rFonts w:ascii="宋体" w:eastAsia="宋体" w:hAnsi="宋体" w:cs="宋体" w:hint="eastAsia"/>
          <w:kern w:val="0"/>
          <w:sz w:val="24"/>
          <w:szCs w:val="24"/>
        </w:rPr>
        <w:t>。</w:t>
      </w:r>
    </w:p>
    <w:p w14:paraId="42FCBD6E" w14:textId="77777777" w:rsidR="00BA4A38" w:rsidRDefault="0081223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七、质疑、举报、投诉不成立的等相关情况</w:t>
      </w:r>
    </w:p>
    <w:p w14:paraId="74FBF3A2" w14:textId="77777777" w:rsidR="00BA4A38" w:rsidRDefault="0081223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《质疑函》、《质疑回复函》，质疑、举报、投诉不成立的等相关情况，视情在南通市紫</w:t>
      </w:r>
      <w:proofErr w:type="gramStart"/>
      <w:r>
        <w:rPr>
          <w:rFonts w:ascii="宋体" w:eastAsia="宋体" w:hAnsi="宋体" w:cs="宋体" w:hint="eastAsia"/>
          <w:kern w:val="0"/>
          <w:sz w:val="24"/>
          <w:szCs w:val="24"/>
        </w:rPr>
        <w:t>琅医院网</w:t>
      </w:r>
      <w:proofErr w:type="gramEnd"/>
      <w:r>
        <w:rPr>
          <w:rFonts w:ascii="宋体" w:eastAsia="宋体" w:hAnsi="宋体" w:cs="宋体" w:hint="eastAsia"/>
          <w:kern w:val="0"/>
          <w:sz w:val="24"/>
          <w:szCs w:val="24"/>
        </w:rPr>
        <w:t>等相关媒体予以披露。并对该供应商同步实施</w:t>
      </w:r>
      <w:r>
        <w:rPr>
          <w:rFonts w:ascii="宋体" w:eastAsia="宋体" w:hAnsi="宋体" w:cs="宋体" w:hint="eastAsia"/>
          <w:kern w:val="0"/>
          <w:sz w:val="24"/>
          <w:szCs w:val="24"/>
        </w:rPr>
        <w:t>1</w:t>
      </w:r>
      <w:r>
        <w:rPr>
          <w:rFonts w:ascii="宋体" w:eastAsia="宋体" w:hAnsi="宋体" w:cs="宋体" w:hint="eastAsia"/>
          <w:kern w:val="0"/>
          <w:sz w:val="24"/>
          <w:szCs w:val="24"/>
        </w:rPr>
        <w:t>至</w:t>
      </w:r>
      <w:r>
        <w:rPr>
          <w:rFonts w:ascii="宋体" w:eastAsia="宋体" w:hAnsi="宋体" w:cs="宋体" w:hint="eastAsia"/>
          <w:kern w:val="0"/>
          <w:sz w:val="24"/>
          <w:szCs w:val="24"/>
        </w:rPr>
        <w:t>3</w:t>
      </w:r>
      <w:r>
        <w:rPr>
          <w:rFonts w:ascii="宋体" w:eastAsia="宋体" w:hAnsi="宋体" w:cs="宋体" w:hint="eastAsia"/>
          <w:kern w:val="0"/>
          <w:sz w:val="24"/>
          <w:szCs w:val="24"/>
        </w:rPr>
        <w:t>年内禁入</w:t>
      </w: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医院采购活动</w:t>
      </w:r>
      <w:r>
        <w:rPr>
          <w:rFonts w:ascii="宋体" w:eastAsia="宋体" w:hAnsi="宋体" w:cs="宋体" w:hint="eastAsia"/>
          <w:kern w:val="0"/>
          <w:sz w:val="24"/>
          <w:szCs w:val="24"/>
        </w:rPr>
        <w:t>。</w:t>
      </w:r>
    </w:p>
    <w:p w14:paraId="00BE836B" w14:textId="77777777" w:rsidR="00BA4A38" w:rsidRDefault="00BA4A38">
      <w:pPr>
        <w:spacing w:line="420" w:lineRule="exact"/>
        <w:ind w:firstLineChars="202" w:firstLine="485"/>
        <w:rPr>
          <w:rFonts w:ascii="宋体" w:eastAsia="宋体" w:hAnsi="宋体" w:cs="宋体"/>
          <w:kern w:val="0"/>
          <w:sz w:val="24"/>
          <w:szCs w:val="24"/>
        </w:rPr>
      </w:pPr>
    </w:p>
    <w:p w14:paraId="27C45333" w14:textId="77777777" w:rsidR="00BA4A38" w:rsidRDefault="00BA4A38">
      <w:pPr>
        <w:spacing w:line="420" w:lineRule="exact"/>
        <w:ind w:firstLineChars="202" w:firstLine="485"/>
        <w:rPr>
          <w:rFonts w:ascii="宋体" w:eastAsia="宋体" w:hAnsi="宋体" w:cs="宋体"/>
          <w:kern w:val="0"/>
          <w:sz w:val="24"/>
          <w:szCs w:val="24"/>
        </w:rPr>
      </w:pPr>
    </w:p>
    <w:p w14:paraId="31B88F44" w14:textId="77777777" w:rsidR="00BA4A38" w:rsidRDefault="00BA4A38">
      <w:pPr>
        <w:spacing w:line="420" w:lineRule="exact"/>
        <w:ind w:firstLineChars="202" w:firstLine="485"/>
        <w:rPr>
          <w:rFonts w:ascii="宋体" w:eastAsia="宋体" w:hAnsi="宋体" w:cs="宋体"/>
          <w:kern w:val="0"/>
          <w:sz w:val="24"/>
          <w:szCs w:val="24"/>
        </w:rPr>
      </w:pPr>
    </w:p>
    <w:p w14:paraId="105CEA7A" w14:textId="77777777" w:rsidR="00BA4A38" w:rsidRDefault="00BA4A38">
      <w:pPr>
        <w:spacing w:line="420" w:lineRule="exact"/>
        <w:ind w:firstLineChars="202" w:firstLine="485"/>
        <w:rPr>
          <w:rFonts w:ascii="宋体" w:eastAsia="宋体" w:hAnsi="宋体" w:cs="宋体"/>
          <w:kern w:val="0"/>
          <w:sz w:val="24"/>
          <w:szCs w:val="24"/>
        </w:rPr>
      </w:pPr>
    </w:p>
    <w:p w14:paraId="579C0015" w14:textId="77777777" w:rsidR="00BA4A38" w:rsidRDefault="00BA4A38">
      <w:pPr>
        <w:spacing w:line="420" w:lineRule="exact"/>
        <w:ind w:firstLineChars="202" w:firstLine="485"/>
        <w:rPr>
          <w:rFonts w:ascii="宋体" w:eastAsia="宋体" w:hAnsi="宋体" w:cs="宋体"/>
          <w:kern w:val="0"/>
          <w:sz w:val="24"/>
          <w:szCs w:val="24"/>
        </w:rPr>
      </w:pPr>
    </w:p>
    <w:p w14:paraId="16BBF8D7" w14:textId="77777777" w:rsidR="00BA4A38" w:rsidRDefault="00BA4A38">
      <w:pPr>
        <w:spacing w:line="420" w:lineRule="exact"/>
        <w:ind w:firstLineChars="202" w:firstLine="485"/>
        <w:rPr>
          <w:rFonts w:ascii="宋体" w:eastAsia="宋体" w:hAnsi="宋体" w:cs="宋体"/>
          <w:kern w:val="0"/>
          <w:sz w:val="24"/>
          <w:szCs w:val="24"/>
        </w:rPr>
      </w:pPr>
    </w:p>
    <w:p w14:paraId="44460BC0" w14:textId="77777777" w:rsidR="00BA4A38" w:rsidRDefault="00BA4A38">
      <w:pPr>
        <w:spacing w:line="420" w:lineRule="exact"/>
        <w:ind w:firstLineChars="202" w:firstLine="485"/>
        <w:rPr>
          <w:rFonts w:ascii="宋体" w:eastAsia="宋体" w:hAnsi="宋体" w:cs="宋体"/>
          <w:kern w:val="0"/>
          <w:sz w:val="24"/>
          <w:szCs w:val="24"/>
        </w:rPr>
      </w:pPr>
    </w:p>
    <w:p w14:paraId="4E3D8EB4" w14:textId="77777777" w:rsidR="00BA4A38" w:rsidRDefault="00BA4A38">
      <w:pPr>
        <w:spacing w:line="420" w:lineRule="exact"/>
        <w:ind w:firstLineChars="202" w:firstLine="485"/>
        <w:rPr>
          <w:rFonts w:ascii="宋体" w:eastAsia="宋体" w:hAnsi="宋体" w:cs="宋体"/>
          <w:kern w:val="0"/>
          <w:sz w:val="24"/>
          <w:szCs w:val="24"/>
        </w:rPr>
      </w:pPr>
    </w:p>
    <w:p w14:paraId="2A9873F2" w14:textId="77777777" w:rsidR="00BA4A38" w:rsidRDefault="00BA4A38">
      <w:pPr>
        <w:spacing w:line="420" w:lineRule="exact"/>
        <w:ind w:firstLineChars="202" w:firstLine="485"/>
        <w:rPr>
          <w:rFonts w:ascii="宋体" w:eastAsia="宋体" w:hAnsi="宋体" w:cs="宋体"/>
          <w:kern w:val="0"/>
          <w:sz w:val="24"/>
          <w:szCs w:val="24"/>
        </w:rPr>
      </w:pPr>
    </w:p>
    <w:p w14:paraId="35A4DB9D" w14:textId="77777777" w:rsidR="00BA4A38" w:rsidRDefault="00BA4A38">
      <w:pPr>
        <w:spacing w:line="420" w:lineRule="exact"/>
        <w:ind w:firstLineChars="202" w:firstLine="485"/>
        <w:rPr>
          <w:rFonts w:ascii="宋体" w:eastAsia="宋体" w:hAnsi="宋体" w:cs="宋体"/>
          <w:kern w:val="0"/>
          <w:sz w:val="24"/>
          <w:szCs w:val="24"/>
        </w:rPr>
      </w:pPr>
    </w:p>
    <w:p w14:paraId="1089E191" w14:textId="77777777" w:rsidR="00BA4A38" w:rsidRDefault="00BA4A38">
      <w:pPr>
        <w:tabs>
          <w:tab w:val="left" w:pos="1050"/>
          <w:tab w:val="right" w:leader="dot" w:pos="9402"/>
        </w:tabs>
        <w:spacing w:beforeLines="100" w:before="240" w:line="600" w:lineRule="exact"/>
        <w:outlineLvl w:val="0"/>
        <w:rPr>
          <w:rFonts w:ascii="宋体" w:eastAsia="宋体" w:hAnsi="宋体" w:cs="宋体"/>
          <w:b/>
          <w:w w:val="80"/>
          <w:sz w:val="36"/>
          <w:szCs w:val="36"/>
        </w:rPr>
        <w:sectPr w:rsidR="00BA4A38">
          <w:pgSz w:w="11906" w:h="16838"/>
          <w:pgMar w:top="1418" w:right="851" w:bottom="709" w:left="1418" w:header="851" w:footer="586" w:gutter="0"/>
          <w:cols w:space="720"/>
          <w:titlePg/>
          <w:docGrid w:linePitch="380" w:charSpace="-5735"/>
        </w:sectPr>
      </w:pPr>
      <w:bookmarkStart w:id="11" w:name="_Toc363573860"/>
    </w:p>
    <w:p w14:paraId="149F2EC0" w14:textId="77777777" w:rsidR="00BA4A38" w:rsidRDefault="0081223B">
      <w:pPr>
        <w:tabs>
          <w:tab w:val="left" w:pos="1050"/>
          <w:tab w:val="right" w:leader="dot" w:pos="9402"/>
        </w:tabs>
        <w:spacing w:beforeLines="100" w:before="24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第八章</w:t>
      </w:r>
      <w:r>
        <w:rPr>
          <w:rFonts w:ascii="宋体" w:eastAsia="宋体" w:hAnsi="宋体" w:cs="宋体" w:hint="eastAsia"/>
          <w:b/>
          <w:w w:val="80"/>
          <w:sz w:val="36"/>
          <w:szCs w:val="36"/>
        </w:rPr>
        <w:t xml:space="preserve">  </w:t>
      </w:r>
      <w:bookmarkEnd w:id="11"/>
      <w:r>
        <w:rPr>
          <w:rFonts w:ascii="宋体" w:eastAsia="宋体" w:hAnsi="宋体" w:cs="宋体" w:hint="eastAsia"/>
          <w:b/>
          <w:w w:val="80"/>
          <w:sz w:val="36"/>
          <w:szCs w:val="36"/>
        </w:rPr>
        <w:t>磋商响应文件格式</w:t>
      </w:r>
    </w:p>
    <w:p w14:paraId="39D142A2" w14:textId="77777777" w:rsidR="00BA4A38" w:rsidRDefault="0081223B">
      <w:pPr>
        <w:adjustRightInd w:val="0"/>
        <w:snapToGrid w:val="0"/>
        <w:spacing w:line="420" w:lineRule="exact"/>
        <w:ind w:firstLineChars="202" w:firstLine="487"/>
        <w:jc w:val="left"/>
        <w:outlineLvl w:val="1"/>
        <w:rPr>
          <w:rFonts w:ascii="宋体" w:eastAsia="宋体" w:hAnsi="宋体" w:cs="宋体"/>
          <w:b/>
          <w:bCs/>
          <w:sz w:val="24"/>
          <w:szCs w:val="24"/>
        </w:rPr>
      </w:pPr>
      <w:r>
        <w:rPr>
          <w:rFonts w:ascii="宋体" w:eastAsia="宋体" w:hAnsi="宋体" w:cs="宋体" w:hint="eastAsia"/>
          <w:b/>
          <w:bCs/>
          <w:sz w:val="24"/>
          <w:szCs w:val="24"/>
        </w:rPr>
        <w:t>一、磋商响应文件</w:t>
      </w:r>
    </w:p>
    <w:p w14:paraId="2BF61440" w14:textId="77777777" w:rsidR="00BA4A38" w:rsidRDefault="0081223B">
      <w:pPr>
        <w:adjustRightInd w:val="0"/>
        <w:snapToGrid w:val="0"/>
        <w:spacing w:line="420" w:lineRule="exact"/>
        <w:ind w:firstLineChars="202" w:firstLine="485"/>
        <w:jc w:val="left"/>
        <w:rPr>
          <w:rFonts w:ascii="宋体" w:eastAsia="宋体" w:hAnsi="宋体" w:cs="宋体"/>
          <w:bCs/>
          <w:sz w:val="24"/>
          <w:szCs w:val="24"/>
        </w:rPr>
      </w:pPr>
      <w:r>
        <w:rPr>
          <w:rFonts w:ascii="宋体" w:eastAsia="宋体" w:hAnsi="宋体" w:cs="宋体" w:hint="eastAsia"/>
          <w:bCs/>
          <w:sz w:val="24"/>
          <w:szCs w:val="24"/>
        </w:rPr>
        <w:t>1.A</w:t>
      </w:r>
      <w:r>
        <w:rPr>
          <w:rFonts w:ascii="宋体" w:eastAsia="宋体" w:hAnsi="宋体" w:cs="宋体" w:hint="eastAsia"/>
          <w:bCs/>
          <w:sz w:val="24"/>
          <w:szCs w:val="24"/>
        </w:rPr>
        <w:t>磋商响应资料原件包</w:t>
      </w:r>
      <w:r>
        <w:rPr>
          <w:rFonts w:ascii="宋体" w:eastAsia="宋体" w:hAnsi="宋体" w:cs="宋体" w:hint="eastAsia"/>
          <w:b/>
          <w:sz w:val="24"/>
          <w:szCs w:val="24"/>
        </w:rPr>
        <w:t>（</w:t>
      </w:r>
      <w:r>
        <w:rPr>
          <w:rFonts w:ascii="宋体" w:eastAsia="宋体" w:hAnsi="宋体" w:cs="宋体" w:hint="eastAsia"/>
          <w:sz w:val="24"/>
          <w:szCs w:val="24"/>
          <w:u w:val="thick" w:color="FF0000"/>
        </w:rPr>
        <w:t>一个密封包</w:t>
      </w:r>
      <w:r>
        <w:rPr>
          <w:rFonts w:ascii="宋体" w:eastAsia="宋体" w:hAnsi="宋体" w:cs="宋体" w:hint="eastAsia"/>
          <w:b/>
          <w:sz w:val="24"/>
          <w:szCs w:val="24"/>
        </w:rPr>
        <w:t>）</w:t>
      </w:r>
    </w:p>
    <w:p w14:paraId="1A739519" w14:textId="77777777" w:rsidR="00BA4A38" w:rsidRDefault="0081223B">
      <w:pPr>
        <w:adjustRightInd w:val="0"/>
        <w:snapToGrid w:val="0"/>
        <w:spacing w:line="420" w:lineRule="exact"/>
        <w:ind w:firstLineChars="202" w:firstLine="485"/>
        <w:jc w:val="left"/>
        <w:rPr>
          <w:rFonts w:ascii="宋体" w:eastAsia="宋体" w:hAnsi="宋体" w:cs="宋体"/>
          <w:bCs/>
          <w:sz w:val="24"/>
          <w:szCs w:val="24"/>
        </w:rPr>
      </w:pPr>
      <w:r>
        <w:rPr>
          <w:rFonts w:ascii="宋体" w:eastAsia="宋体" w:hAnsi="宋体" w:cs="宋体" w:hint="eastAsia"/>
          <w:bCs/>
          <w:sz w:val="24"/>
          <w:szCs w:val="24"/>
        </w:rPr>
        <w:t>2.B</w:t>
      </w:r>
      <w:r>
        <w:rPr>
          <w:rFonts w:ascii="宋体" w:eastAsia="宋体" w:hAnsi="宋体" w:cs="宋体" w:hint="eastAsia"/>
          <w:bCs/>
          <w:sz w:val="24"/>
          <w:szCs w:val="24"/>
        </w:rPr>
        <w:t>资格后审材料文件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p>
    <w:p w14:paraId="5F2B9C3F" w14:textId="77777777" w:rsidR="00BA4A38" w:rsidRDefault="0081223B">
      <w:pPr>
        <w:adjustRightInd w:val="0"/>
        <w:snapToGrid w:val="0"/>
        <w:spacing w:line="420" w:lineRule="exact"/>
        <w:ind w:firstLineChars="202" w:firstLine="485"/>
        <w:jc w:val="left"/>
        <w:rPr>
          <w:rFonts w:ascii="宋体" w:eastAsia="宋体" w:hAnsi="宋体" w:cs="宋体"/>
          <w:bCs/>
          <w:sz w:val="24"/>
          <w:szCs w:val="24"/>
        </w:rPr>
      </w:pPr>
      <w:r>
        <w:rPr>
          <w:rFonts w:ascii="宋体" w:eastAsia="宋体" w:hAnsi="宋体" w:cs="宋体" w:hint="eastAsia"/>
          <w:bCs/>
          <w:sz w:val="24"/>
          <w:szCs w:val="24"/>
        </w:rPr>
        <w:t>3.C</w:t>
      </w:r>
      <w:r>
        <w:rPr>
          <w:rFonts w:ascii="宋体" w:eastAsia="宋体" w:hAnsi="宋体" w:cs="宋体" w:hint="eastAsia"/>
          <w:bCs/>
          <w:sz w:val="24"/>
          <w:szCs w:val="24"/>
        </w:rPr>
        <w:t>技术磋商响应文件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p>
    <w:p w14:paraId="2716179F" w14:textId="77777777" w:rsidR="00BA4A38" w:rsidRDefault="0081223B">
      <w:pPr>
        <w:adjustRightInd w:val="0"/>
        <w:snapToGrid w:val="0"/>
        <w:spacing w:line="420" w:lineRule="exact"/>
        <w:ind w:firstLineChars="202" w:firstLine="485"/>
        <w:jc w:val="left"/>
        <w:rPr>
          <w:rFonts w:ascii="宋体" w:eastAsia="宋体" w:hAnsi="宋体" w:cs="宋体"/>
          <w:bCs/>
          <w:sz w:val="24"/>
          <w:szCs w:val="24"/>
        </w:rPr>
      </w:pPr>
      <w:r>
        <w:rPr>
          <w:rFonts w:ascii="宋体" w:eastAsia="宋体" w:hAnsi="宋体" w:cs="宋体" w:hint="eastAsia"/>
          <w:bCs/>
          <w:sz w:val="24"/>
          <w:szCs w:val="24"/>
        </w:rPr>
        <w:t>4.D</w:t>
      </w:r>
      <w:r>
        <w:rPr>
          <w:rFonts w:ascii="宋体" w:eastAsia="宋体" w:hAnsi="宋体" w:cs="宋体" w:hint="eastAsia"/>
          <w:bCs/>
          <w:sz w:val="24"/>
          <w:szCs w:val="24"/>
        </w:rPr>
        <w:t>商务磋商报价响应文件（</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bCs/>
          <w:sz w:val="24"/>
          <w:szCs w:val="24"/>
        </w:rPr>
        <w:t>）</w:t>
      </w:r>
    </w:p>
    <w:p w14:paraId="1594F679" w14:textId="77777777" w:rsidR="00BA4A38" w:rsidRDefault="0081223B">
      <w:pPr>
        <w:adjustRightInd w:val="0"/>
        <w:snapToGrid w:val="0"/>
        <w:spacing w:line="420" w:lineRule="exact"/>
        <w:ind w:firstLineChars="202" w:firstLine="487"/>
        <w:jc w:val="left"/>
        <w:outlineLvl w:val="1"/>
        <w:rPr>
          <w:rFonts w:ascii="宋体" w:eastAsia="宋体" w:hAnsi="宋体" w:cs="宋体"/>
          <w:b/>
          <w:bCs/>
          <w:sz w:val="24"/>
          <w:szCs w:val="24"/>
        </w:rPr>
      </w:pPr>
      <w:r>
        <w:rPr>
          <w:rFonts w:ascii="宋体" w:eastAsia="宋体" w:hAnsi="宋体" w:cs="宋体" w:hint="eastAsia"/>
          <w:b/>
          <w:bCs/>
          <w:sz w:val="24"/>
          <w:szCs w:val="24"/>
        </w:rPr>
        <w:t>二、投标响应文件封面范例</w:t>
      </w:r>
    </w:p>
    <w:p w14:paraId="0EC02CEB" w14:textId="77777777" w:rsidR="00BA4A38" w:rsidRDefault="0081223B">
      <w:pPr>
        <w:pStyle w:val="1"/>
        <w:jc w:val="center"/>
        <w:rPr>
          <w:rFonts w:ascii="宋体" w:eastAsia="宋体" w:hAnsi="宋体" w:cs="宋体"/>
          <w:w w:val="80"/>
          <w:sz w:val="28"/>
          <w:szCs w:val="28"/>
        </w:rPr>
      </w:pPr>
      <w:r>
        <w:rPr>
          <w:rFonts w:ascii="宋体" w:eastAsia="宋体" w:hAnsi="宋体" w:cs="宋体" w:hint="eastAsia"/>
          <w:w w:val="80"/>
          <w:sz w:val="28"/>
          <w:szCs w:val="28"/>
        </w:rPr>
        <w:t>南通市紫</w:t>
      </w:r>
      <w:proofErr w:type="gramStart"/>
      <w:r>
        <w:rPr>
          <w:rFonts w:ascii="宋体" w:eastAsia="宋体" w:hAnsi="宋体" w:cs="宋体" w:hint="eastAsia"/>
          <w:w w:val="80"/>
          <w:sz w:val="28"/>
          <w:szCs w:val="28"/>
        </w:rPr>
        <w:t>琅</w:t>
      </w:r>
      <w:proofErr w:type="gramEnd"/>
      <w:r>
        <w:rPr>
          <w:rFonts w:ascii="宋体" w:eastAsia="宋体" w:hAnsi="宋体" w:cs="宋体" w:hint="eastAsia"/>
          <w:w w:val="80"/>
          <w:sz w:val="28"/>
          <w:szCs w:val="28"/>
        </w:rPr>
        <w:t>医院医学在线考试系统（含移动端）服务采购项目</w:t>
      </w:r>
    </w:p>
    <w:p w14:paraId="7D87E63E" w14:textId="77777777" w:rsidR="00BA4A38" w:rsidRDefault="0081223B">
      <w:pPr>
        <w:tabs>
          <w:tab w:val="left" w:pos="1050"/>
          <w:tab w:val="right" w:leader="dot" w:pos="9402"/>
        </w:tabs>
        <w:spacing w:beforeLines="100" w:before="240" w:line="540" w:lineRule="exact"/>
        <w:jc w:val="center"/>
        <w:rPr>
          <w:rFonts w:ascii="宋体" w:eastAsia="宋体" w:hAnsi="宋体" w:cs="宋体"/>
          <w:w w:val="80"/>
          <w:sz w:val="36"/>
          <w:szCs w:val="36"/>
        </w:rPr>
      </w:pPr>
      <w:r>
        <w:rPr>
          <w:rFonts w:ascii="宋体" w:eastAsia="宋体" w:hAnsi="宋体" w:cs="宋体" w:hint="eastAsia"/>
          <w:w w:val="80"/>
          <w:sz w:val="36"/>
          <w:szCs w:val="36"/>
        </w:rPr>
        <w:t>竞争性磋商响应文件</w:t>
      </w:r>
    </w:p>
    <w:p w14:paraId="6198E589" w14:textId="77777777" w:rsidR="00BA4A38" w:rsidRDefault="0081223B">
      <w:pPr>
        <w:spacing w:line="420" w:lineRule="exact"/>
        <w:ind w:firstLineChars="800" w:firstLine="1920"/>
        <w:rPr>
          <w:rFonts w:ascii="宋体" w:eastAsia="宋体" w:hAnsi="宋体" w:cs="宋体"/>
          <w:sz w:val="24"/>
          <w:szCs w:val="24"/>
        </w:rPr>
      </w:pPr>
      <w:proofErr w:type="gramStart"/>
      <w:r>
        <w:rPr>
          <w:rFonts w:ascii="宋体" w:eastAsia="宋体" w:hAnsi="宋体" w:cs="宋体" w:hint="eastAsia"/>
          <w:sz w:val="24"/>
          <w:szCs w:val="24"/>
        </w:rPr>
        <w:t>对应磋商</w:t>
      </w:r>
      <w:proofErr w:type="gramEnd"/>
      <w:r>
        <w:rPr>
          <w:rFonts w:ascii="宋体" w:eastAsia="宋体" w:hAnsi="宋体" w:cs="宋体" w:hint="eastAsia"/>
          <w:sz w:val="24"/>
          <w:szCs w:val="24"/>
        </w:rPr>
        <w:t>响应文件，相应填写：</w:t>
      </w:r>
      <w:r>
        <w:rPr>
          <w:rFonts w:ascii="宋体" w:eastAsia="宋体" w:hAnsi="宋体" w:cs="宋体" w:hint="eastAsia"/>
          <w:sz w:val="24"/>
          <w:szCs w:val="24"/>
        </w:rPr>
        <w:t xml:space="preserve"> A</w:t>
      </w:r>
      <w:r>
        <w:rPr>
          <w:rFonts w:ascii="宋体" w:eastAsia="宋体" w:hAnsi="宋体" w:cs="宋体" w:hint="eastAsia"/>
          <w:sz w:val="24"/>
          <w:szCs w:val="24"/>
        </w:rPr>
        <w:t>磋商响应资料原件包</w:t>
      </w:r>
    </w:p>
    <w:p w14:paraId="41AAB347" w14:textId="77777777" w:rsidR="00BA4A38" w:rsidRDefault="0081223B">
      <w:pPr>
        <w:spacing w:line="420" w:lineRule="exact"/>
        <w:ind w:firstLineChars="2266" w:firstLine="5438"/>
        <w:jc w:val="left"/>
        <w:rPr>
          <w:rFonts w:ascii="宋体" w:eastAsia="宋体" w:hAnsi="宋体" w:cs="宋体"/>
          <w:sz w:val="24"/>
          <w:szCs w:val="24"/>
        </w:rPr>
      </w:pPr>
      <w:r>
        <w:rPr>
          <w:rFonts w:ascii="宋体" w:eastAsia="宋体" w:hAnsi="宋体" w:cs="宋体" w:hint="eastAsia"/>
          <w:sz w:val="24"/>
          <w:szCs w:val="24"/>
        </w:rPr>
        <w:t>B</w:t>
      </w:r>
      <w:r>
        <w:rPr>
          <w:rFonts w:ascii="宋体" w:eastAsia="宋体" w:hAnsi="宋体" w:cs="宋体" w:hint="eastAsia"/>
          <w:sz w:val="24"/>
          <w:szCs w:val="24"/>
        </w:rPr>
        <w:t>资格后审材料文件</w:t>
      </w:r>
    </w:p>
    <w:p w14:paraId="4CAC83F5" w14:textId="77777777" w:rsidR="00BA4A38" w:rsidRDefault="0081223B">
      <w:pPr>
        <w:spacing w:line="420" w:lineRule="exact"/>
        <w:ind w:firstLineChars="2266" w:firstLine="5438"/>
        <w:jc w:val="left"/>
        <w:rPr>
          <w:rFonts w:ascii="宋体" w:eastAsia="宋体" w:hAnsi="宋体" w:cs="宋体"/>
          <w:sz w:val="24"/>
          <w:szCs w:val="24"/>
        </w:rPr>
      </w:pPr>
      <w:r>
        <w:rPr>
          <w:rFonts w:ascii="宋体" w:eastAsia="宋体" w:hAnsi="宋体" w:cs="宋体" w:hint="eastAsia"/>
          <w:sz w:val="24"/>
          <w:szCs w:val="24"/>
        </w:rPr>
        <w:t>C</w:t>
      </w:r>
      <w:r>
        <w:rPr>
          <w:rFonts w:ascii="宋体" w:eastAsia="宋体" w:hAnsi="宋体" w:cs="宋体" w:hint="eastAsia"/>
          <w:sz w:val="24"/>
          <w:szCs w:val="24"/>
        </w:rPr>
        <w:t>技术磋商响应文件</w:t>
      </w:r>
    </w:p>
    <w:p w14:paraId="114F2DB1" w14:textId="77777777" w:rsidR="00BA4A38" w:rsidRDefault="0081223B">
      <w:pPr>
        <w:spacing w:line="420" w:lineRule="exact"/>
        <w:ind w:firstLineChars="2266" w:firstLine="5438"/>
        <w:jc w:val="left"/>
        <w:rPr>
          <w:rFonts w:ascii="宋体" w:eastAsia="宋体" w:hAnsi="宋体" w:cs="宋体"/>
          <w:sz w:val="24"/>
          <w:szCs w:val="24"/>
        </w:rPr>
      </w:pPr>
      <w:r>
        <w:rPr>
          <w:rFonts w:ascii="宋体" w:eastAsia="宋体" w:hAnsi="宋体" w:cs="宋体" w:hint="eastAsia"/>
          <w:sz w:val="24"/>
          <w:szCs w:val="24"/>
        </w:rPr>
        <w:t>D</w:t>
      </w:r>
      <w:r>
        <w:rPr>
          <w:rFonts w:ascii="宋体" w:eastAsia="宋体" w:hAnsi="宋体" w:cs="宋体" w:hint="eastAsia"/>
          <w:sz w:val="24"/>
          <w:szCs w:val="24"/>
        </w:rPr>
        <w:t>商务磋商报价响应文件</w:t>
      </w:r>
    </w:p>
    <w:p w14:paraId="2598910E" w14:textId="77777777" w:rsidR="00BA4A38" w:rsidRDefault="0081223B">
      <w:pPr>
        <w:spacing w:line="420" w:lineRule="exact"/>
        <w:jc w:val="center"/>
        <w:rPr>
          <w:rFonts w:ascii="宋体" w:eastAsia="宋体" w:hAnsi="宋体" w:cs="宋体"/>
          <w:sz w:val="24"/>
          <w:szCs w:val="24"/>
        </w:rPr>
      </w:pPr>
      <w:r>
        <w:rPr>
          <w:rFonts w:ascii="宋体" w:eastAsia="宋体" w:hAnsi="宋体" w:cs="宋体" w:hint="eastAsia"/>
          <w:sz w:val="24"/>
          <w:szCs w:val="24"/>
        </w:rPr>
        <w:t>（资格后审）</w:t>
      </w:r>
    </w:p>
    <w:p w14:paraId="690190F0" w14:textId="77777777" w:rsidR="00BA4A38" w:rsidRDefault="0081223B">
      <w:pPr>
        <w:spacing w:line="420" w:lineRule="exact"/>
        <w:jc w:val="center"/>
        <w:rPr>
          <w:rFonts w:ascii="宋体" w:eastAsia="宋体" w:hAnsi="宋体" w:cs="宋体"/>
          <w:sz w:val="24"/>
          <w:szCs w:val="24"/>
        </w:rPr>
      </w:pPr>
      <w:r>
        <w:rPr>
          <w:rFonts w:ascii="宋体" w:eastAsia="宋体" w:hAnsi="宋体" w:cs="宋体" w:hint="eastAsia"/>
          <w:sz w:val="24"/>
          <w:szCs w:val="24"/>
        </w:rPr>
        <w:t>项目编号：</w:t>
      </w:r>
    </w:p>
    <w:p w14:paraId="7C2232A2" w14:textId="77777777" w:rsidR="00BA4A38" w:rsidRDefault="00BA4A38">
      <w:pPr>
        <w:adjustRightInd w:val="0"/>
        <w:snapToGrid w:val="0"/>
        <w:spacing w:line="420" w:lineRule="exact"/>
        <w:jc w:val="center"/>
        <w:rPr>
          <w:rFonts w:ascii="宋体" w:eastAsia="宋体" w:hAnsi="宋体" w:cs="宋体"/>
          <w:sz w:val="24"/>
          <w:szCs w:val="24"/>
        </w:rPr>
      </w:pPr>
    </w:p>
    <w:p w14:paraId="46FD5CD3" w14:textId="77777777" w:rsidR="00BA4A38" w:rsidRDefault="00BA4A38">
      <w:pPr>
        <w:adjustRightInd w:val="0"/>
        <w:snapToGrid w:val="0"/>
        <w:spacing w:line="420" w:lineRule="exact"/>
        <w:jc w:val="center"/>
        <w:rPr>
          <w:rFonts w:ascii="宋体" w:eastAsia="宋体" w:hAnsi="宋体" w:cs="宋体"/>
          <w:sz w:val="24"/>
          <w:szCs w:val="24"/>
        </w:rPr>
      </w:pPr>
    </w:p>
    <w:p w14:paraId="00DEDAC1" w14:textId="77777777" w:rsidR="00BA4A38" w:rsidRDefault="00BA4A38">
      <w:pPr>
        <w:adjustRightInd w:val="0"/>
        <w:snapToGrid w:val="0"/>
        <w:spacing w:line="420" w:lineRule="exact"/>
        <w:jc w:val="center"/>
        <w:rPr>
          <w:rFonts w:ascii="宋体" w:eastAsia="宋体" w:hAnsi="宋体" w:cs="宋体"/>
          <w:sz w:val="24"/>
          <w:szCs w:val="24"/>
        </w:rPr>
      </w:pPr>
    </w:p>
    <w:p w14:paraId="007AD843" w14:textId="77777777" w:rsidR="00BA4A38" w:rsidRDefault="00BA4A38">
      <w:pPr>
        <w:adjustRightInd w:val="0"/>
        <w:snapToGrid w:val="0"/>
        <w:spacing w:line="420" w:lineRule="exact"/>
        <w:jc w:val="center"/>
        <w:rPr>
          <w:rFonts w:ascii="宋体" w:eastAsia="宋体" w:hAnsi="宋体" w:cs="宋体"/>
          <w:sz w:val="24"/>
          <w:szCs w:val="24"/>
        </w:rPr>
      </w:pPr>
    </w:p>
    <w:p w14:paraId="03C73406" w14:textId="77777777" w:rsidR="00BA4A38" w:rsidRDefault="00BA4A38">
      <w:pPr>
        <w:adjustRightInd w:val="0"/>
        <w:snapToGrid w:val="0"/>
        <w:spacing w:line="420" w:lineRule="exact"/>
        <w:jc w:val="center"/>
        <w:rPr>
          <w:rFonts w:ascii="宋体" w:eastAsia="宋体" w:hAnsi="宋体" w:cs="宋体"/>
          <w:sz w:val="24"/>
          <w:szCs w:val="24"/>
        </w:rPr>
      </w:pPr>
    </w:p>
    <w:p w14:paraId="0C237334" w14:textId="77777777" w:rsidR="00BA4A38" w:rsidRDefault="00BA4A38">
      <w:pPr>
        <w:adjustRightInd w:val="0"/>
        <w:snapToGrid w:val="0"/>
        <w:spacing w:line="420" w:lineRule="exact"/>
        <w:jc w:val="center"/>
        <w:rPr>
          <w:rFonts w:ascii="宋体" w:eastAsia="宋体" w:hAnsi="宋体" w:cs="宋体"/>
          <w:sz w:val="24"/>
          <w:szCs w:val="24"/>
        </w:rPr>
      </w:pPr>
    </w:p>
    <w:p w14:paraId="470752C0" w14:textId="77777777" w:rsidR="00BA4A38" w:rsidRDefault="00BA4A38">
      <w:pPr>
        <w:adjustRightInd w:val="0"/>
        <w:snapToGrid w:val="0"/>
        <w:spacing w:line="420" w:lineRule="exact"/>
        <w:jc w:val="center"/>
        <w:rPr>
          <w:rFonts w:ascii="宋体" w:eastAsia="宋体" w:hAnsi="宋体" w:cs="宋体"/>
          <w:sz w:val="24"/>
          <w:szCs w:val="24"/>
        </w:rPr>
      </w:pPr>
    </w:p>
    <w:p w14:paraId="7EFE6DB7" w14:textId="77777777" w:rsidR="00BA4A38" w:rsidRDefault="00BA4A38">
      <w:pPr>
        <w:adjustRightInd w:val="0"/>
        <w:snapToGrid w:val="0"/>
        <w:spacing w:line="420" w:lineRule="exact"/>
        <w:jc w:val="center"/>
        <w:rPr>
          <w:rFonts w:ascii="宋体" w:eastAsia="宋体" w:hAnsi="宋体" w:cs="宋体"/>
          <w:sz w:val="24"/>
          <w:szCs w:val="24"/>
        </w:rPr>
      </w:pPr>
    </w:p>
    <w:p w14:paraId="01C40C6E" w14:textId="77777777" w:rsidR="00BA4A38" w:rsidRDefault="00BA4A38">
      <w:pPr>
        <w:adjustRightInd w:val="0"/>
        <w:snapToGrid w:val="0"/>
        <w:spacing w:line="420" w:lineRule="exact"/>
        <w:jc w:val="center"/>
        <w:rPr>
          <w:rFonts w:ascii="宋体" w:eastAsia="宋体" w:hAnsi="宋体" w:cs="宋体"/>
          <w:sz w:val="24"/>
          <w:szCs w:val="24"/>
        </w:rPr>
      </w:pPr>
    </w:p>
    <w:p w14:paraId="591D90AE" w14:textId="77777777" w:rsidR="00BA4A38" w:rsidRDefault="00BA4A38">
      <w:pPr>
        <w:adjustRightInd w:val="0"/>
        <w:snapToGrid w:val="0"/>
        <w:spacing w:line="420" w:lineRule="exact"/>
        <w:jc w:val="center"/>
        <w:rPr>
          <w:rFonts w:ascii="宋体" w:eastAsia="宋体" w:hAnsi="宋体" w:cs="宋体"/>
          <w:sz w:val="24"/>
          <w:szCs w:val="24"/>
        </w:rPr>
      </w:pPr>
    </w:p>
    <w:p w14:paraId="5E44504F" w14:textId="77777777" w:rsidR="00BA4A38" w:rsidRDefault="00BA4A38">
      <w:pPr>
        <w:adjustRightInd w:val="0"/>
        <w:snapToGrid w:val="0"/>
        <w:spacing w:line="420" w:lineRule="exact"/>
        <w:jc w:val="center"/>
        <w:rPr>
          <w:rFonts w:ascii="宋体" w:eastAsia="宋体" w:hAnsi="宋体" w:cs="宋体"/>
          <w:sz w:val="24"/>
          <w:szCs w:val="24"/>
        </w:rPr>
      </w:pPr>
    </w:p>
    <w:p w14:paraId="7DC9C328" w14:textId="77777777" w:rsidR="00BA4A38" w:rsidRDefault="00BA4A38">
      <w:pPr>
        <w:adjustRightInd w:val="0"/>
        <w:snapToGrid w:val="0"/>
        <w:spacing w:line="420" w:lineRule="exact"/>
        <w:jc w:val="center"/>
        <w:rPr>
          <w:rFonts w:ascii="宋体" w:eastAsia="宋体" w:hAnsi="宋体" w:cs="宋体"/>
          <w:sz w:val="24"/>
          <w:szCs w:val="24"/>
        </w:rPr>
      </w:pPr>
    </w:p>
    <w:p w14:paraId="4050DB47" w14:textId="77777777" w:rsidR="00BA4A38" w:rsidRDefault="00BA4A38">
      <w:pPr>
        <w:adjustRightInd w:val="0"/>
        <w:snapToGrid w:val="0"/>
        <w:spacing w:line="420" w:lineRule="exact"/>
        <w:jc w:val="center"/>
        <w:rPr>
          <w:rFonts w:ascii="宋体" w:eastAsia="宋体" w:hAnsi="宋体" w:cs="宋体"/>
          <w:sz w:val="24"/>
          <w:szCs w:val="24"/>
        </w:rPr>
      </w:pPr>
    </w:p>
    <w:p w14:paraId="78F91578" w14:textId="77777777" w:rsidR="00BA4A38" w:rsidRDefault="0081223B">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供应商：参加磋商响应单位全称</w:t>
      </w:r>
    </w:p>
    <w:p w14:paraId="06B9A544"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二○一九年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14:paraId="1B05E12C" w14:textId="77777777" w:rsidR="00BA4A38" w:rsidRDefault="00BA4A38">
      <w:pPr>
        <w:snapToGrid w:val="0"/>
        <w:spacing w:line="420" w:lineRule="exact"/>
        <w:jc w:val="center"/>
        <w:rPr>
          <w:rFonts w:ascii="宋体" w:eastAsia="宋体" w:hAnsi="宋体" w:cs="宋体"/>
          <w:sz w:val="24"/>
          <w:szCs w:val="24"/>
        </w:rPr>
      </w:pPr>
    </w:p>
    <w:p w14:paraId="4B9C02B1" w14:textId="77777777" w:rsidR="00BA4A38" w:rsidRDefault="0081223B">
      <w:pPr>
        <w:adjustRightInd w:val="0"/>
        <w:snapToGrid w:val="0"/>
        <w:spacing w:line="420" w:lineRule="exact"/>
        <w:outlineLvl w:val="1"/>
        <w:rPr>
          <w:rFonts w:ascii="宋体" w:eastAsia="宋体" w:hAnsi="宋体" w:cs="宋体"/>
          <w:b/>
          <w:sz w:val="24"/>
          <w:szCs w:val="24"/>
        </w:rPr>
      </w:pPr>
      <w:r>
        <w:rPr>
          <w:rFonts w:ascii="宋体" w:eastAsia="宋体" w:hAnsi="宋体" w:cs="宋体" w:hint="eastAsia"/>
          <w:b/>
          <w:sz w:val="24"/>
          <w:szCs w:val="24"/>
        </w:rPr>
        <w:t>三、投标响应文件</w:t>
      </w:r>
    </w:p>
    <w:p w14:paraId="3B20127F" w14:textId="77777777" w:rsidR="00BA4A38" w:rsidRDefault="0081223B">
      <w:pPr>
        <w:adjustRightInd w:val="0"/>
        <w:snapToGrid w:val="0"/>
        <w:spacing w:line="420" w:lineRule="exact"/>
        <w:outlineLvl w:val="2"/>
        <w:rPr>
          <w:rFonts w:ascii="宋体" w:eastAsia="宋体" w:hAnsi="宋体" w:cs="宋体"/>
          <w:b/>
          <w:sz w:val="24"/>
          <w:szCs w:val="24"/>
        </w:rPr>
      </w:pPr>
      <w:r>
        <w:rPr>
          <w:rFonts w:ascii="宋体" w:eastAsia="宋体" w:hAnsi="宋体" w:cs="宋体" w:hint="eastAsia"/>
          <w:b/>
          <w:sz w:val="24"/>
          <w:szCs w:val="24"/>
        </w:rPr>
        <w:t>A</w:t>
      </w:r>
      <w:r>
        <w:rPr>
          <w:rFonts w:ascii="宋体" w:eastAsia="宋体" w:hAnsi="宋体" w:cs="宋体" w:hint="eastAsia"/>
          <w:b/>
          <w:sz w:val="24"/>
          <w:szCs w:val="24"/>
        </w:rPr>
        <w:t>、磋商响应资料原件包（</w:t>
      </w:r>
      <w:r>
        <w:rPr>
          <w:rFonts w:ascii="宋体" w:eastAsia="宋体" w:hAnsi="宋体" w:cs="宋体" w:hint="eastAsia"/>
          <w:sz w:val="24"/>
          <w:szCs w:val="24"/>
          <w:u w:val="thick" w:color="FF0000"/>
        </w:rPr>
        <w:t>一个密封包</w:t>
      </w:r>
      <w:r>
        <w:rPr>
          <w:rFonts w:ascii="宋体" w:eastAsia="宋体" w:hAnsi="宋体" w:cs="宋体" w:hint="eastAsia"/>
          <w:b/>
          <w:sz w:val="24"/>
          <w:szCs w:val="24"/>
        </w:rPr>
        <w:t>）</w:t>
      </w:r>
    </w:p>
    <w:p w14:paraId="587275F1" w14:textId="77777777" w:rsidR="00BA4A38" w:rsidRDefault="0081223B">
      <w:pPr>
        <w:snapToGrid w:val="0"/>
        <w:spacing w:line="420" w:lineRule="exact"/>
        <w:ind w:firstLineChars="205" w:firstLine="492"/>
        <w:rPr>
          <w:rFonts w:ascii="宋体" w:eastAsia="宋体" w:hAnsi="宋体" w:cs="宋体"/>
          <w:sz w:val="24"/>
          <w:szCs w:val="24"/>
        </w:rPr>
      </w:pPr>
      <w:r>
        <w:rPr>
          <w:rFonts w:ascii="宋体" w:eastAsia="宋体" w:hAnsi="宋体" w:cs="宋体" w:hint="eastAsia"/>
          <w:sz w:val="24"/>
          <w:szCs w:val="24"/>
        </w:rPr>
        <w:t>【特别提醒】未携带要求的原件或因携带原件不齐全而引起的后果，由投标人自负。</w:t>
      </w:r>
    </w:p>
    <w:p w14:paraId="3A23764B" w14:textId="77777777" w:rsidR="00BA4A38" w:rsidRDefault="0081223B">
      <w:pPr>
        <w:adjustRightInd w:val="0"/>
        <w:snapToGrid w:val="0"/>
        <w:spacing w:line="420" w:lineRule="exact"/>
        <w:jc w:val="left"/>
        <w:rPr>
          <w:rFonts w:ascii="宋体" w:eastAsia="宋体" w:hAnsi="宋体" w:cs="宋体"/>
          <w:sz w:val="24"/>
          <w:szCs w:val="24"/>
        </w:rPr>
      </w:pPr>
      <w:r>
        <w:rPr>
          <w:rFonts w:ascii="宋体" w:eastAsia="宋体" w:hAnsi="宋体" w:cs="宋体" w:hint="eastAsia"/>
          <w:sz w:val="24"/>
          <w:szCs w:val="24"/>
        </w:rPr>
        <w:t>A.1</w:t>
      </w:r>
      <w:r>
        <w:rPr>
          <w:rFonts w:ascii="宋体" w:eastAsia="宋体" w:hAnsi="宋体" w:cs="宋体" w:hint="eastAsia"/>
          <w:sz w:val="24"/>
          <w:szCs w:val="24"/>
        </w:rPr>
        <w:t>目录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7655"/>
        <w:gridCol w:w="1203"/>
      </w:tblGrid>
      <w:tr w:rsidR="00BA4A38" w14:paraId="41A525E1" w14:textId="77777777">
        <w:trPr>
          <w:trHeight w:val="184"/>
          <w:jc w:val="center"/>
        </w:trPr>
        <w:tc>
          <w:tcPr>
            <w:tcW w:w="640" w:type="dxa"/>
            <w:vAlign w:val="center"/>
          </w:tcPr>
          <w:p w14:paraId="7D7DE99E" w14:textId="77777777" w:rsidR="00BA4A38" w:rsidRDefault="0081223B">
            <w:pPr>
              <w:spacing w:line="420" w:lineRule="exact"/>
              <w:jc w:val="center"/>
              <w:rPr>
                <w:rFonts w:ascii="宋体" w:eastAsia="宋体" w:hAnsi="宋体" w:cs="宋体"/>
                <w:b/>
                <w:sz w:val="24"/>
                <w:szCs w:val="24"/>
              </w:rPr>
            </w:pPr>
            <w:r>
              <w:rPr>
                <w:rFonts w:ascii="宋体" w:eastAsia="宋体" w:hAnsi="宋体" w:cs="宋体" w:hint="eastAsia"/>
                <w:b/>
                <w:sz w:val="24"/>
                <w:szCs w:val="24"/>
              </w:rPr>
              <w:t>序号</w:t>
            </w:r>
          </w:p>
        </w:tc>
        <w:tc>
          <w:tcPr>
            <w:tcW w:w="7655" w:type="dxa"/>
            <w:vAlign w:val="center"/>
          </w:tcPr>
          <w:p w14:paraId="62785273" w14:textId="77777777" w:rsidR="00BA4A38" w:rsidRDefault="0081223B">
            <w:pPr>
              <w:spacing w:line="420" w:lineRule="exact"/>
              <w:jc w:val="center"/>
              <w:rPr>
                <w:rFonts w:ascii="宋体" w:eastAsia="宋体" w:hAnsi="宋体" w:cs="宋体"/>
                <w:b/>
                <w:sz w:val="24"/>
                <w:szCs w:val="24"/>
              </w:rPr>
            </w:pPr>
            <w:r>
              <w:rPr>
                <w:rFonts w:ascii="宋体" w:eastAsia="宋体" w:hAnsi="宋体" w:cs="宋体" w:hint="eastAsia"/>
                <w:b/>
                <w:sz w:val="24"/>
                <w:szCs w:val="24"/>
              </w:rPr>
              <w:t>磋商响应资料原件包明细</w:t>
            </w:r>
          </w:p>
        </w:tc>
        <w:tc>
          <w:tcPr>
            <w:tcW w:w="1203" w:type="dxa"/>
            <w:vAlign w:val="center"/>
          </w:tcPr>
          <w:p w14:paraId="3CFFEFF4" w14:textId="77777777" w:rsidR="00BA4A38" w:rsidRDefault="0081223B">
            <w:pPr>
              <w:spacing w:line="420" w:lineRule="exact"/>
              <w:jc w:val="center"/>
              <w:rPr>
                <w:rFonts w:ascii="宋体" w:eastAsia="宋体" w:hAnsi="宋体" w:cs="宋体"/>
                <w:b/>
                <w:sz w:val="24"/>
                <w:szCs w:val="24"/>
              </w:rPr>
            </w:pPr>
            <w:r>
              <w:rPr>
                <w:rFonts w:ascii="宋体" w:eastAsia="宋体" w:hAnsi="宋体" w:cs="宋体" w:hint="eastAsia"/>
                <w:b/>
                <w:sz w:val="24"/>
                <w:szCs w:val="24"/>
              </w:rPr>
              <w:t>是否符合（√）</w:t>
            </w:r>
          </w:p>
        </w:tc>
      </w:tr>
      <w:tr w:rsidR="00BA4A38" w14:paraId="00F4BBB4" w14:textId="77777777">
        <w:trPr>
          <w:trHeight w:val="311"/>
          <w:jc w:val="center"/>
        </w:trPr>
        <w:tc>
          <w:tcPr>
            <w:tcW w:w="640" w:type="dxa"/>
            <w:vAlign w:val="center"/>
          </w:tcPr>
          <w:p w14:paraId="77AAF217" w14:textId="77777777" w:rsidR="00BA4A38" w:rsidRDefault="00BA4A38">
            <w:pPr>
              <w:spacing w:line="420" w:lineRule="exact"/>
              <w:jc w:val="center"/>
              <w:rPr>
                <w:rFonts w:ascii="宋体" w:eastAsia="宋体" w:hAnsi="宋体" w:cs="宋体"/>
                <w:sz w:val="24"/>
                <w:szCs w:val="24"/>
              </w:rPr>
            </w:pPr>
          </w:p>
        </w:tc>
        <w:tc>
          <w:tcPr>
            <w:tcW w:w="7655" w:type="dxa"/>
            <w:vAlign w:val="center"/>
          </w:tcPr>
          <w:p w14:paraId="741655E3" w14:textId="77777777" w:rsidR="00BA4A38" w:rsidRDefault="00BA4A38">
            <w:pPr>
              <w:spacing w:line="420" w:lineRule="exact"/>
              <w:rPr>
                <w:rFonts w:ascii="宋体" w:eastAsia="宋体" w:hAnsi="宋体" w:cs="宋体"/>
                <w:bCs/>
                <w:sz w:val="24"/>
                <w:szCs w:val="24"/>
              </w:rPr>
            </w:pPr>
          </w:p>
        </w:tc>
        <w:tc>
          <w:tcPr>
            <w:tcW w:w="1203" w:type="dxa"/>
            <w:vAlign w:val="center"/>
          </w:tcPr>
          <w:p w14:paraId="17E9D749" w14:textId="77777777" w:rsidR="00BA4A38" w:rsidRDefault="00BA4A38">
            <w:pPr>
              <w:spacing w:line="420" w:lineRule="exact"/>
              <w:jc w:val="center"/>
              <w:rPr>
                <w:rFonts w:ascii="宋体" w:eastAsia="宋体" w:hAnsi="宋体" w:cs="宋体"/>
                <w:sz w:val="24"/>
                <w:szCs w:val="24"/>
              </w:rPr>
            </w:pPr>
          </w:p>
        </w:tc>
      </w:tr>
      <w:tr w:rsidR="00BA4A38" w14:paraId="066F9DDD" w14:textId="77777777">
        <w:trPr>
          <w:jc w:val="center"/>
        </w:trPr>
        <w:tc>
          <w:tcPr>
            <w:tcW w:w="640" w:type="dxa"/>
            <w:vAlign w:val="center"/>
          </w:tcPr>
          <w:p w14:paraId="47D19400" w14:textId="77777777" w:rsidR="00BA4A38" w:rsidRDefault="00BA4A38">
            <w:pPr>
              <w:spacing w:line="420" w:lineRule="exact"/>
              <w:jc w:val="center"/>
              <w:rPr>
                <w:rFonts w:ascii="宋体" w:eastAsia="宋体" w:hAnsi="宋体" w:cs="宋体"/>
                <w:sz w:val="24"/>
                <w:szCs w:val="24"/>
              </w:rPr>
            </w:pPr>
          </w:p>
        </w:tc>
        <w:tc>
          <w:tcPr>
            <w:tcW w:w="7655" w:type="dxa"/>
          </w:tcPr>
          <w:p w14:paraId="4E2792E6" w14:textId="77777777" w:rsidR="00BA4A38" w:rsidRDefault="00BA4A38">
            <w:pPr>
              <w:snapToGrid w:val="0"/>
              <w:spacing w:line="420" w:lineRule="exact"/>
              <w:rPr>
                <w:rFonts w:ascii="宋体" w:eastAsia="宋体" w:hAnsi="宋体" w:cs="宋体"/>
                <w:sz w:val="24"/>
                <w:szCs w:val="24"/>
              </w:rPr>
            </w:pPr>
          </w:p>
        </w:tc>
        <w:tc>
          <w:tcPr>
            <w:tcW w:w="1203" w:type="dxa"/>
            <w:vAlign w:val="center"/>
          </w:tcPr>
          <w:p w14:paraId="5F3B711F" w14:textId="77777777" w:rsidR="00BA4A38" w:rsidRDefault="00BA4A38">
            <w:pPr>
              <w:spacing w:line="420" w:lineRule="exact"/>
              <w:jc w:val="center"/>
              <w:rPr>
                <w:rFonts w:ascii="宋体" w:eastAsia="宋体" w:hAnsi="宋体" w:cs="宋体"/>
                <w:sz w:val="24"/>
                <w:szCs w:val="24"/>
              </w:rPr>
            </w:pPr>
          </w:p>
        </w:tc>
      </w:tr>
      <w:tr w:rsidR="00BA4A38" w14:paraId="65EB9F61" w14:textId="77777777">
        <w:trPr>
          <w:jc w:val="center"/>
        </w:trPr>
        <w:tc>
          <w:tcPr>
            <w:tcW w:w="640" w:type="dxa"/>
            <w:vAlign w:val="center"/>
          </w:tcPr>
          <w:p w14:paraId="0307D479" w14:textId="77777777" w:rsidR="00BA4A38" w:rsidRDefault="00BA4A38">
            <w:pPr>
              <w:spacing w:line="420" w:lineRule="exact"/>
              <w:jc w:val="center"/>
              <w:rPr>
                <w:rFonts w:ascii="宋体" w:eastAsia="宋体" w:hAnsi="宋体" w:cs="宋体"/>
                <w:sz w:val="24"/>
                <w:szCs w:val="24"/>
              </w:rPr>
            </w:pPr>
          </w:p>
        </w:tc>
        <w:tc>
          <w:tcPr>
            <w:tcW w:w="7655" w:type="dxa"/>
          </w:tcPr>
          <w:p w14:paraId="5E6EC760" w14:textId="77777777" w:rsidR="00BA4A38" w:rsidRDefault="00BA4A38">
            <w:pPr>
              <w:spacing w:line="420" w:lineRule="exact"/>
              <w:rPr>
                <w:rFonts w:ascii="宋体" w:eastAsia="宋体" w:hAnsi="宋体" w:cs="宋体"/>
                <w:sz w:val="24"/>
                <w:szCs w:val="24"/>
              </w:rPr>
            </w:pPr>
          </w:p>
        </w:tc>
        <w:tc>
          <w:tcPr>
            <w:tcW w:w="1203" w:type="dxa"/>
            <w:vAlign w:val="center"/>
          </w:tcPr>
          <w:p w14:paraId="5AE3882A" w14:textId="77777777" w:rsidR="00BA4A38" w:rsidRDefault="00BA4A38">
            <w:pPr>
              <w:spacing w:line="420" w:lineRule="exact"/>
              <w:jc w:val="center"/>
              <w:rPr>
                <w:rFonts w:ascii="宋体" w:eastAsia="宋体" w:hAnsi="宋体" w:cs="宋体"/>
                <w:sz w:val="24"/>
                <w:szCs w:val="24"/>
              </w:rPr>
            </w:pPr>
          </w:p>
        </w:tc>
      </w:tr>
      <w:tr w:rsidR="00BA4A38" w14:paraId="7454D524" w14:textId="77777777">
        <w:trPr>
          <w:jc w:val="center"/>
        </w:trPr>
        <w:tc>
          <w:tcPr>
            <w:tcW w:w="640" w:type="dxa"/>
            <w:vAlign w:val="center"/>
          </w:tcPr>
          <w:p w14:paraId="1B4E2A33" w14:textId="77777777" w:rsidR="00BA4A38" w:rsidRDefault="00BA4A38">
            <w:pPr>
              <w:spacing w:line="420" w:lineRule="exact"/>
              <w:jc w:val="center"/>
              <w:rPr>
                <w:rFonts w:ascii="宋体" w:eastAsia="宋体" w:hAnsi="宋体" w:cs="宋体"/>
                <w:sz w:val="24"/>
                <w:szCs w:val="24"/>
              </w:rPr>
            </w:pPr>
          </w:p>
        </w:tc>
        <w:tc>
          <w:tcPr>
            <w:tcW w:w="7655" w:type="dxa"/>
          </w:tcPr>
          <w:p w14:paraId="20B5B7D4" w14:textId="77777777" w:rsidR="00BA4A38" w:rsidRDefault="00BA4A38">
            <w:pPr>
              <w:snapToGrid w:val="0"/>
              <w:spacing w:line="420" w:lineRule="exact"/>
              <w:rPr>
                <w:rFonts w:ascii="宋体" w:eastAsia="宋体" w:hAnsi="宋体" w:cs="宋体"/>
                <w:sz w:val="24"/>
                <w:szCs w:val="24"/>
              </w:rPr>
            </w:pPr>
          </w:p>
        </w:tc>
        <w:tc>
          <w:tcPr>
            <w:tcW w:w="1203" w:type="dxa"/>
            <w:vAlign w:val="center"/>
          </w:tcPr>
          <w:p w14:paraId="7659F68F" w14:textId="77777777" w:rsidR="00BA4A38" w:rsidRDefault="00BA4A38">
            <w:pPr>
              <w:spacing w:line="420" w:lineRule="exact"/>
              <w:jc w:val="center"/>
              <w:rPr>
                <w:rFonts w:ascii="宋体" w:eastAsia="宋体" w:hAnsi="宋体" w:cs="宋体"/>
                <w:sz w:val="24"/>
                <w:szCs w:val="24"/>
              </w:rPr>
            </w:pPr>
          </w:p>
        </w:tc>
      </w:tr>
    </w:tbl>
    <w:p w14:paraId="7581B665" w14:textId="77777777" w:rsidR="00BA4A38" w:rsidRDefault="0081223B">
      <w:pPr>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w:t>
      </w:r>
    </w:p>
    <w:p w14:paraId="0C3F2553" w14:textId="77777777" w:rsidR="00BA4A38" w:rsidRDefault="0081223B">
      <w:pPr>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（供应商盖章）</w:t>
      </w:r>
    </w:p>
    <w:p w14:paraId="6D879287" w14:textId="77777777" w:rsidR="00BA4A38" w:rsidRDefault="0081223B">
      <w:pPr>
        <w:adjustRightInd w:val="0"/>
        <w:snapToGrid w:val="0"/>
        <w:spacing w:line="420" w:lineRule="exact"/>
        <w:jc w:val="left"/>
        <w:rPr>
          <w:rFonts w:ascii="宋体" w:eastAsia="宋体" w:hAnsi="宋体" w:cs="宋体"/>
          <w:sz w:val="24"/>
          <w:szCs w:val="24"/>
        </w:rPr>
      </w:pPr>
      <w:r>
        <w:rPr>
          <w:rFonts w:ascii="宋体" w:eastAsia="宋体" w:hAnsi="宋体" w:cs="宋体" w:hint="eastAsia"/>
          <w:sz w:val="24"/>
          <w:szCs w:val="24"/>
        </w:rPr>
        <w:t>日期：</w:t>
      </w:r>
    </w:p>
    <w:p w14:paraId="050D39C9" w14:textId="77777777" w:rsidR="00BA4A38" w:rsidRDefault="00BA4A38">
      <w:pPr>
        <w:adjustRightInd w:val="0"/>
        <w:snapToGrid w:val="0"/>
        <w:spacing w:line="420" w:lineRule="exact"/>
        <w:jc w:val="left"/>
        <w:rPr>
          <w:rFonts w:ascii="宋体" w:eastAsia="宋体" w:hAnsi="宋体" w:cs="宋体"/>
          <w:sz w:val="24"/>
          <w:szCs w:val="24"/>
        </w:rPr>
      </w:pPr>
    </w:p>
    <w:p w14:paraId="676E877E" w14:textId="77777777" w:rsidR="00BA4A38" w:rsidRDefault="0081223B">
      <w:pPr>
        <w:adjustRightInd w:val="0"/>
        <w:snapToGrid w:val="0"/>
        <w:spacing w:line="420" w:lineRule="exact"/>
        <w:ind w:left="1"/>
        <w:jc w:val="center"/>
        <w:rPr>
          <w:rFonts w:ascii="宋体" w:eastAsia="宋体" w:hAnsi="宋体" w:cs="宋体"/>
          <w:sz w:val="24"/>
          <w:szCs w:val="24"/>
        </w:rPr>
      </w:pPr>
      <w:r>
        <w:rPr>
          <w:rFonts w:ascii="宋体" w:eastAsia="宋体" w:hAnsi="宋体" w:cs="宋体" w:hint="eastAsia"/>
          <w:sz w:val="24"/>
          <w:szCs w:val="24"/>
        </w:rPr>
        <w:t>注：以上由投标人填写，作为“磋商响应资料原件包”内提供的材料原件清单目录。</w:t>
      </w:r>
    </w:p>
    <w:p w14:paraId="1650E4D0" w14:textId="77777777" w:rsidR="00BA4A38" w:rsidRDefault="00BA4A38">
      <w:pPr>
        <w:adjustRightInd w:val="0"/>
        <w:snapToGrid w:val="0"/>
        <w:spacing w:line="420" w:lineRule="exact"/>
        <w:ind w:left="1"/>
        <w:jc w:val="left"/>
        <w:rPr>
          <w:rFonts w:ascii="宋体" w:eastAsia="宋体" w:hAnsi="宋体" w:cs="宋体"/>
          <w:sz w:val="24"/>
          <w:szCs w:val="24"/>
        </w:rPr>
      </w:pPr>
    </w:p>
    <w:p w14:paraId="3866B297" w14:textId="77777777" w:rsidR="00BA4A38" w:rsidRDefault="00BA4A38">
      <w:pPr>
        <w:adjustRightInd w:val="0"/>
        <w:snapToGrid w:val="0"/>
        <w:spacing w:line="420" w:lineRule="exact"/>
        <w:ind w:left="1"/>
        <w:jc w:val="left"/>
        <w:rPr>
          <w:rFonts w:ascii="宋体" w:eastAsia="宋体" w:hAnsi="宋体" w:cs="宋体"/>
          <w:sz w:val="24"/>
          <w:szCs w:val="24"/>
        </w:rPr>
      </w:pPr>
    </w:p>
    <w:p w14:paraId="56DE1914" w14:textId="77777777" w:rsidR="00BA4A38" w:rsidRDefault="00BA4A38">
      <w:pPr>
        <w:adjustRightInd w:val="0"/>
        <w:snapToGrid w:val="0"/>
        <w:spacing w:line="420" w:lineRule="exact"/>
        <w:ind w:left="1"/>
        <w:jc w:val="left"/>
        <w:rPr>
          <w:rFonts w:ascii="宋体" w:eastAsia="宋体" w:hAnsi="宋体" w:cs="宋体"/>
          <w:sz w:val="24"/>
          <w:szCs w:val="24"/>
        </w:rPr>
      </w:pPr>
    </w:p>
    <w:p w14:paraId="21750662" w14:textId="77777777" w:rsidR="00BA4A38" w:rsidRDefault="00BA4A38">
      <w:pPr>
        <w:adjustRightInd w:val="0"/>
        <w:snapToGrid w:val="0"/>
        <w:spacing w:line="420" w:lineRule="exact"/>
        <w:ind w:left="1"/>
        <w:jc w:val="left"/>
        <w:rPr>
          <w:rFonts w:ascii="宋体" w:eastAsia="宋体" w:hAnsi="宋体" w:cs="宋体"/>
          <w:sz w:val="24"/>
          <w:szCs w:val="24"/>
        </w:rPr>
      </w:pPr>
    </w:p>
    <w:p w14:paraId="2182A995" w14:textId="77777777" w:rsidR="00BA4A38" w:rsidRDefault="00BA4A38">
      <w:pPr>
        <w:adjustRightInd w:val="0"/>
        <w:snapToGrid w:val="0"/>
        <w:spacing w:line="420" w:lineRule="exact"/>
        <w:ind w:left="1"/>
        <w:jc w:val="left"/>
        <w:rPr>
          <w:rFonts w:ascii="宋体" w:eastAsia="宋体" w:hAnsi="宋体" w:cs="宋体"/>
          <w:sz w:val="24"/>
          <w:szCs w:val="24"/>
        </w:rPr>
      </w:pPr>
    </w:p>
    <w:p w14:paraId="2CB073A6" w14:textId="77777777" w:rsidR="00BA4A38" w:rsidRDefault="00BA4A38">
      <w:pPr>
        <w:adjustRightInd w:val="0"/>
        <w:snapToGrid w:val="0"/>
        <w:spacing w:line="420" w:lineRule="exact"/>
        <w:ind w:left="1"/>
        <w:jc w:val="left"/>
        <w:rPr>
          <w:rFonts w:ascii="宋体" w:eastAsia="宋体" w:hAnsi="宋体" w:cs="宋体"/>
          <w:sz w:val="24"/>
          <w:szCs w:val="24"/>
        </w:rPr>
      </w:pPr>
    </w:p>
    <w:p w14:paraId="08517BD4" w14:textId="77777777" w:rsidR="00BA4A38" w:rsidRDefault="00BA4A38">
      <w:pPr>
        <w:adjustRightInd w:val="0"/>
        <w:snapToGrid w:val="0"/>
        <w:spacing w:line="420" w:lineRule="exact"/>
        <w:ind w:left="1"/>
        <w:jc w:val="left"/>
        <w:rPr>
          <w:rFonts w:ascii="宋体" w:eastAsia="宋体" w:hAnsi="宋体" w:cs="宋体"/>
          <w:sz w:val="24"/>
          <w:szCs w:val="24"/>
        </w:rPr>
      </w:pPr>
    </w:p>
    <w:p w14:paraId="3908234C" w14:textId="77777777" w:rsidR="00BA4A38" w:rsidRDefault="00BA4A38">
      <w:pPr>
        <w:adjustRightInd w:val="0"/>
        <w:snapToGrid w:val="0"/>
        <w:spacing w:line="420" w:lineRule="exact"/>
        <w:ind w:left="1"/>
        <w:jc w:val="left"/>
        <w:rPr>
          <w:rFonts w:ascii="宋体" w:eastAsia="宋体" w:hAnsi="宋体" w:cs="宋体"/>
          <w:sz w:val="24"/>
          <w:szCs w:val="24"/>
        </w:rPr>
      </w:pPr>
    </w:p>
    <w:p w14:paraId="083EE5B1" w14:textId="77777777" w:rsidR="00BA4A38" w:rsidRDefault="00BA4A38">
      <w:pPr>
        <w:adjustRightInd w:val="0"/>
        <w:snapToGrid w:val="0"/>
        <w:spacing w:line="420" w:lineRule="exact"/>
        <w:ind w:left="1"/>
        <w:jc w:val="left"/>
        <w:rPr>
          <w:rFonts w:ascii="宋体" w:eastAsia="宋体" w:hAnsi="宋体" w:cs="宋体"/>
          <w:sz w:val="24"/>
          <w:szCs w:val="24"/>
        </w:rPr>
      </w:pPr>
    </w:p>
    <w:p w14:paraId="6FFE6AEC" w14:textId="77777777" w:rsidR="00BA4A38" w:rsidRDefault="00BA4A38">
      <w:pPr>
        <w:adjustRightInd w:val="0"/>
        <w:snapToGrid w:val="0"/>
        <w:spacing w:line="420" w:lineRule="exact"/>
        <w:ind w:left="1"/>
        <w:jc w:val="left"/>
        <w:rPr>
          <w:rFonts w:ascii="宋体" w:eastAsia="宋体" w:hAnsi="宋体" w:cs="宋体"/>
          <w:sz w:val="24"/>
          <w:szCs w:val="24"/>
        </w:rPr>
      </w:pPr>
    </w:p>
    <w:p w14:paraId="0E58E5B6" w14:textId="77777777" w:rsidR="00BA4A38" w:rsidRDefault="00BA4A38">
      <w:pPr>
        <w:adjustRightInd w:val="0"/>
        <w:snapToGrid w:val="0"/>
        <w:spacing w:line="420" w:lineRule="exact"/>
        <w:ind w:left="1"/>
        <w:jc w:val="left"/>
        <w:rPr>
          <w:rFonts w:ascii="宋体" w:eastAsia="宋体" w:hAnsi="宋体" w:cs="宋体"/>
          <w:sz w:val="24"/>
          <w:szCs w:val="24"/>
        </w:rPr>
      </w:pPr>
    </w:p>
    <w:p w14:paraId="037121E8" w14:textId="77777777" w:rsidR="00BA4A38" w:rsidRDefault="00BA4A38">
      <w:pPr>
        <w:adjustRightInd w:val="0"/>
        <w:snapToGrid w:val="0"/>
        <w:spacing w:line="420" w:lineRule="exact"/>
        <w:ind w:left="1"/>
        <w:jc w:val="left"/>
        <w:rPr>
          <w:rFonts w:ascii="宋体" w:eastAsia="宋体" w:hAnsi="宋体" w:cs="宋体"/>
          <w:sz w:val="24"/>
          <w:szCs w:val="24"/>
        </w:rPr>
      </w:pPr>
    </w:p>
    <w:p w14:paraId="262E69E5" w14:textId="77777777" w:rsidR="00BA4A38" w:rsidRDefault="00BA4A38">
      <w:pPr>
        <w:adjustRightInd w:val="0"/>
        <w:snapToGrid w:val="0"/>
        <w:spacing w:line="420" w:lineRule="exact"/>
        <w:ind w:left="1"/>
        <w:jc w:val="left"/>
        <w:rPr>
          <w:rFonts w:ascii="宋体" w:eastAsia="宋体" w:hAnsi="宋体" w:cs="宋体"/>
          <w:sz w:val="24"/>
          <w:szCs w:val="24"/>
        </w:rPr>
      </w:pPr>
    </w:p>
    <w:p w14:paraId="5DA13AE6" w14:textId="77777777" w:rsidR="00BA4A38" w:rsidRDefault="00BA4A38">
      <w:pPr>
        <w:adjustRightInd w:val="0"/>
        <w:snapToGrid w:val="0"/>
        <w:spacing w:line="420" w:lineRule="exact"/>
        <w:ind w:left="1"/>
        <w:jc w:val="left"/>
        <w:rPr>
          <w:rFonts w:ascii="宋体" w:eastAsia="宋体" w:hAnsi="宋体" w:cs="宋体"/>
          <w:sz w:val="24"/>
          <w:szCs w:val="24"/>
        </w:rPr>
      </w:pPr>
    </w:p>
    <w:p w14:paraId="0D5D790D" w14:textId="77777777" w:rsidR="00BA4A38" w:rsidRDefault="00BA4A38">
      <w:pPr>
        <w:adjustRightInd w:val="0"/>
        <w:snapToGrid w:val="0"/>
        <w:spacing w:line="420" w:lineRule="exact"/>
        <w:ind w:left="1"/>
        <w:jc w:val="left"/>
        <w:rPr>
          <w:rFonts w:ascii="宋体" w:eastAsia="宋体" w:hAnsi="宋体" w:cs="宋体"/>
          <w:sz w:val="24"/>
          <w:szCs w:val="24"/>
        </w:rPr>
      </w:pPr>
    </w:p>
    <w:p w14:paraId="55F9A5FD" w14:textId="77777777" w:rsidR="00BA4A38" w:rsidRDefault="00BA4A38">
      <w:pPr>
        <w:adjustRightInd w:val="0"/>
        <w:snapToGrid w:val="0"/>
        <w:spacing w:line="420" w:lineRule="exact"/>
        <w:ind w:left="1"/>
        <w:jc w:val="left"/>
        <w:rPr>
          <w:rFonts w:ascii="宋体" w:eastAsia="宋体" w:hAnsi="宋体" w:cs="宋体"/>
          <w:sz w:val="24"/>
          <w:szCs w:val="24"/>
        </w:rPr>
      </w:pPr>
    </w:p>
    <w:p w14:paraId="6561B293" w14:textId="77777777" w:rsidR="00BA4A38" w:rsidRDefault="00BA4A38">
      <w:pPr>
        <w:adjustRightInd w:val="0"/>
        <w:snapToGrid w:val="0"/>
        <w:spacing w:line="420" w:lineRule="exact"/>
        <w:ind w:left="1"/>
        <w:jc w:val="left"/>
        <w:rPr>
          <w:rFonts w:ascii="宋体" w:eastAsia="宋体" w:hAnsi="宋体" w:cs="宋体"/>
          <w:sz w:val="24"/>
          <w:szCs w:val="24"/>
        </w:rPr>
      </w:pPr>
    </w:p>
    <w:p w14:paraId="700C9F2B" w14:textId="77777777" w:rsidR="00BA4A38" w:rsidRDefault="00BA4A38">
      <w:pPr>
        <w:adjustRightInd w:val="0"/>
        <w:snapToGrid w:val="0"/>
        <w:spacing w:line="420" w:lineRule="exact"/>
        <w:ind w:left="1"/>
        <w:jc w:val="left"/>
        <w:rPr>
          <w:rFonts w:ascii="宋体" w:eastAsia="宋体" w:hAnsi="宋体" w:cs="宋体"/>
          <w:sz w:val="24"/>
          <w:szCs w:val="24"/>
        </w:rPr>
      </w:pPr>
    </w:p>
    <w:p w14:paraId="2F4338CC" w14:textId="77777777" w:rsidR="00BA4A38" w:rsidRDefault="00BA4A38">
      <w:pPr>
        <w:adjustRightInd w:val="0"/>
        <w:snapToGrid w:val="0"/>
        <w:spacing w:line="420" w:lineRule="exact"/>
        <w:ind w:left="1"/>
        <w:jc w:val="left"/>
        <w:rPr>
          <w:rFonts w:ascii="宋体" w:eastAsia="宋体" w:hAnsi="宋体" w:cs="宋体"/>
          <w:sz w:val="24"/>
          <w:szCs w:val="24"/>
        </w:rPr>
      </w:pPr>
    </w:p>
    <w:p w14:paraId="40E6AD78" w14:textId="77777777" w:rsidR="00BA4A38" w:rsidRDefault="0081223B">
      <w:pPr>
        <w:adjustRightInd w:val="0"/>
        <w:snapToGrid w:val="0"/>
        <w:spacing w:line="420" w:lineRule="exact"/>
        <w:outlineLvl w:val="2"/>
        <w:rPr>
          <w:rFonts w:ascii="宋体" w:eastAsia="宋体" w:hAnsi="宋体" w:cs="宋体"/>
          <w:b/>
          <w:sz w:val="24"/>
          <w:szCs w:val="24"/>
        </w:rPr>
      </w:pPr>
      <w:r>
        <w:rPr>
          <w:rFonts w:ascii="宋体" w:eastAsia="宋体" w:hAnsi="宋体" w:cs="宋体" w:hint="eastAsia"/>
          <w:b/>
          <w:sz w:val="24"/>
          <w:szCs w:val="24"/>
        </w:rPr>
        <w:t>B</w:t>
      </w:r>
      <w:r>
        <w:rPr>
          <w:rFonts w:ascii="宋体" w:eastAsia="宋体" w:hAnsi="宋体" w:cs="宋体" w:hint="eastAsia"/>
          <w:b/>
          <w:sz w:val="24"/>
          <w:szCs w:val="24"/>
        </w:rPr>
        <w:t>、资格后审材料文件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p>
    <w:p w14:paraId="6C99B9BF" w14:textId="77777777" w:rsidR="00BA4A38" w:rsidRDefault="0081223B">
      <w:pPr>
        <w:adjustRightInd w:val="0"/>
        <w:snapToGrid w:val="0"/>
        <w:spacing w:line="420" w:lineRule="exact"/>
        <w:ind w:firstLineChars="177" w:firstLine="425"/>
        <w:jc w:val="left"/>
        <w:rPr>
          <w:rFonts w:ascii="宋体" w:eastAsia="宋体" w:hAnsi="宋体" w:cs="宋体"/>
          <w:sz w:val="24"/>
          <w:szCs w:val="24"/>
        </w:rPr>
      </w:pPr>
      <w:r>
        <w:rPr>
          <w:rFonts w:ascii="宋体" w:eastAsia="宋体" w:hAnsi="宋体" w:cs="宋体" w:hint="eastAsia"/>
          <w:sz w:val="24"/>
          <w:szCs w:val="24"/>
        </w:rPr>
        <w:t>【特别提醒】单位负责人为同一人或者存在直接控股、管理关系的不同供应商，不得同时参与同一竞争性磋商项目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成交，招标采购单位有权取消其成交资格，并由该投标人承担一切责任和损失。</w:t>
      </w:r>
    </w:p>
    <w:p w14:paraId="6077B677" w14:textId="77777777" w:rsidR="00BA4A38" w:rsidRDefault="0081223B">
      <w:pPr>
        <w:adjustRightInd w:val="0"/>
        <w:snapToGrid w:val="0"/>
        <w:spacing w:line="420" w:lineRule="exact"/>
        <w:jc w:val="left"/>
        <w:outlineLvl w:val="3"/>
        <w:rPr>
          <w:rFonts w:ascii="宋体" w:eastAsia="宋体" w:hAnsi="宋体" w:cs="宋体"/>
          <w:sz w:val="24"/>
          <w:szCs w:val="24"/>
        </w:rPr>
      </w:pPr>
      <w:r>
        <w:rPr>
          <w:rFonts w:ascii="宋体" w:eastAsia="宋体" w:hAnsi="宋体" w:cs="宋体" w:hint="eastAsia"/>
          <w:sz w:val="24"/>
          <w:szCs w:val="24"/>
        </w:rPr>
        <w:t>B.1</w:t>
      </w:r>
      <w:r>
        <w:rPr>
          <w:rFonts w:ascii="宋体" w:eastAsia="宋体" w:hAnsi="宋体" w:cs="宋体" w:hint="eastAsia"/>
          <w:sz w:val="24"/>
          <w:szCs w:val="24"/>
        </w:rPr>
        <w:t>、目录</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946"/>
        <w:gridCol w:w="1915"/>
      </w:tblGrid>
      <w:tr w:rsidR="00BA4A38" w14:paraId="39CBBCEB" w14:textId="77777777">
        <w:trPr>
          <w:tblHeader/>
          <w:jc w:val="center"/>
        </w:trPr>
        <w:tc>
          <w:tcPr>
            <w:tcW w:w="643" w:type="dxa"/>
            <w:vAlign w:val="center"/>
          </w:tcPr>
          <w:p w14:paraId="6B9FEA97" w14:textId="77777777" w:rsidR="00BA4A38" w:rsidRDefault="0081223B">
            <w:pPr>
              <w:spacing w:line="420" w:lineRule="exact"/>
              <w:jc w:val="center"/>
              <w:rPr>
                <w:rFonts w:ascii="宋体" w:eastAsia="宋体" w:hAnsi="宋体" w:cs="宋体"/>
                <w:b/>
                <w:sz w:val="24"/>
                <w:szCs w:val="24"/>
              </w:rPr>
            </w:pPr>
            <w:r>
              <w:rPr>
                <w:rFonts w:ascii="宋体" w:eastAsia="宋体" w:hAnsi="宋体" w:cs="宋体" w:hint="eastAsia"/>
                <w:b/>
                <w:sz w:val="24"/>
                <w:szCs w:val="24"/>
              </w:rPr>
              <w:t>序号</w:t>
            </w:r>
          </w:p>
        </w:tc>
        <w:tc>
          <w:tcPr>
            <w:tcW w:w="6946" w:type="dxa"/>
            <w:vAlign w:val="center"/>
          </w:tcPr>
          <w:p w14:paraId="70F78A41" w14:textId="77777777" w:rsidR="00BA4A38" w:rsidRDefault="0081223B">
            <w:pPr>
              <w:spacing w:line="420" w:lineRule="exact"/>
              <w:jc w:val="center"/>
              <w:rPr>
                <w:rFonts w:ascii="宋体" w:eastAsia="宋体" w:hAnsi="宋体" w:cs="宋体"/>
                <w:b/>
                <w:sz w:val="24"/>
                <w:szCs w:val="24"/>
              </w:rPr>
            </w:pPr>
            <w:r>
              <w:rPr>
                <w:rFonts w:ascii="宋体" w:eastAsia="宋体" w:hAnsi="宋体" w:cs="宋体" w:hint="eastAsia"/>
                <w:b/>
                <w:sz w:val="24"/>
                <w:szCs w:val="24"/>
              </w:rPr>
              <w:t>资格后审材料包清单</w:t>
            </w:r>
          </w:p>
        </w:tc>
        <w:tc>
          <w:tcPr>
            <w:tcW w:w="1915" w:type="dxa"/>
            <w:vAlign w:val="center"/>
          </w:tcPr>
          <w:p w14:paraId="637FD2ED" w14:textId="77777777" w:rsidR="00BA4A38" w:rsidRDefault="0081223B">
            <w:pPr>
              <w:spacing w:line="420" w:lineRule="exact"/>
              <w:jc w:val="center"/>
              <w:rPr>
                <w:rFonts w:ascii="宋体" w:eastAsia="宋体" w:hAnsi="宋体" w:cs="宋体"/>
                <w:b/>
                <w:sz w:val="24"/>
                <w:szCs w:val="24"/>
              </w:rPr>
            </w:pPr>
            <w:r>
              <w:rPr>
                <w:rFonts w:ascii="宋体" w:eastAsia="宋体" w:hAnsi="宋体" w:cs="宋体" w:hint="eastAsia"/>
                <w:b/>
                <w:sz w:val="24"/>
                <w:szCs w:val="24"/>
              </w:rPr>
              <w:t>是否符合（√）</w:t>
            </w:r>
          </w:p>
        </w:tc>
      </w:tr>
      <w:tr w:rsidR="00BA4A38" w14:paraId="761588F3" w14:textId="77777777">
        <w:trPr>
          <w:trHeight w:val="311"/>
          <w:jc w:val="center"/>
        </w:trPr>
        <w:tc>
          <w:tcPr>
            <w:tcW w:w="643" w:type="dxa"/>
            <w:vAlign w:val="center"/>
          </w:tcPr>
          <w:p w14:paraId="581B4FA6" w14:textId="77777777" w:rsidR="00BA4A38" w:rsidRDefault="00BA4A38">
            <w:pPr>
              <w:spacing w:line="420" w:lineRule="exact"/>
              <w:jc w:val="center"/>
              <w:rPr>
                <w:rFonts w:ascii="宋体" w:eastAsia="宋体" w:hAnsi="宋体" w:cs="宋体"/>
                <w:sz w:val="24"/>
                <w:szCs w:val="24"/>
              </w:rPr>
            </w:pPr>
          </w:p>
        </w:tc>
        <w:tc>
          <w:tcPr>
            <w:tcW w:w="6946" w:type="dxa"/>
            <w:vAlign w:val="center"/>
          </w:tcPr>
          <w:p w14:paraId="2ACB69B3" w14:textId="77777777" w:rsidR="00BA4A38" w:rsidRDefault="00BA4A38">
            <w:pPr>
              <w:spacing w:line="420" w:lineRule="exact"/>
              <w:rPr>
                <w:rFonts w:ascii="宋体" w:eastAsia="宋体" w:hAnsi="宋体" w:cs="宋体"/>
                <w:bCs/>
                <w:sz w:val="24"/>
                <w:szCs w:val="24"/>
              </w:rPr>
            </w:pPr>
          </w:p>
        </w:tc>
        <w:tc>
          <w:tcPr>
            <w:tcW w:w="1915" w:type="dxa"/>
            <w:vAlign w:val="center"/>
          </w:tcPr>
          <w:p w14:paraId="58A2BC10" w14:textId="77777777" w:rsidR="00BA4A38" w:rsidRDefault="00BA4A38">
            <w:pPr>
              <w:spacing w:line="420" w:lineRule="exact"/>
              <w:jc w:val="center"/>
              <w:rPr>
                <w:rFonts w:ascii="宋体" w:eastAsia="宋体" w:hAnsi="宋体" w:cs="宋体"/>
                <w:sz w:val="24"/>
                <w:szCs w:val="24"/>
              </w:rPr>
            </w:pPr>
          </w:p>
        </w:tc>
      </w:tr>
      <w:tr w:rsidR="00BA4A38" w14:paraId="116A0D8A" w14:textId="77777777">
        <w:trPr>
          <w:jc w:val="center"/>
        </w:trPr>
        <w:tc>
          <w:tcPr>
            <w:tcW w:w="643" w:type="dxa"/>
            <w:vAlign w:val="center"/>
          </w:tcPr>
          <w:p w14:paraId="3333DBFF" w14:textId="77777777" w:rsidR="00BA4A38" w:rsidRDefault="00BA4A38">
            <w:pPr>
              <w:spacing w:line="420" w:lineRule="exact"/>
              <w:jc w:val="center"/>
              <w:rPr>
                <w:rFonts w:ascii="宋体" w:eastAsia="宋体" w:hAnsi="宋体" w:cs="宋体"/>
                <w:sz w:val="24"/>
                <w:szCs w:val="24"/>
              </w:rPr>
            </w:pPr>
          </w:p>
        </w:tc>
        <w:tc>
          <w:tcPr>
            <w:tcW w:w="6946" w:type="dxa"/>
          </w:tcPr>
          <w:p w14:paraId="678B9A14" w14:textId="77777777" w:rsidR="00BA4A38" w:rsidRDefault="00BA4A38">
            <w:pPr>
              <w:snapToGrid w:val="0"/>
              <w:spacing w:line="420" w:lineRule="exact"/>
              <w:rPr>
                <w:rFonts w:ascii="宋体" w:eastAsia="宋体" w:hAnsi="宋体" w:cs="宋体"/>
                <w:sz w:val="24"/>
                <w:szCs w:val="24"/>
              </w:rPr>
            </w:pPr>
          </w:p>
        </w:tc>
        <w:tc>
          <w:tcPr>
            <w:tcW w:w="1915" w:type="dxa"/>
            <w:vAlign w:val="center"/>
          </w:tcPr>
          <w:p w14:paraId="71A2E64D" w14:textId="77777777" w:rsidR="00BA4A38" w:rsidRDefault="00BA4A38">
            <w:pPr>
              <w:spacing w:line="420" w:lineRule="exact"/>
              <w:jc w:val="center"/>
              <w:rPr>
                <w:rFonts w:ascii="宋体" w:eastAsia="宋体" w:hAnsi="宋体" w:cs="宋体"/>
                <w:sz w:val="24"/>
                <w:szCs w:val="24"/>
              </w:rPr>
            </w:pPr>
          </w:p>
        </w:tc>
      </w:tr>
      <w:tr w:rsidR="00BA4A38" w14:paraId="31E1003E" w14:textId="77777777">
        <w:trPr>
          <w:jc w:val="center"/>
        </w:trPr>
        <w:tc>
          <w:tcPr>
            <w:tcW w:w="643" w:type="dxa"/>
            <w:vAlign w:val="center"/>
          </w:tcPr>
          <w:p w14:paraId="2C961A76" w14:textId="77777777" w:rsidR="00BA4A38" w:rsidRDefault="00BA4A38">
            <w:pPr>
              <w:spacing w:line="420" w:lineRule="exact"/>
              <w:jc w:val="center"/>
              <w:rPr>
                <w:rFonts w:ascii="宋体" w:eastAsia="宋体" w:hAnsi="宋体" w:cs="宋体"/>
                <w:sz w:val="24"/>
                <w:szCs w:val="24"/>
              </w:rPr>
            </w:pPr>
          </w:p>
        </w:tc>
        <w:tc>
          <w:tcPr>
            <w:tcW w:w="6946" w:type="dxa"/>
          </w:tcPr>
          <w:p w14:paraId="1581E49B" w14:textId="77777777" w:rsidR="00BA4A38" w:rsidRDefault="00BA4A38">
            <w:pPr>
              <w:spacing w:line="420" w:lineRule="exact"/>
              <w:rPr>
                <w:rFonts w:ascii="宋体" w:eastAsia="宋体" w:hAnsi="宋体" w:cs="宋体"/>
                <w:sz w:val="24"/>
                <w:szCs w:val="24"/>
              </w:rPr>
            </w:pPr>
          </w:p>
        </w:tc>
        <w:tc>
          <w:tcPr>
            <w:tcW w:w="1915" w:type="dxa"/>
            <w:vAlign w:val="center"/>
          </w:tcPr>
          <w:p w14:paraId="332BC994" w14:textId="77777777" w:rsidR="00BA4A38" w:rsidRDefault="00BA4A38">
            <w:pPr>
              <w:spacing w:line="420" w:lineRule="exact"/>
              <w:jc w:val="center"/>
              <w:rPr>
                <w:rFonts w:ascii="宋体" w:eastAsia="宋体" w:hAnsi="宋体" w:cs="宋体"/>
                <w:sz w:val="24"/>
                <w:szCs w:val="24"/>
              </w:rPr>
            </w:pPr>
          </w:p>
        </w:tc>
      </w:tr>
      <w:tr w:rsidR="00BA4A38" w14:paraId="0857265D" w14:textId="77777777">
        <w:trPr>
          <w:jc w:val="center"/>
        </w:trPr>
        <w:tc>
          <w:tcPr>
            <w:tcW w:w="643" w:type="dxa"/>
            <w:vAlign w:val="center"/>
          </w:tcPr>
          <w:p w14:paraId="1FD31D52" w14:textId="77777777" w:rsidR="00BA4A38" w:rsidRDefault="00BA4A38">
            <w:pPr>
              <w:spacing w:line="420" w:lineRule="exact"/>
              <w:jc w:val="center"/>
              <w:rPr>
                <w:rFonts w:ascii="宋体" w:eastAsia="宋体" w:hAnsi="宋体" w:cs="宋体"/>
                <w:sz w:val="24"/>
                <w:szCs w:val="24"/>
              </w:rPr>
            </w:pPr>
          </w:p>
        </w:tc>
        <w:tc>
          <w:tcPr>
            <w:tcW w:w="6946" w:type="dxa"/>
          </w:tcPr>
          <w:p w14:paraId="0118A19E" w14:textId="77777777" w:rsidR="00BA4A38" w:rsidRDefault="00BA4A38">
            <w:pPr>
              <w:snapToGrid w:val="0"/>
              <w:spacing w:line="420" w:lineRule="exact"/>
              <w:rPr>
                <w:rFonts w:ascii="宋体" w:eastAsia="宋体" w:hAnsi="宋体" w:cs="宋体"/>
                <w:sz w:val="24"/>
                <w:szCs w:val="24"/>
              </w:rPr>
            </w:pPr>
          </w:p>
        </w:tc>
        <w:tc>
          <w:tcPr>
            <w:tcW w:w="1915" w:type="dxa"/>
            <w:vAlign w:val="center"/>
          </w:tcPr>
          <w:p w14:paraId="28FCE12C" w14:textId="77777777" w:rsidR="00BA4A38" w:rsidRDefault="00BA4A38">
            <w:pPr>
              <w:spacing w:line="420" w:lineRule="exact"/>
              <w:jc w:val="center"/>
              <w:rPr>
                <w:rFonts w:ascii="宋体" w:eastAsia="宋体" w:hAnsi="宋体" w:cs="宋体"/>
                <w:sz w:val="24"/>
                <w:szCs w:val="24"/>
              </w:rPr>
            </w:pPr>
          </w:p>
        </w:tc>
      </w:tr>
      <w:tr w:rsidR="00BA4A38" w14:paraId="5C7B7463" w14:textId="77777777">
        <w:trPr>
          <w:jc w:val="center"/>
        </w:trPr>
        <w:tc>
          <w:tcPr>
            <w:tcW w:w="643" w:type="dxa"/>
            <w:vAlign w:val="center"/>
          </w:tcPr>
          <w:p w14:paraId="12676071" w14:textId="77777777" w:rsidR="00BA4A38" w:rsidRDefault="00BA4A38">
            <w:pPr>
              <w:spacing w:line="420" w:lineRule="exact"/>
              <w:jc w:val="center"/>
              <w:rPr>
                <w:rFonts w:ascii="宋体" w:eastAsia="宋体" w:hAnsi="宋体" w:cs="宋体"/>
                <w:sz w:val="24"/>
                <w:szCs w:val="24"/>
              </w:rPr>
            </w:pPr>
          </w:p>
        </w:tc>
        <w:tc>
          <w:tcPr>
            <w:tcW w:w="6946" w:type="dxa"/>
          </w:tcPr>
          <w:p w14:paraId="22EB960C" w14:textId="77777777" w:rsidR="00BA4A38" w:rsidRDefault="00BA4A38">
            <w:pPr>
              <w:spacing w:line="420" w:lineRule="exact"/>
              <w:rPr>
                <w:rFonts w:ascii="宋体" w:eastAsia="宋体" w:hAnsi="宋体" w:cs="宋体"/>
                <w:sz w:val="24"/>
                <w:szCs w:val="24"/>
              </w:rPr>
            </w:pPr>
          </w:p>
        </w:tc>
        <w:tc>
          <w:tcPr>
            <w:tcW w:w="1915" w:type="dxa"/>
            <w:vAlign w:val="center"/>
          </w:tcPr>
          <w:p w14:paraId="42E81507" w14:textId="77777777" w:rsidR="00BA4A38" w:rsidRDefault="00BA4A38">
            <w:pPr>
              <w:spacing w:line="420" w:lineRule="exact"/>
              <w:jc w:val="center"/>
              <w:rPr>
                <w:rFonts w:ascii="宋体" w:eastAsia="宋体" w:hAnsi="宋体" w:cs="宋体"/>
                <w:sz w:val="24"/>
                <w:szCs w:val="24"/>
              </w:rPr>
            </w:pPr>
          </w:p>
        </w:tc>
      </w:tr>
    </w:tbl>
    <w:p w14:paraId="072CDD06" w14:textId="77777777" w:rsidR="00BA4A38" w:rsidRDefault="0081223B">
      <w:pPr>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w:t>
      </w:r>
    </w:p>
    <w:p w14:paraId="5F27E799" w14:textId="77777777" w:rsidR="00BA4A38" w:rsidRDefault="0081223B">
      <w:pPr>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（加盖投标人公章）</w:t>
      </w:r>
    </w:p>
    <w:p w14:paraId="18ECD02C" w14:textId="77777777" w:rsidR="00BA4A38" w:rsidRDefault="0081223B">
      <w:pPr>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日期：</w:t>
      </w:r>
    </w:p>
    <w:p w14:paraId="4FFAD790" w14:textId="77777777" w:rsidR="00BA4A38" w:rsidRDefault="00BA4A38">
      <w:pPr>
        <w:adjustRightInd w:val="0"/>
        <w:snapToGrid w:val="0"/>
        <w:spacing w:line="420" w:lineRule="exact"/>
        <w:rPr>
          <w:rFonts w:ascii="宋体" w:eastAsia="宋体" w:hAnsi="宋体" w:cs="宋体"/>
          <w:sz w:val="24"/>
          <w:szCs w:val="24"/>
        </w:rPr>
      </w:pPr>
    </w:p>
    <w:p w14:paraId="652C9643" w14:textId="77777777" w:rsidR="00BA4A38" w:rsidRDefault="0081223B">
      <w:pPr>
        <w:adjustRightInd w:val="0"/>
        <w:snapToGrid w:val="0"/>
        <w:spacing w:line="420" w:lineRule="exact"/>
        <w:ind w:left="2" w:firstLineChars="201" w:firstLine="482"/>
        <w:rPr>
          <w:rFonts w:ascii="宋体" w:eastAsia="宋体" w:hAnsi="宋体" w:cs="宋体"/>
          <w:sz w:val="24"/>
          <w:szCs w:val="24"/>
        </w:rPr>
      </w:pPr>
      <w:r>
        <w:rPr>
          <w:rFonts w:ascii="宋体" w:eastAsia="宋体" w:hAnsi="宋体" w:cs="宋体" w:hint="eastAsia"/>
          <w:sz w:val="24"/>
          <w:szCs w:val="24"/>
        </w:rPr>
        <w:t>注：</w:t>
      </w:r>
    </w:p>
    <w:p w14:paraId="7A8D7834" w14:textId="77777777" w:rsidR="00BA4A38" w:rsidRDefault="0081223B">
      <w:pPr>
        <w:adjustRightInd w:val="0"/>
        <w:snapToGrid w:val="0"/>
        <w:spacing w:line="420" w:lineRule="exact"/>
        <w:ind w:left="2" w:firstLineChars="201" w:firstLine="482"/>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）以上由投标人填写，作为提供的“资格后审材料文件”</w:t>
      </w:r>
      <w:r>
        <w:rPr>
          <w:rFonts w:ascii="宋体" w:eastAsia="宋体" w:hAnsi="宋体" w:cs="宋体" w:hint="eastAsia"/>
          <w:sz w:val="24"/>
          <w:szCs w:val="24"/>
        </w:rPr>
        <w:t xml:space="preserve"> </w:t>
      </w:r>
      <w:r>
        <w:rPr>
          <w:rFonts w:ascii="宋体" w:eastAsia="宋体" w:hAnsi="宋体" w:cs="宋体" w:hint="eastAsia"/>
          <w:sz w:val="24"/>
          <w:szCs w:val="24"/>
        </w:rPr>
        <w:t>内的资料首页清单目录。</w:t>
      </w:r>
    </w:p>
    <w:p w14:paraId="20496A5D" w14:textId="77777777" w:rsidR="00BA4A38" w:rsidRDefault="0081223B">
      <w:pPr>
        <w:adjustRightInd w:val="0"/>
        <w:snapToGrid w:val="0"/>
        <w:spacing w:line="420" w:lineRule="exact"/>
        <w:ind w:left="2" w:firstLineChars="201" w:firstLine="482"/>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）所有资格证明复印件、相关的格式文件及表格，须加盖公章装订成册，正本</w:t>
      </w:r>
      <w:r>
        <w:rPr>
          <w:rFonts w:ascii="宋体" w:eastAsia="宋体" w:hAnsi="宋体" w:cs="宋体" w:hint="eastAsia"/>
          <w:sz w:val="24"/>
          <w:szCs w:val="24"/>
        </w:rPr>
        <w:t>1</w:t>
      </w:r>
      <w:r>
        <w:rPr>
          <w:rFonts w:ascii="宋体" w:eastAsia="宋体" w:hAnsi="宋体" w:cs="宋体" w:hint="eastAsia"/>
          <w:sz w:val="24"/>
          <w:szCs w:val="24"/>
        </w:rPr>
        <w:t>份副本</w:t>
      </w:r>
      <w:r>
        <w:rPr>
          <w:rFonts w:ascii="宋体" w:eastAsia="宋体" w:hAnsi="宋体" w:cs="宋体" w:hint="eastAsia"/>
          <w:sz w:val="24"/>
          <w:szCs w:val="24"/>
        </w:rPr>
        <w:t>4</w:t>
      </w:r>
      <w:r>
        <w:rPr>
          <w:rFonts w:ascii="宋体" w:eastAsia="宋体" w:hAnsi="宋体" w:cs="宋体" w:hint="eastAsia"/>
          <w:sz w:val="24"/>
          <w:szCs w:val="24"/>
        </w:rPr>
        <w:t>份，供审查及留存！</w:t>
      </w:r>
    </w:p>
    <w:p w14:paraId="3B8234D9"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0D32321E"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59B94EBC"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350E7816"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0721AC27"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31D60493"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7A7A3BEA"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3E5968E8"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071A7183"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1C817147"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2CE37D99"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2E561107" w14:textId="77777777" w:rsidR="00BA4A38" w:rsidRDefault="00BA4A38">
      <w:pPr>
        <w:adjustRightInd w:val="0"/>
        <w:snapToGrid w:val="0"/>
        <w:spacing w:line="420" w:lineRule="exact"/>
        <w:ind w:leftChars="272" w:left="1060" w:hangingChars="147" w:hanging="353"/>
        <w:rPr>
          <w:rFonts w:ascii="宋体" w:eastAsia="宋体" w:hAnsi="宋体" w:cs="宋体"/>
          <w:sz w:val="24"/>
          <w:szCs w:val="24"/>
        </w:rPr>
      </w:pPr>
    </w:p>
    <w:p w14:paraId="36D80718" w14:textId="77777777" w:rsidR="00BA4A38" w:rsidRDefault="0081223B">
      <w:pPr>
        <w:adjustRightInd w:val="0"/>
        <w:snapToGrid w:val="0"/>
        <w:spacing w:line="420" w:lineRule="exact"/>
        <w:outlineLvl w:val="3"/>
        <w:rPr>
          <w:rFonts w:ascii="宋体" w:eastAsia="宋体" w:hAnsi="宋体" w:cs="宋体"/>
          <w:b/>
          <w:sz w:val="24"/>
          <w:szCs w:val="24"/>
        </w:rPr>
      </w:pPr>
      <w:r>
        <w:rPr>
          <w:rFonts w:ascii="宋体" w:eastAsia="宋体" w:hAnsi="宋体" w:cs="宋体" w:hint="eastAsia"/>
          <w:b/>
          <w:sz w:val="24"/>
          <w:szCs w:val="24"/>
        </w:rPr>
        <w:t>B.2</w:t>
      </w:r>
      <w:r>
        <w:rPr>
          <w:rFonts w:ascii="宋体" w:eastAsia="宋体" w:hAnsi="宋体" w:cs="宋体" w:hint="eastAsia"/>
          <w:b/>
          <w:sz w:val="24"/>
          <w:szCs w:val="24"/>
        </w:rPr>
        <w:t>、资格后审材料相关格式文件</w:t>
      </w:r>
    </w:p>
    <w:p w14:paraId="1894FD7C" w14:textId="77777777" w:rsidR="00BA4A38" w:rsidRDefault="0081223B">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法定代表人身份证明</w:t>
      </w:r>
    </w:p>
    <w:p w14:paraId="26CD48C1" w14:textId="77777777" w:rsidR="00BA4A38" w:rsidRDefault="0081223B">
      <w:pPr>
        <w:snapToGrid w:val="0"/>
        <w:spacing w:line="420" w:lineRule="exact"/>
        <w:rPr>
          <w:rFonts w:ascii="宋体" w:eastAsia="宋体" w:hAnsi="宋体" w:cs="宋体"/>
          <w:sz w:val="24"/>
          <w:szCs w:val="24"/>
        </w:rPr>
      </w:pP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w:t>
      </w:r>
      <w:r>
        <w:rPr>
          <w:rFonts w:ascii="宋体" w:eastAsia="宋体" w:hAnsi="宋体" w:cs="宋体" w:hint="eastAsia"/>
          <w:sz w:val="24"/>
          <w:szCs w:val="24"/>
        </w:rPr>
        <w:t>：</w:t>
      </w:r>
    </w:p>
    <w:p w14:paraId="2C6CCB43"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先生／女士：</w:t>
      </w:r>
      <w:r>
        <w:rPr>
          <w:rFonts w:ascii="宋体" w:eastAsia="宋体" w:hAnsi="宋体" w:cs="宋体" w:hint="eastAsia"/>
          <w:sz w:val="24"/>
          <w:szCs w:val="24"/>
        </w:rPr>
        <w:t>现任我单位</w:t>
      </w:r>
      <w:proofErr w:type="gramStart"/>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rPr>
        <w:t>职务，为法定代表人，特此证明。</w:t>
      </w:r>
    </w:p>
    <w:p w14:paraId="64BE9730" w14:textId="77777777" w:rsidR="00BA4A38" w:rsidRDefault="0081223B">
      <w:pPr>
        <w:snapToGrid w:val="0"/>
        <w:spacing w:line="420" w:lineRule="exact"/>
        <w:jc w:val="left"/>
        <w:rPr>
          <w:rFonts w:ascii="宋体" w:eastAsia="宋体" w:hAnsi="宋体" w:cs="宋体"/>
          <w:sz w:val="24"/>
          <w:szCs w:val="24"/>
          <w:u w:val="single"/>
        </w:rPr>
      </w:pPr>
      <w:r>
        <w:rPr>
          <w:rFonts w:ascii="宋体" w:eastAsia="宋体" w:hAnsi="宋体" w:cs="宋体" w:hint="eastAsia"/>
          <w:sz w:val="24"/>
          <w:szCs w:val="24"/>
        </w:rPr>
        <w:t>身份证号码：</w:t>
      </w:r>
    </w:p>
    <w:p w14:paraId="7EBB0212" w14:textId="77777777" w:rsidR="00BA4A38" w:rsidRDefault="0081223B">
      <w:pPr>
        <w:snapToGrid w:val="0"/>
        <w:spacing w:line="420" w:lineRule="exact"/>
        <w:ind w:firstLineChars="202" w:firstLine="485"/>
        <w:jc w:val="right"/>
        <w:rPr>
          <w:rFonts w:ascii="宋体" w:eastAsia="宋体" w:hAnsi="宋体" w:cs="宋体"/>
          <w:sz w:val="24"/>
          <w:szCs w:val="24"/>
        </w:rPr>
      </w:pPr>
      <w:r>
        <w:rPr>
          <w:rFonts w:ascii="宋体" w:eastAsia="宋体" w:hAnsi="宋体" w:cs="宋体" w:hint="eastAsia"/>
          <w:sz w:val="24"/>
          <w:szCs w:val="24"/>
        </w:rPr>
        <w:t>投标人（盖章）</w:t>
      </w:r>
    </w:p>
    <w:p w14:paraId="674B737C" w14:textId="77777777" w:rsidR="00BA4A38" w:rsidRDefault="0081223B">
      <w:pPr>
        <w:snapToGrid w:val="0"/>
        <w:spacing w:line="420" w:lineRule="exact"/>
        <w:ind w:firstLineChars="202" w:firstLine="485"/>
        <w:jc w:val="right"/>
        <w:rPr>
          <w:rFonts w:ascii="宋体" w:eastAsia="宋体" w:hAnsi="宋体" w:cs="宋体"/>
          <w:bCs/>
          <w:sz w:val="24"/>
          <w:szCs w:val="24"/>
        </w:rPr>
      </w:pP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p w14:paraId="549A3B21" w14:textId="77777777" w:rsidR="00BA4A38" w:rsidRDefault="00BA4A38">
      <w:pPr>
        <w:snapToGrid w:val="0"/>
        <w:spacing w:line="420" w:lineRule="exact"/>
        <w:ind w:firstLineChars="202" w:firstLine="485"/>
        <w:jc w:val="right"/>
        <w:rPr>
          <w:rFonts w:ascii="宋体" w:eastAsia="宋体" w:hAnsi="宋体" w:cs="宋体"/>
          <w:bCs/>
          <w:sz w:val="24"/>
          <w:szCs w:val="24"/>
        </w:rPr>
      </w:pPr>
    </w:p>
    <w:p w14:paraId="3BDB4E16"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注：提供法定代表人的身份证复印件并加盖公章</w:t>
      </w:r>
    </w:p>
    <w:p w14:paraId="674F6773" w14:textId="77777777" w:rsidR="00BA4A38" w:rsidRDefault="00BA4A38">
      <w:pPr>
        <w:snapToGrid w:val="0"/>
        <w:spacing w:line="420" w:lineRule="exact"/>
        <w:jc w:val="center"/>
        <w:rPr>
          <w:rFonts w:ascii="宋体" w:eastAsia="宋体" w:hAnsi="宋体" w:cs="宋体"/>
          <w:sz w:val="24"/>
          <w:szCs w:val="24"/>
        </w:rPr>
      </w:pPr>
    </w:p>
    <w:p w14:paraId="6C408F3A" w14:textId="77777777" w:rsidR="00BA4A38" w:rsidRDefault="00BA4A38">
      <w:pPr>
        <w:snapToGrid w:val="0"/>
        <w:spacing w:line="420" w:lineRule="exact"/>
        <w:jc w:val="center"/>
        <w:rPr>
          <w:rFonts w:ascii="宋体" w:eastAsia="宋体" w:hAnsi="宋体" w:cs="宋体"/>
          <w:sz w:val="24"/>
          <w:szCs w:val="24"/>
        </w:rPr>
      </w:pPr>
    </w:p>
    <w:p w14:paraId="03C385DB" w14:textId="77777777" w:rsidR="00BA4A38" w:rsidRDefault="00BA4A38">
      <w:pPr>
        <w:snapToGrid w:val="0"/>
        <w:spacing w:line="420" w:lineRule="exact"/>
        <w:jc w:val="center"/>
        <w:rPr>
          <w:rFonts w:ascii="宋体" w:eastAsia="宋体" w:hAnsi="宋体" w:cs="宋体"/>
          <w:sz w:val="24"/>
          <w:szCs w:val="24"/>
        </w:rPr>
      </w:pPr>
    </w:p>
    <w:p w14:paraId="7EF2D7AE" w14:textId="77777777" w:rsidR="00BA4A38" w:rsidRDefault="00BA4A38">
      <w:pPr>
        <w:snapToGrid w:val="0"/>
        <w:spacing w:line="420" w:lineRule="exact"/>
        <w:jc w:val="center"/>
        <w:rPr>
          <w:rFonts w:ascii="宋体" w:eastAsia="宋体" w:hAnsi="宋体" w:cs="宋体"/>
          <w:sz w:val="24"/>
          <w:szCs w:val="24"/>
        </w:rPr>
      </w:pPr>
    </w:p>
    <w:p w14:paraId="45492619" w14:textId="77777777" w:rsidR="00BA4A38" w:rsidRDefault="00BA4A38">
      <w:pPr>
        <w:snapToGrid w:val="0"/>
        <w:spacing w:line="420" w:lineRule="exact"/>
        <w:jc w:val="center"/>
        <w:rPr>
          <w:rFonts w:ascii="宋体" w:eastAsia="宋体" w:hAnsi="宋体" w:cs="宋体"/>
          <w:sz w:val="24"/>
          <w:szCs w:val="24"/>
        </w:rPr>
      </w:pPr>
    </w:p>
    <w:p w14:paraId="22475889" w14:textId="77777777" w:rsidR="00BA4A38" w:rsidRDefault="00BA4A38">
      <w:pPr>
        <w:snapToGrid w:val="0"/>
        <w:spacing w:line="420" w:lineRule="exact"/>
        <w:jc w:val="center"/>
        <w:outlineLvl w:val="4"/>
        <w:rPr>
          <w:rFonts w:ascii="宋体" w:eastAsia="宋体" w:hAnsi="宋体" w:cs="宋体"/>
          <w:b/>
          <w:bCs/>
          <w:sz w:val="24"/>
          <w:szCs w:val="24"/>
        </w:rPr>
        <w:sectPr w:rsidR="00BA4A38">
          <w:pgSz w:w="11906" w:h="16838"/>
          <w:pgMar w:top="1418" w:right="851" w:bottom="709" w:left="1418" w:header="851" w:footer="586" w:gutter="0"/>
          <w:cols w:space="720"/>
          <w:titlePg/>
          <w:docGrid w:linePitch="380" w:charSpace="-5735"/>
        </w:sectPr>
      </w:pPr>
    </w:p>
    <w:p w14:paraId="261C563D" w14:textId="77777777" w:rsidR="00BA4A38" w:rsidRDefault="0081223B">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2.</w:t>
      </w:r>
      <w:r>
        <w:rPr>
          <w:rFonts w:ascii="宋体" w:eastAsia="宋体" w:hAnsi="宋体" w:cs="宋体" w:hint="eastAsia"/>
          <w:b/>
          <w:bCs/>
          <w:sz w:val="24"/>
          <w:szCs w:val="24"/>
        </w:rPr>
        <w:t>法定代表人授权委托书</w:t>
      </w:r>
    </w:p>
    <w:p w14:paraId="28252D2A" w14:textId="77777777" w:rsidR="00BA4A38" w:rsidRDefault="0081223B">
      <w:pPr>
        <w:snapToGrid w:val="0"/>
        <w:spacing w:line="420" w:lineRule="exact"/>
        <w:rPr>
          <w:rFonts w:ascii="宋体" w:eastAsia="宋体" w:hAnsi="宋体" w:cs="宋体"/>
          <w:bCs/>
          <w:sz w:val="24"/>
          <w:szCs w:val="24"/>
        </w:rPr>
      </w:pPr>
      <w:r>
        <w:rPr>
          <w:rFonts w:ascii="宋体" w:eastAsia="宋体" w:hAnsi="宋体" w:cs="宋体" w:hint="eastAsia"/>
          <w:sz w:val="24"/>
          <w:szCs w:val="24"/>
        </w:rPr>
        <w:t>南通市紫</w:t>
      </w:r>
      <w:proofErr w:type="gramStart"/>
      <w:r>
        <w:rPr>
          <w:rFonts w:ascii="宋体" w:eastAsia="宋体" w:hAnsi="宋体" w:cs="宋体" w:hint="eastAsia"/>
          <w:sz w:val="24"/>
          <w:szCs w:val="24"/>
        </w:rPr>
        <w:t>琅</w:t>
      </w:r>
      <w:proofErr w:type="gramEnd"/>
      <w:r>
        <w:rPr>
          <w:rFonts w:ascii="宋体" w:eastAsia="宋体" w:hAnsi="宋体" w:cs="宋体" w:hint="eastAsia"/>
          <w:sz w:val="24"/>
          <w:szCs w:val="24"/>
        </w:rPr>
        <w:t>医院</w:t>
      </w:r>
      <w:r>
        <w:rPr>
          <w:rFonts w:ascii="宋体" w:eastAsia="宋体" w:hAnsi="宋体" w:cs="宋体" w:hint="eastAsia"/>
          <w:bCs/>
          <w:sz w:val="24"/>
          <w:szCs w:val="24"/>
        </w:rPr>
        <w:t>：</w:t>
      </w:r>
    </w:p>
    <w:p w14:paraId="35427748" w14:textId="77777777" w:rsidR="00BA4A38" w:rsidRDefault="0081223B">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本授权委托书声明：</w:t>
      </w:r>
      <w:proofErr w:type="gramStart"/>
      <w:r>
        <w:rPr>
          <w:rFonts w:ascii="宋体" w:eastAsia="宋体" w:hAnsi="宋体" w:cs="宋体" w:hint="eastAsia"/>
          <w:sz w:val="24"/>
          <w:szCs w:val="24"/>
        </w:rPr>
        <w:t>我</w:t>
      </w:r>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（姓名）</w:t>
      </w:r>
      <w:proofErr w:type="gramStart"/>
      <w:r>
        <w:rPr>
          <w:rFonts w:ascii="宋体" w:eastAsia="宋体" w:hAnsi="宋体" w:cs="宋体" w:hint="eastAsia"/>
          <w:sz w:val="24"/>
          <w:szCs w:val="24"/>
        </w:rPr>
        <w:t>系</w:t>
      </w:r>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（供应商名称）的法定代表人，现授权委托</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姓名）（被委托授权人身份证号：）为我公司为被委托授权人，以本公司的名义参加本项目的磋商响应活动。被委托授权人在开标、评标、合同谈判过程中所签署的一切文件和处理与之有关的一切事务，我均予以承认。</w:t>
      </w:r>
    </w:p>
    <w:p w14:paraId="51E6C286" w14:textId="77777777" w:rsidR="00BA4A38" w:rsidRDefault="0081223B">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被委托授权人无转委权。特此委托。</w:t>
      </w:r>
    </w:p>
    <w:p w14:paraId="1CC15F74" w14:textId="77777777" w:rsidR="00BA4A38" w:rsidRDefault="00BA4A38">
      <w:pPr>
        <w:snapToGrid w:val="0"/>
        <w:spacing w:line="420" w:lineRule="exact"/>
        <w:ind w:firstLineChars="405" w:firstLine="972"/>
        <w:rPr>
          <w:rFonts w:ascii="宋体" w:eastAsia="宋体" w:hAnsi="宋体" w:cs="宋体"/>
          <w:sz w:val="24"/>
          <w:szCs w:val="24"/>
        </w:rPr>
      </w:pPr>
    </w:p>
    <w:p w14:paraId="4177B7A3" w14:textId="77777777" w:rsidR="00BA4A38" w:rsidRDefault="0081223B">
      <w:pPr>
        <w:snapToGrid w:val="0"/>
        <w:spacing w:line="420" w:lineRule="exact"/>
        <w:ind w:firstLineChars="405" w:firstLine="972"/>
        <w:rPr>
          <w:rFonts w:ascii="宋体" w:eastAsia="宋体" w:hAnsi="宋体" w:cs="宋体"/>
          <w:sz w:val="24"/>
          <w:szCs w:val="24"/>
        </w:rPr>
      </w:pPr>
      <w:r>
        <w:rPr>
          <w:rFonts w:ascii="宋体" w:eastAsia="宋体" w:hAnsi="宋体" w:cs="宋体" w:hint="eastAsia"/>
          <w:sz w:val="24"/>
          <w:szCs w:val="24"/>
        </w:rPr>
        <w:t>法定代表人签字：</w:t>
      </w:r>
    </w:p>
    <w:p w14:paraId="28CCC188" w14:textId="77777777" w:rsidR="00BA4A38" w:rsidRDefault="00BA4A38">
      <w:pPr>
        <w:snapToGrid w:val="0"/>
        <w:spacing w:line="420" w:lineRule="exact"/>
        <w:ind w:firstLineChars="405" w:firstLine="972"/>
        <w:rPr>
          <w:rFonts w:ascii="宋体" w:eastAsia="宋体" w:hAnsi="宋体" w:cs="宋体"/>
          <w:sz w:val="24"/>
          <w:szCs w:val="24"/>
        </w:rPr>
      </w:pPr>
    </w:p>
    <w:p w14:paraId="522945AA" w14:textId="77777777" w:rsidR="00BA4A38" w:rsidRDefault="0081223B">
      <w:pPr>
        <w:snapToGrid w:val="0"/>
        <w:spacing w:line="420" w:lineRule="exact"/>
        <w:ind w:firstLineChars="405" w:firstLine="972"/>
        <w:rPr>
          <w:rFonts w:ascii="宋体" w:eastAsia="宋体" w:hAnsi="宋体" w:cs="宋体"/>
          <w:sz w:val="24"/>
          <w:szCs w:val="24"/>
        </w:rPr>
      </w:pPr>
      <w:r>
        <w:rPr>
          <w:rFonts w:ascii="宋体" w:eastAsia="宋体" w:hAnsi="宋体" w:cs="宋体" w:hint="eastAsia"/>
          <w:sz w:val="24"/>
          <w:szCs w:val="24"/>
        </w:rPr>
        <w:t>被委托授权人</w:t>
      </w:r>
      <w:r>
        <w:rPr>
          <w:rFonts w:ascii="宋体" w:eastAsia="宋体" w:hAnsi="宋体" w:cs="宋体" w:hint="eastAsia"/>
          <w:sz w:val="24"/>
          <w:szCs w:val="24"/>
        </w:rPr>
        <w:t>签字：</w:t>
      </w:r>
    </w:p>
    <w:p w14:paraId="14625AA2" w14:textId="77777777" w:rsidR="00BA4A38" w:rsidRDefault="0081223B">
      <w:pPr>
        <w:snapToGrid w:val="0"/>
        <w:spacing w:line="420" w:lineRule="exact"/>
        <w:ind w:firstLineChars="202" w:firstLine="485"/>
        <w:jc w:val="right"/>
        <w:rPr>
          <w:rFonts w:ascii="宋体" w:eastAsia="宋体" w:hAnsi="宋体" w:cs="宋体"/>
          <w:sz w:val="24"/>
          <w:szCs w:val="24"/>
        </w:rPr>
      </w:pPr>
      <w:r>
        <w:rPr>
          <w:rFonts w:ascii="宋体" w:eastAsia="宋体" w:hAnsi="宋体" w:cs="宋体" w:hint="eastAsia"/>
          <w:sz w:val="24"/>
          <w:szCs w:val="24"/>
        </w:rPr>
        <w:t>投标人（盖章）</w:t>
      </w:r>
    </w:p>
    <w:p w14:paraId="1C3BC475" w14:textId="77777777" w:rsidR="00BA4A38" w:rsidRDefault="0081223B">
      <w:pPr>
        <w:snapToGrid w:val="0"/>
        <w:spacing w:line="420" w:lineRule="exact"/>
        <w:ind w:firstLineChars="202" w:firstLine="485"/>
        <w:jc w:val="right"/>
        <w:rPr>
          <w:rFonts w:ascii="宋体" w:eastAsia="宋体" w:hAnsi="宋体" w:cs="宋体"/>
          <w:bCs/>
          <w:sz w:val="24"/>
          <w:szCs w:val="24"/>
        </w:rPr>
      </w:pP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p w14:paraId="3BEC7A8C" w14:textId="77777777" w:rsidR="00BA4A38" w:rsidRDefault="0081223B">
      <w:pPr>
        <w:snapToGrid w:val="0"/>
        <w:spacing w:line="420" w:lineRule="exact"/>
        <w:ind w:firstLineChars="134" w:firstLine="322"/>
        <w:jc w:val="center"/>
        <w:rPr>
          <w:rFonts w:ascii="宋体" w:eastAsia="宋体" w:hAnsi="宋体" w:cs="宋体"/>
          <w:sz w:val="24"/>
          <w:szCs w:val="24"/>
        </w:rPr>
      </w:pPr>
      <w:r>
        <w:rPr>
          <w:rFonts w:ascii="宋体" w:eastAsia="宋体" w:hAnsi="宋体" w:cs="宋体" w:hint="eastAsia"/>
          <w:sz w:val="24"/>
          <w:szCs w:val="24"/>
        </w:rPr>
        <w:t>注：提供被委托授权人的身份证复印件盖公章，将身份证原件带至开标现场核查</w:t>
      </w:r>
    </w:p>
    <w:p w14:paraId="7A260F9E" w14:textId="77777777" w:rsidR="00BA4A38" w:rsidRDefault="00BA4A38">
      <w:pPr>
        <w:snapToGrid w:val="0"/>
        <w:spacing w:line="420" w:lineRule="exact"/>
        <w:ind w:firstLineChars="134" w:firstLine="322"/>
        <w:jc w:val="center"/>
        <w:rPr>
          <w:rFonts w:ascii="宋体" w:eastAsia="宋体" w:hAnsi="宋体" w:cs="宋体"/>
          <w:sz w:val="24"/>
          <w:szCs w:val="24"/>
        </w:rPr>
      </w:pPr>
    </w:p>
    <w:p w14:paraId="21321A89" w14:textId="77777777" w:rsidR="00BA4A38" w:rsidRDefault="00BA4A38">
      <w:pPr>
        <w:snapToGrid w:val="0"/>
        <w:spacing w:line="420" w:lineRule="exact"/>
        <w:jc w:val="center"/>
        <w:outlineLvl w:val="4"/>
        <w:rPr>
          <w:rFonts w:ascii="宋体" w:eastAsia="宋体" w:hAnsi="宋体" w:cs="宋体"/>
          <w:b/>
          <w:bCs/>
          <w:sz w:val="24"/>
          <w:szCs w:val="24"/>
        </w:rPr>
      </w:pPr>
    </w:p>
    <w:p w14:paraId="1A30B03F" w14:textId="77777777" w:rsidR="00BA4A38" w:rsidRDefault="00BA4A38">
      <w:pPr>
        <w:snapToGrid w:val="0"/>
        <w:spacing w:line="420" w:lineRule="exact"/>
        <w:jc w:val="center"/>
        <w:outlineLvl w:val="4"/>
        <w:rPr>
          <w:rFonts w:ascii="宋体" w:eastAsia="宋体" w:hAnsi="宋体" w:cs="宋体"/>
          <w:b/>
          <w:bCs/>
          <w:sz w:val="24"/>
          <w:szCs w:val="24"/>
        </w:rPr>
      </w:pPr>
    </w:p>
    <w:p w14:paraId="58E61662" w14:textId="77777777" w:rsidR="00BA4A38" w:rsidRDefault="00BA4A38">
      <w:pPr>
        <w:snapToGrid w:val="0"/>
        <w:spacing w:line="420" w:lineRule="exact"/>
        <w:outlineLvl w:val="4"/>
        <w:rPr>
          <w:rFonts w:ascii="宋体" w:eastAsia="宋体" w:hAnsi="宋体" w:cs="宋体"/>
          <w:b/>
          <w:bCs/>
          <w:sz w:val="24"/>
          <w:szCs w:val="24"/>
        </w:rPr>
      </w:pPr>
    </w:p>
    <w:p w14:paraId="0DF5A1F8" w14:textId="77777777" w:rsidR="00BA4A38" w:rsidRDefault="00BA4A38">
      <w:pPr>
        <w:snapToGrid w:val="0"/>
        <w:spacing w:line="420" w:lineRule="exact"/>
        <w:jc w:val="center"/>
        <w:outlineLvl w:val="4"/>
        <w:rPr>
          <w:rFonts w:ascii="宋体" w:eastAsia="宋体" w:hAnsi="宋体" w:cs="宋体"/>
          <w:b/>
          <w:bCs/>
          <w:sz w:val="24"/>
          <w:szCs w:val="24"/>
        </w:rPr>
        <w:sectPr w:rsidR="00BA4A38">
          <w:pgSz w:w="11906" w:h="16838"/>
          <w:pgMar w:top="1418" w:right="851" w:bottom="709" w:left="1418" w:header="851" w:footer="586" w:gutter="0"/>
          <w:cols w:space="720"/>
          <w:titlePg/>
          <w:docGrid w:linePitch="380" w:charSpace="-5735"/>
        </w:sectPr>
      </w:pPr>
    </w:p>
    <w:p w14:paraId="23535DF1" w14:textId="77777777" w:rsidR="00BA4A38" w:rsidRDefault="0081223B">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3.</w:t>
      </w:r>
      <w:r>
        <w:rPr>
          <w:rFonts w:ascii="宋体" w:eastAsia="宋体" w:hAnsi="宋体" w:cs="宋体" w:hint="eastAsia"/>
          <w:b/>
          <w:bCs/>
          <w:sz w:val="24"/>
          <w:szCs w:val="24"/>
        </w:rPr>
        <w:t>无重大违法记录声明</w:t>
      </w:r>
    </w:p>
    <w:p w14:paraId="5047BEE4" w14:textId="77777777" w:rsidR="00BA4A38" w:rsidRDefault="0081223B">
      <w:pPr>
        <w:snapToGrid w:val="0"/>
        <w:spacing w:line="420" w:lineRule="exact"/>
        <w:rPr>
          <w:rFonts w:ascii="宋体" w:eastAsia="宋体" w:hAnsi="宋体" w:cs="宋体"/>
          <w:bCs/>
          <w:sz w:val="24"/>
          <w:szCs w:val="24"/>
        </w:rPr>
      </w:pP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w:t>
      </w:r>
      <w:r>
        <w:rPr>
          <w:rFonts w:ascii="宋体" w:eastAsia="宋体" w:hAnsi="宋体" w:cs="宋体" w:hint="eastAsia"/>
          <w:bCs/>
          <w:sz w:val="24"/>
          <w:szCs w:val="24"/>
        </w:rPr>
        <w:t>：</w:t>
      </w:r>
    </w:p>
    <w:p w14:paraId="6B731096" w14:textId="77777777" w:rsidR="00BA4A38" w:rsidRDefault="0081223B">
      <w:pPr>
        <w:spacing w:line="420" w:lineRule="exac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我单位（供应商名称）郑重声明：</w:t>
      </w:r>
    </w:p>
    <w:p w14:paraId="38502994" w14:textId="77777777" w:rsidR="00BA4A38" w:rsidRDefault="0081223B">
      <w:pPr>
        <w:spacing w:line="420" w:lineRule="exac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参加政府采购活动前</w:t>
      </w:r>
      <w:r>
        <w:rPr>
          <w:rFonts w:ascii="宋体" w:eastAsia="宋体" w:hAnsi="宋体" w:cs="宋体" w:hint="eastAsia"/>
          <w:sz w:val="24"/>
          <w:szCs w:val="24"/>
        </w:rPr>
        <w:t>3</w:t>
      </w:r>
      <w:r>
        <w:rPr>
          <w:rFonts w:ascii="宋体" w:eastAsia="宋体" w:hAnsi="宋体" w:cs="宋体" w:hint="eastAsia"/>
          <w:sz w:val="24"/>
          <w:szCs w:val="24"/>
        </w:rPr>
        <w:t>年内在经营活动中（在下划线上如实填写：有或没有）重大违法记录。</w:t>
      </w:r>
    </w:p>
    <w:p w14:paraId="7657D992" w14:textId="77777777" w:rsidR="00BA4A38" w:rsidRDefault="0081223B">
      <w:pPr>
        <w:spacing w:line="420" w:lineRule="exac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（说明：政府采购法第二十二条第一款第五项所</w:t>
      </w:r>
      <w:proofErr w:type="gramStart"/>
      <w:r>
        <w:rPr>
          <w:rFonts w:ascii="宋体" w:eastAsia="宋体" w:hAnsi="宋体" w:cs="宋体" w:hint="eastAsia"/>
          <w:sz w:val="24"/>
          <w:szCs w:val="24"/>
        </w:rPr>
        <w:t>称重大</w:t>
      </w:r>
      <w:proofErr w:type="gramEnd"/>
      <w:r>
        <w:rPr>
          <w:rFonts w:ascii="宋体" w:eastAsia="宋体" w:hAnsi="宋体" w:cs="宋体" w:hint="eastAsia"/>
          <w:sz w:val="24"/>
          <w:szCs w:val="24"/>
        </w:rPr>
        <w:t>违法记录，是指供应商因违法经营受到刑事处罚或者责令停产停业、吊销许可证或者执照、较大数额罚款等行政处罚。）</w:t>
      </w:r>
    </w:p>
    <w:p w14:paraId="2342A8D5" w14:textId="77777777" w:rsidR="00BA4A38" w:rsidRDefault="0081223B">
      <w:pPr>
        <w:spacing w:line="420" w:lineRule="exac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声明人：（公章）</w:t>
      </w:r>
    </w:p>
    <w:p w14:paraId="4F53B158" w14:textId="77777777" w:rsidR="00BA4A38" w:rsidRDefault="0081223B">
      <w:pPr>
        <w:spacing w:line="420" w:lineRule="exact"/>
        <w:jc w:val="right"/>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14:paraId="58C75F20" w14:textId="77777777" w:rsidR="00BA4A38" w:rsidRDefault="00BA4A38">
      <w:pPr>
        <w:snapToGrid w:val="0"/>
        <w:spacing w:line="420" w:lineRule="exact"/>
        <w:jc w:val="center"/>
        <w:outlineLvl w:val="4"/>
        <w:rPr>
          <w:rFonts w:ascii="宋体" w:eastAsia="宋体" w:hAnsi="宋体" w:cs="宋体"/>
          <w:b/>
          <w:bCs/>
          <w:sz w:val="24"/>
          <w:szCs w:val="24"/>
        </w:rPr>
      </w:pPr>
    </w:p>
    <w:p w14:paraId="73992683" w14:textId="77777777" w:rsidR="00BA4A38" w:rsidRDefault="00BA4A38">
      <w:pPr>
        <w:snapToGrid w:val="0"/>
        <w:spacing w:line="420" w:lineRule="exact"/>
        <w:jc w:val="center"/>
        <w:outlineLvl w:val="4"/>
        <w:rPr>
          <w:rFonts w:ascii="宋体" w:eastAsia="宋体" w:hAnsi="宋体" w:cs="宋体"/>
          <w:b/>
          <w:bCs/>
          <w:sz w:val="24"/>
          <w:szCs w:val="24"/>
        </w:rPr>
      </w:pPr>
    </w:p>
    <w:p w14:paraId="55677244" w14:textId="77777777" w:rsidR="00BA4A38" w:rsidRDefault="00BA4A38">
      <w:pPr>
        <w:snapToGrid w:val="0"/>
        <w:spacing w:line="420" w:lineRule="exact"/>
        <w:jc w:val="center"/>
        <w:outlineLvl w:val="4"/>
        <w:rPr>
          <w:rFonts w:ascii="宋体" w:eastAsia="宋体" w:hAnsi="宋体" w:cs="宋体"/>
          <w:b/>
          <w:bCs/>
          <w:sz w:val="24"/>
          <w:szCs w:val="24"/>
        </w:rPr>
      </w:pPr>
    </w:p>
    <w:p w14:paraId="7C976C26" w14:textId="77777777" w:rsidR="00BA4A38" w:rsidRDefault="00BA4A38">
      <w:pPr>
        <w:snapToGrid w:val="0"/>
        <w:spacing w:line="420" w:lineRule="exact"/>
        <w:jc w:val="center"/>
        <w:outlineLvl w:val="4"/>
        <w:rPr>
          <w:rFonts w:ascii="宋体" w:eastAsia="宋体" w:hAnsi="宋体" w:cs="宋体"/>
          <w:b/>
          <w:bCs/>
          <w:sz w:val="24"/>
          <w:szCs w:val="24"/>
        </w:rPr>
      </w:pPr>
    </w:p>
    <w:p w14:paraId="581CD8A7" w14:textId="77777777" w:rsidR="00BA4A38" w:rsidRDefault="00BA4A38">
      <w:pPr>
        <w:snapToGrid w:val="0"/>
        <w:spacing w:line="420" w:lineRule="exact"/>
        <w:jc w:val="center"/>
        <w:outlineLvl w:val="4"/>
        <w:rPr>
          <w:rFonts w:ascii="宋体" w:eastAsia="宋体" w:hAnsi="宋体" w:cs="宋体"/>
          <w:b/>
          <w:bCs/>
          <w:sz w:val="24"/>
          <w:szCs w:val="24"/>
        </w:rPr>
      </w:pPr>
    </w:p>
    <w:p w14:paraId="65B05967" w14:textId="77777777" w:rsidR="00BA4A38" w:rsidRDefault="00BA4A38">
      <w:pPr>
        <w:snapToGrid w:val="0"/>
        <w:spacing w:line="420" w:lineRule="exact"/>
        <w:jc w:val="center"/>
        <w:outlineLvl w:val="4"/>
        <w:rPr>
          <w:rFonts w:ascii="宋体" w:eastAsia="宋体" w:hAnsi="宋体" w:cs="宋体"/>
          <w:b/>
          <w:bCs/>
          <w:sz w:val="24"/>
          <w:szCs w:val="24"/>
        </w:rPr>
      </w:pPr>
    </w:p>
    <w:p w14:paraId="3962C359" w14:textId="77777777" w:rsidR="00BA4A38" w:rsidRDefault="00BA4A38">
      <w:pPr>
        <w:snapToGrid w:val="0"/>
        <w:spacing w:line="420" w:lineRule="exact"/>
        <w:jc w:val="center"/>
        <w:outlineLvl w:val="4"/>
        <w:rPr>
          <w:rFonts w:ascii="宋体" w:eastAsia="宋体" w:hAnsi="宋体" w:cs="宋体"/>
          <w:b/>
          <w:bCs/>
          <w:sz w:val="24"/>
          <w:szCs w:val="24"/>
        </w:rPr>
      </w:pPr>
    </w:p>
    <w:p w14:paraId="1CECFBA2" w14:textId="77777777" w:rsidR="00BA4A38" w:rsidRDefault="00BA4A38">
      <w:pPr>
        <w:snapToGrid w:val="0"/>
        <w:spacing w:line="420" w:lineRule="exact"/>
        <w:jc w:val="center"/>
        <w:outlineLvl w:val="4"/>
        <w:rPr>
          <w:rFonts w:ascii="宋体" w:eastAsia="宋体" w:hAnsi="宋体" w:cs="宋体"/>
          <w:b/>
          <w:bCs/>
          <w:sz w:val="24"/>
          <w:szCs w:val="24"/>
        </w:rPr>
      </w:pPr>
    </w:p>
    <w:p w14:paraId="4A7E4892" w14:textId="77777777" w:rsidR="00BA4A38" w:rsidRDefault="00BA4A38">
      <w:pPr>
        <w:snapToGrid w:val="0"/>
        <w:spacing w:line="420" w:lineRule="exact"/>
        <w:jc w:val="center"/>
        <w:outlineLvl w:val="4"/>
        <w:rPr>
          <w:rFonts w:ascii="宋体" w:eastAsia="宋体" w:hAnsi="宋体" w:cs="宋体"/>
          <w:b/>
          <w:bCs/>
          <w:sz w:val="24"/>
          <w:szCs w:val="24"/>
        </w:rPr>
      </w:pPr>
    </w:p>
    <w:p w14:paraId="69B2F742" w14:textId="77777777" w:rsidR="00BA4A38" w:rsidRDefault="00BA4A38">
      <w:pPr>
        <w:snapToGrid w:val="0"/>
        <w:spacing w:line="420" w:lineRule="exact"/>
        <w:jc w:val="center"/>
        <w:outlineLvl w:val="4"/>
        <w:rPr>
          <w:rFonts w:ascii="宋体" w:eastAsia="宋体" w:hAnsi="宋体" w:cs="宋体"/>
          <w:b/>
          <w:bCs/>
          <w:sz w:val="24"/>
          <w:szCs w:val="24"/>
        </w:rPr>
      </w:pPr>
    </w:p>
    <w:p w14:paraId="11C4803D" w14:textId="77777777" w:rsidR="00BA4A38" w:rsidRDefault="00BA4A38">
      <w:pPr>
        <w:snapToGrid w:val="0"/>
        <w:spacing w:line="420" w:lineRule="exact"/>
        <w:jc w:val="center"/>
        <w:outlineLvl w:val="4"/>
        <w:rPr>
          <w:rFonts w:ascii="宋体" w:eastAsia="宋体" w:hAnsi="宋体" w:cs="宋体"/>
          <w:b/>
          <w:bCs/>
          <w:sz w:val="24"/>
          <w:szCs w:val="24"/>
        </w:rPr>
      </w:pPr>
    </w:p>
    <w:p w14:paraId="3A784ECC" w14:textId="77777777" w:rsidR="00BA4A38" w:rsidRDefault="00BA4A38">
      <w:pPr>
        <w:snapToGrid w:val="0"/>
        <w:spacing w:line="420" w:lineRule="exact"/>
        <w:jc w:val="center"/>
        <w:outlineLvl w:val="4"/>
        <w:rPr>
          <w:rFonts w:ascii="宋体" w:eastAsia="宋体" w:hAnsi="宋体" w:cs="宋体"/>
          <w:b/>
          <w:bCs/>
          <w:sz w:val="24"/>
          <w:szCs w:val="24"/>
        </w:rPr>
      </w:pPr>
    </w:p>
    <w:p w14:paraId="3473A926" w14:textId="77777777" w:rsidR="00BA4A38" w:rsidRDefault="00BA4A38">
      <w:pPr>
        <w:snapToGrid w:val="0"/>
        <w:spacing w:line="420" w:lineRule="exact"/>
        <w:jc w:val="center"/>
        <w:outlineLvl w:val="4"/>
        <w:rPr>
          <w:rFonts w:ascii="宋体" w:eastAsia="宋体" w:hAnsi="宋体" w:cs="宋体"/>
          <w:b/>
          <w:bCs/>
          <w:sz w:val="24"/>
          <w:szCs w:val="24"/>
        </w:rPr>
      </w:pPr>
    </w:p>
    <w:p w14:paraId="542CE3C1" w14:textId="77777777" w:rsidR="00BA4A38" w:rsidRDefault="00BA4A38">
      <w:pPr>
        <w:snapToGrid w:val="0"/>
        <w:spacing w:line="420" w:lineRule="exact"/>
        <w:jc w:val="center"/>
        <w:outlineLvl w:val="4"/>
        <w:rPr>
          <w:rFonts w:ascii="宋体" w:eastAsia="宋体" w:hAnsi="宋体" w:cs="宋体"/>
          <w:b/>
          <w:bCs/>
          <w:sz w:val="24"/>
          <w:szCs w:val="24"/>
        </w:rPr>
      </w:pPr>
    </w:p>
    <w:p w14:paraId="592A51DB" w14:textId="77777777" w:rsidR="00BA4A38" w:rsidRDefault="00BA4A38">
      <w:pPr>
        <w:snapToGrid w:val="0"/>
        <w:spacing w:line="420" w:lineRule="exact"/>
        <w:jc w:val="center"/>
        <w:outlineLvl w:val="4"/>
        <w:rPr>
          <w:rFonts w:ascii="宋体" w:eastAsia="宋体" w:hAnsi="宋体" w:cs="宋体"/>
          <w:b/>
          <w:bCs/>
          <w:sz w:val="24"/>
          <w:szCs w:val="24"/>
        </w:rPr>
      </w:pPr>
    </w:p>
    <w:p w14:paraId="47932A3B" w14:textId="77777777" w:rsidR="00BA4A38" w:rsidRDefault="00BA4A38">
      <w:pPr>
        <w:snapToGrid w:val="0"/>
        <w:spacing w:line="420" w:lineRule="exact"/>
        <w:jc w:val="center"/>
        <w:outlineLvl w:val="4"/>
        <w:rPr>
          <w:rFonts w:ascii="宋体" w:eastAsia="宋体" w:hAnsi="宋体" w:cs="宋体"/>
          <w:b/>
          <w:bCs/>
          <w:sz w:val="24"/>
          <w:szCs w:val="24"/>
        </w:rPr>
      </w:pPr>
    </w:p>
    <w:p w14:paraId="73C7F3F2" w14:textId="77777777" w:rsidR="00BA4A38" w:rsidRDefault="00BA4A38">
      <w:pPr>
        <w:snapToGrid w:val="0"/>
        <w:spacing w:line="420" w:lineRule="exact"/>
        <w:jc w:val="center"/>
        <w:outlineLvl w:val="4"/>
        <w:rPr>
          <w:rFonts w:ascii="宋体" w:eastAsia="宋体" w:hAnsi="宋体" w:cs="宋体"/>
          <w:b/>
          <w:bCs/>
          <w:sz w:val="24"/>
          <w:szCs w:val="24"/>
        </w:rPr>
      </w:pPr>
    </w:p>
    <w:p w14:paraId="58E674F0" w14:textId="77777777" w:rsidR="00BA4A38" w:rsidRDefault="00BA4A38">
      <w:pPr>
        <w:snapToGrid w:val="0"/>
        <w:spacing w:line="420" w:lineRule="exact"/>
        <w:jc w:val="center"/>
        <w:outlineLvl w:val="4"/>
        <w:rPr>
          <w:rFonts w:ascii="宋体" w:eastAsia="宋体" w:hAnsi="宋体" w:cs="宋体"/>
          <w:b/>
          <w:bCs/>
          <w:sz w:val="24"/>
          <w:szCs w:val="24"/>
        </w:rPr>
      </w:pPr>
    </w:p>
    <w:p w14:paraId="1C20F5EE" w14:textId="77777777" w:rsidR="00BA4A38" w:rsidRDefault="00BA4A38">
      <w:pPr>
        <w:snapToGrid w:val="0"/>
        <w:spacing w:line="420" w:lineRule="exact"/>
        <w:jc w:val="center"/>
        <w:outlineLvl w:val="4"/>
        <w:rPr>
          <w:rFonts w:ascii="宋体" w:eastAsia="宋体" w:hAnsi="宋体" w:cs="宋体"/>
          <w:b/>
          <w:bCs/>
          <w:sz w:val="24"/>
          <w:szCs w:val="24"/>
        </w:rPr>
      </w:pPr>
    </w:p>
    <w:p w14:paraId="37875DAA" w14:textId="77777777" w:rsidR="00BA4A38" w:rsidRDefault="00BA4A38">
      <w:pPr>
        <w:snapToGrid w:val="0"/>
        <w:spacing w:line="420" w:lineRule="exact"/>
        <w:jc w:val="center"/>
        <w:outlineLvl w:val="4"/>
        <w:rPr>
          <w:rFonts w:ascii="宋体" w:eastAsia="宋体" w:hAnsi="宋体" w:cs="宋体"/>
          <w:b/>
          <w:bCs/>
          <w:sz w:val="24"/>
          <w:szCs w:val="24"/>
        </w:rPr>
      </w:pPr>
    </w:p>
    <w:p w14:paraId="5F21110E" w14:textId="77777777" w:rsidR="00BA4A38" w:rsidRDefault="00BA4A38">
      <w:pPr>
        <w:snapToGrid w:val="0"/>
        <w:spacing w:line="420" w:lineRule="exact"/>
        <w:outlineLvl w:val="4"/>
        <w:rPr>
          <w:rFonts w:ascii="宋体" w:eastAsia="宋体" w:hAnsi="宋体" w:cs="宋体"/>
          <w:b/>
          <w:bCs/>
          <w:sz w:val="24"/>
          <w:szCs w:val="24"/>
        </w:rPr>
      </w:pPr>
    </w:p>
    <w:p w14:paraId="12983F2C" w14:textId="77777777" w:rsidR="00BA4A38" w:rsidRDefault="00BA4A38">
      <w:pPr>
        <w:snapToGrid w:val="0"/>
        <w:spacing w:line="420" w:lineRule="exact"/>
        <w:jc w:val="center"/>
        <w:outlineLvl w:val="4"/>
        <w:rPr>
          <w:rFonts w:ascii="宋体" w:eastAsia="宋体" w:hAnsi="宋体" w:cs="宋体"/>
          <w:b/>
          <w:bCs/>
          <w:sz w:val="24"/>
          <w:szCs w:val="24"/>
        </w:rPr>
      </w:pPr>
    </w:p>
    <w:p w14:paraId="75BC42D6" w14:textId="77777777" w:rsidR="00BA4A38" w:rsidRDefault="00BA4A38">
      <w:pPr>
        <w:snapToGrid w:val="0"/>
        <w:spacing w:line="420" w:lineRule="exact"/>
        <w:jc w:val="center"/>
        <w:outlineLvl w:val="4"/>
        <w:rPr>
          <w:rFonts w:ascii="宋体" w:eastAsia="宋体" w:hAnsi="宋体" w:cs="宋体"/>
          <w:b/>
          <w:bCs/>
          <w:sz w:val="24"/>
          <w:szCs w:val="24"/>
        </w:rPr>
        <w:sectPr w:rsidR="00BA4A38">
          <w:pgSz w:w="11906" w:h="16838"/>
          <w:pgMar w:top="1418" w:right="851" w:bottom="709" w:left="1418" w:header="851" w:footer="586" w:gutter="0"/>
          <w:cols w:space="720"/>
          <w:titlePg/>
          <w:docGrid w:linePitch="380" w:charSpace="-5735"/>
        </w:sectPr>
      </w:pPr>
    </w:p>
    <w:p w14:paraId="525D135D" w14:textId="77777777" w:rsidR="00BA4A38" w:rsidRDefault="0081223B">
      <w:pPr>
        <w:snapToGrid w:val="0"/>
        <w:spacing w:line="420" w:lineRule="exact"/>
        <w:jc w:val="center"/>
        <w:outlineLvl w:val="4"/>
        <w:rPr>
          <w:rFonts w:ascii="宋体" w:eastAsia="宋体" w:hAnsi="宋体" w:cs="宋体"/>
          <w:sz w:val="24"/>
          <w:szCs w:val="24"/>
        </w:rPr>
      </w:pPr>
      <w:r>
        <w:rPr>
          <w:rFonts w:ascii="宋体" w:eastAsia="宋体" w:hAnsi="宋体" w:cs="宋体" w:hint="eastAsia"/>
          <w:b/>
          <w:bCs/>
          <w:sz w:val="24"/>
          <w:szCs w:val="24"/>
        </w:rPr>
        <w:lastRenderedPageBreak/>
        <w:t>4.</w:t>
      </w:r>
      <w:r>
        <w:rPr>
          <w:rFonts w:ascii="宋体" w:eastAsia="宋体" w:hAnsi="宋体" w:cs="宋体" w:hint="eastAsia"/>
          <w:b/>
          <w:bCs/>
          <w:sz w:val="24"/>
          <w:szCs w:val="24"/>
        </w:rPr>
        <w:t>关于资格文件的声明函</w:t>
      </w:r>
    </w:p>
    <w:p w14:paraId="57BCA7EE" w14:textId="77777777" w:rsidR="00BA4A38" w:rsidRDefault="0081223B">
      <w:pPr>
        <w:snapToGrid w:val="0"/>
        <w:spacing w:line="420" w:lineRule="exact"/>
        <w:rPr>
          <w:rFonts w:ascii="宋体" w:eastAsia="宋体" w:hAnsi="宋体" w:cs="宋体"/>
          <w:bCs/>
          <w:sz w:val="24"/>
          <w:szCs w:val="24"/>
        </w:rPr>
      </w:pP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w:t>
      </w:r>
      <w:r>
        <w:rPr>
          <w:rFonts w:ascii="宋体" w:eastAsia="宋体" w:hAnsi="宋体" w:cs="宋体" w:hint="eastAsia"/>
          <w:bCs/>
          <w:sz w:val="24"/>
          <w:szCs w:val="24"/>
        </w:rPr>
        <w:t>：</w:t>
      </w:r>
    </w:p>
    <w:p w14:paraId="7B834ACC" w14:textId="77777777" w:rsidR="00BA4A38" w:rsidRDefault="0081223B">
      <w:pPr>
        <w:overflowPunct w:val="0"/>
        <w:adjustRightInd w:val="0"/>
        <w:spacing w:line="420" w:lineRule="exact"/>
        <w:ind w:firstLine="660"/>
        <w:jc w:val="left"/>
        <w:textAlignment w:val="baseline"/>
        <w:rPr>
          <w:rFonts w:ascii="宋体" w:eastAsia="宋体" w:hAnsi="宋体" w:cs="宋体"/>
          <w:sz w:val="24"/>
          <w:szCs w:val="24"/>
        </w:rPr>
      </w:pPr>
      <w:r>
        <w:rPr>
          <w:rFonts w:ascii="宋体" w:eastAsia="宋体" w:hAnsi="宋体" w:cs="宋体" w:hint="eastAsia"/>
          <w:sz w:val="24"/>
          <w:szCs w:val="24"/>
        </w:rPr>
        <w:t>本公司愿就由贵公司组织实施的编号为号的招标活动进行投标。本公司所提交的投标文件中所有关于投标资格的文件、证明和陈述均是真实的、准确的。若与真实情况不符，本公司愿意承担由此而产生的一切后果。</w:t>
      </w:r>
    </w:p>
    <w:p w14:paraId="76D95F2E" w14:textId="77777777" w:rsidR="00BA4A38" w:rsidRDefault="00BA4A38">
      <w:pPr>
        <w:overflowPunct w:val="0"/>
        <w:adjustRightInd w:val="0"/>
        <w:spacing w:line="420" w:lineRule="exact"/>
        <w:ind w:firstLine="420"/>
        <w:jc w:val="right"/>
        <w:textAlignment w:val="baseline"/>
        <w:rPr>
          <w:rFonts w:ascii="宋体" w:eastAsia="宋体" w:hAnsi="宋体" w:cs="宋体"/>
          <w:sz w:val="24"/>
          <w:szCs w:val="24"/>
        </w:rPr>
      </w:pPr>
    </w:p>
    <w:p w14:paraId="0C255748" w14:textId="77777777" w:rsidR="00BA4A38" w:rsidRDefault="0081223B">
      <w:pPr>
        <w:overflowPunct w:val="0"/>
        <w:adjustRightInd w:val="0"/>
        <w:spacing w:line="420" w:lineRule="exact"/>
        <w:ind w:firstLine="420"/>
        <w:jc w:val="right"/>
        <w:textAlignment w:val="baseline"/>
        <w:rPr>
          <w:rFonts w:ascii="宋体" w:eastAsia="宋体" w:hAnsi="宋体" w:cs="宋体"/>
          <w:sz w:val="24"/>
          <w:szCs w:val="24"/>
        </w:rPr>
      </w:pPr>
      <w:r>
        <w:rPr>
          <w:rFonts w:ascii="宋体" w:eastAsia="宋体" w:hAnsi="宋体" w:cs="宋体" w:hint="eastAsia"/>
          <w:sz w:val="24"/>
          <w:szCs w:val="24"/>
        </w:rPr>
        <w:t>（投标人）法定代表人或被委托授权人（签字或盖章）：</w:t>
      </w:r>
    </w:p>
    <w:p w14:paraId="0F922A78" w14:textId="77777777" w:rsidR="00BA4A38" w:rsidRDefault="0081223B">
      <w:pPr>
        <w:overflowPunct w:val="0"/>
        <w:adjustRightInd w:val="0"/>
        <w:spacing w:line="420" w:lineRule="exact"/>
        <w:ind w:left="1700" w:firstLine="425"/>
        <w:jc w:val="left"/>
        <w:textAlignment w:val="baseline"/>
        <w:rPr>
          <w:rFonts w:ascii="宋体" w:eastAsia="宋体" w:hAnsi="宋体" w:cs="宋体"/>
          <w:sz w:val="24"/>
          <w:szCs w:val="24"/>
        </w:rPr>
      </w:pPr>
      <w:r>
        <w:rPr>
          <w:rFonts w:ascii="宋体" w:eastAsia="宋体" w:hAnsi="宋体" w:cs="宋体" w:hint="eastAsia"/>
          <w:sz w:val="24"/>
          <w:szCs w:val="24"/>
        </w:rPr>
        <w:t>（供应商）公章：</w:t>
      </w:r>
    </w:p>
    <w:p w14:paraId="7573F1BE" w14:textId="77777777" w:rsidR="00BA4A38" w:rsidRDefault="0081223B">
      <w:pPr>
        <w:wordWrap w:val="0"/>
        <w:overflowPunct w:val="0"/>
        <w:adjustRightInd w:val="0"/>
        <w:spacing w:line="420" w:lineRule="exact"/>
        <w:ind w:firstLine="420"/>
        <w:jc w:val="right"/>
        <w:textAlignment w:val="baseline"/>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hint="eastAsia"/>
          <w:sz w:val="24"/>
          <w:szCs w:val="24"/>
        </w:rPr>
        <w:tab/>
      </w:r>
      <w:r>
        <w:rPr>
          <w:rFonts w:ascii="宋体" w:eastAsia="宋体" w:hAnsi="宋体" w:cs="宋体" w:hint="eastAsia"/>
          <w:sz w:val="24"/>
          <w:szCs w:val="24"/>
        </w:rPr>
        <w:t>月日</w:t>
      </w:r>
    </w:p>
    <w:p w14:paraId="7C0DF00B" w14:textId="77777777" w:rsidR="00BA4A38" w:rsidRDefault="00BA4A38">
      <w:pPr>
        <w:overflowPunct w:val="0"/>
        <w:adjustRightInd w:val="0"/>
        <w:spacing w:line="420" w:lineRule="exact"/>
        <w:ind w:firstLine="420"/>
        <w:jc w:val="right"/>
        <w:textAlignment w:val="baseline"/>
        <w:rPr>
          <w:rFonts w:ascii="宋体" w:eastAsia="宋体" w:hAnsi="宋体" w:cs="宋体"/>
          <w:sz w:val="24"/>
          <w:szCs w:val="24"/>
        </w:rPr>
      </w:pPr>
    </w:p>
    <w:p w14:paraId="3DBED719" w14:textId="77777777" w:rsidR="00BA4A38" w:rsidRDefault="00BA4A38">
      <w:pPr>
        <w:snapToGrid w:val="0"/>
        <w:spacing w:line="420" w:lineRule="exact"/>
        <w:jc w:val="center"/>
        <w:outlineLvl w:val="4"/>
        <w:rPr>
          <w:rFonts w:ascii="宋体" w:eastAsia="宋体" w:hAnsi="宋体" w:cs="宋体"/>
          <w:b/>
          <w:bCs/>
          <w:sz w:val="24"/>
          <w:szCs w:val="24"/>
        </w:rPr>
      </w:pPr>
    </w:p>
    <w:p w14:paraId="5D4EB2B9" w14:textId="77777777" w:rsidR="00BA4A38" w:rsidRDefault="00BA4A38">
      <w:pPr>
        <w:snapToGrid w:val="0"/>
        <w:spacing w:line="420" w:lineRule="exact"/>
        <w:jc w:val="center"/>
        <w:outlineLvl w:val="4"/>
        <w:rPr>
          <w:rFonts w:ascii="宋体" w:eastAsia="宋体" w:hAnsi="宋体" w:cs="宋体"/>
          <w:b/>
          <w:bCs/>
          <w:sz w:val="24"/>
          <w:szCs w:val="24"/>
        </w:rPr>
      </w:pPr>
    </w:p>
    <w:p w14:paraId="2F2B387A" w14:textId="77777777" w:rsidR="00BA4A38" w:rsidRDefault="00BA4A38">
      <w:pPr>
        <w:snapToGrid w:val="0"/>
        <w:spacing w:line="420" w:lineRule="exact"/>
        <w:jc w:val="center"/>
        <w:outlineLvl w:val="4"/>
        <w:rPr>
          <w:rFonts w:ascii="宋体" w:eastAsia="宋体" w:hAnsi="宋体" w:cs="宋体"/>
          <w:b/>
          <w:bCs/>
          <w:sz w:val="24"/>
          <w:szCs w:val="24"/>
        </w:rPr>
      </w:pPr>
    </w:p>
    <w:p w14:paraId="28226EEC" w14:textId="77777777" w:rsidR="00BA4A38" w:rsidRDefault="00BA4A38">
      <w:pPr>
        <w:snapToGrid w:val="0"/>
        <w:spacing w:line="420" w:lineRule="exact"/>
        <w:jc w:val="center"/>
        <w:outlineLvl w:val="4"/>
        <w:rPr>
          <w:rFonts w:ascii="宋体" w:eastAsia="宋体" w:hAnsi="宋体" w:cs="宋体"/>
          <w:b/>
          <w:bCs/>
          <w:sz w:val="24"/>
          <w:szCs w:val="24"/>
        </w:rPr>
      </w:pPr>
    </w:p>
    <w:p w14:paraId="4C061BF7" w14:textId="77777777" w:rsidR="00BA4A38" w:rsidRDefault="00BA4A38">
      <w:pPr>
        <w:snapToGrid w:val="0"/>
        <w:spacing w:line="420" w:lineRule="exact"/>
        <w:jc w:val="center"/>
        <w:outlineLvl w:val="4"/>
        <w:rPr>
          <w:rFonts w:ascii="宋体" w:eastAsia="宋体" w:hAnsi="宋体" w:cs="宋体"/>
          <w:b/>
          <w:bCs/>
          <w:sz w:val="24"/>
          <w:szCs w:val="24"/>
        </w:rPr>
      </w:pPr>
    </w:p>
    <w:p w14:paraId="216BB078" w14:textId="77777777" w:rsidR="00BA4A38" w:rsidRDefault="00BA4A38">
      <w:pPr>
        <w:snapToGrid w:val="0"/>
        <w:spacing w:line="420" w:lineRule="exact"/>
        <w:jc w:val="center"/>
        <w:outlineLvl w:val="4"/>
        <w:rPr>
          <w:rFonts w:ascii="宋体" w:eastAsia="宋体" w:hAnsi="宋体" w:cs="宋体"/>
          <w:b/>
          <w:bCs/>
          <w:sz w:val="24"/>
          <w:szCs w:val="24"/>
        </w:rPr>
      </w:pPr>
    </w:p>
    <w:p w14:paraId="3B5DA7FD" w14:textId="77777777" w:rsidR="00BA4A38" w:rsidRDefault="00BA4A38">
      <w:pPr>
        <w:snapToGrid w:val="0"/>
        <w:spacing w:line="420" w:lineRule="exact"/>
        <w:jc w:val="center"/>
        <w:outlineLvl w:val="4"/>
        <w:rPr>
          <w:rFonts w:ascii="宋体" w:eastAsia="宋体" w:hAnsi="宋体" w:cs="宋体"/>
          <w:b/>
          <w:bCs/>
          <w:sz w:val="24"/>
          <w:szCs w:val="24"/>
        </w:rPr>
      </w:pPr>
    </w:p>
    <w:p w14:paraId="130257D3" w14:textId="77777777" w:rsidR="00BA4A38" w:rsidRDefault="00BA4A38">
      <w:pPr>
        <w:snapToGrid w:val="0"/>
        <w:spacing w:line="420" w:lineRule="exact"/>
        <w:jc w:val="center"/>
        <w:outlineLvl w:val="4"/>
        <w:rPr>
          <w:rFonts w:ascii="宋体" w:eastAsia="宋体" w:hAnsi="宋体" w:cs="宋体"/>
          <w:b/>
          <w:bCs/>
          <w:sz w:val="24"/>
          <w:szCs w:val="24"/>
        </w:rPr>
      </w:pPr>
    </w:p>
    <w:p w14:paraId="5BEFF4FF" w14:textId="77777777" w:rsidR="00BA4A38" w:rsidRDefault="00BA4A38">
      <w:pPr>
        <w:snapToGrid w:val="0"/>
        <w:spacing w:line="420" w:lineRule="exact"/>
        <w:jc w:val="center"/>
        <w:outlineLvl w:val="4"/>
        <w:rPr>
          <w:rFonts w:ascii="宋体" w:eastAsia="宋体" w:hAnsi="宋体" w:cs="宋体"/>
          <w:b/>
          <w:bCs/>
          <w:sz w:val="24"/>
          <w:szCs w:val="24"/>
        </w:rPr>
      </w:pPr>
    </w:p>
    <w:p w14:paraId="1F96AF15" w14:textId="77777777" w:rsidR="00BA4A38" w:rsidRDefault="00BA4A38">
      <w:pPr>
        <w:snapToGrid w:val="0"/>
        <w:spacing w:line="420" w:lineRule="exact"/>
        <w:jc w:val="center"/>
        <w:outlineLvl w:val="4"/>
        <w:rPr>
          <w:rFonts w:ascii="宋体" w:eastAsia="宋体" w:hAnsi="宋体" w:cs="宋体"/>
          <w:b/>
          <w:bCs/>
          <w:sz w:val="24"/>
          <w:szCs w:val="24"/>
        </w:rPr>
      </w:pPr>
    </w:p>
    <w:p w14:paraId="72C7874D" w14:textId="77777777" w:rsidR="00BA4A38" w:rsidRDefault="00BA4A38">
      <w:pPr>
        <w:snapToGrid w:val="0"/>
        <w:spacing w:line="420" w:lineRule="exact"/>
        <w:jc w:val="center"/>
        <w:outlineLvl w:val="4"/>
        <w:rPr>
          <w:rFonts w:ascii="宋体" w:eastAsia="宋体" w:hAnsi="宋体" w:cs="宋体"/>
          <w:b/>
          <w:bCs/>
          <w:sz w:val="24"/>
          <w:szCs w:val="24"/>
        </w:rPr>
      </w:pPr>
    </w:p>
    <w:p w14:paraId="6B9E8A88" w14:textId="77777777" w:rsidR="00BA4A38" w:rsidRDefault="00BA4A38">
      <w:pPr>
        <w:snapToGrid w:val="0"/>
        <w:spacing w:line="420" w:lineRule="exact"/>
        <w:jc w:val="center"/>
        <w:outlineLvl w:val="4"/>
        <w:rPr>
          <w:rFonts w:ascii="宋体" w:eastAsia="宋体" w:hAnsi="宋体" w:cs="宋体"/>
          <w:b/>
          <w:bCs/>
          <w:sz w:val="24"/>
          <w:szCs w:val="24"/>
        </w:rPr>
      </w:pPr>
    </w:p>
    <w:p w14:paraId="3C358376" w14:textId="77777777" w:rsidR="00BA4A38" w:rsidRDefault="00BA4A38">
      <w:pPr>
        <w:snapToGrid w:val="0"/>
        <w:spacing w:line="420" w:lineRule="exact"/>
        <w:jc w:val="center"/>
        <w:outlineLvl w:val="4"/>
        <w:rPr>
          <w:rFonts w:ascii="宋体" w:eastAsia="宋体" w:hAnsi="宋体" w:cs="宋体"/>
          <w:b/>
          <w:bCs/>
          <w:sz w:val="24"/>
          <w:szCs w:val="24"/>
        </w:rPr>
      </w:pPr>
    </w:p>
    <w:p w14:paraId="6C0109AD" w14:textId="77777777" w:rsidR="00BA4A38" w:rsidRDefault="00BA4A38">
      <w:pPr>
        <w:snapToGrid w:val="0"/>
        <w:spacing w:line="420" w:lineRule="exact"/>
        <w:jc w:val="center"/>
        <w:outlineLvl w:val="4"/>
        <w:rPr>
          <w:rFonts w:ascii="宋体" w:eastAsia="宋体" w:hAnsi="宋体" w:cs="宋体"/>
          <w:b/>
          <w:bCs/>
          <w:sz w:val="24"/>
          <w:szCs w:val="24"/>
        </w:rPr>
      </w:pPr>
    </w:p>
    <w:p w14:paraId="7EDD1A72" w14:textId="77777777" w:rsidR="00BA4A38" w:rsidRDefault="00BA4A38">
      <w:pPr>
        <w:snapToGrid w:val="0"/>
        <w:spacing w:line="420" w:lineRule="exact"/>
        <w:jc w:val="center"/>
        <w:outlineLvl w:val="4"/>
        <w:rPr>
          <w:rFonts w:ascii="宋体" w:eastAsia="宋体" w:hAnsi="宋体" w:cs="宋体"/>
          <w:b/>
          <w:bCs/>
          <w:sz w:val="24"/>
          <w:szCs w:val="24"/>
        </w:rPr>
      </w:pPr>
    </w:p>
    <w:p w14:paraId="034C7723" w14:textId="77777777" w:rsidR="00BA4A38" w:rsidRDefault="00BA4A38">
      <w:pPr>
        <w:snapToGrid w:val="0"/>
        <w:spacing w:line="420" w:lineRule="exact"/>
        <w:jc w:val="center"/>
        <w:outlineLvl w:val="4"/>
        <w:rPr>
          <w:rFonts w:ascii="宋体" w:eastAsia="宋体" w:hAnsi="宋体" w:cs="宋体"/>
          <w:b/>
          <w:bCs/>
          <w:sz w:val="24"/>
          <w:szCs w:val="24"/>
        </w:rPr>
      </w:pPr>
    </w:p>
    <w:p w14:paraId="27832699" w14:textId="77777777" w:rsidR="00BA4A38" w:rsidRDefault="00BA4A38">
      <w:pPr>
        <w:snapToGrid w:val="0"/>
        <w:spacing w:line="420" w:lineRule="exact"/>
        <w:jc w:val="center"/>
        <w:outlineLvl w:val="4"/>
        <w:rPr>
          <w:rFonts w:ascii="宋体" w:eastAsia="宋体" w:hAnsi="宋体" w:cs="宋体"/>
          <w:b/>
          <w:bCs/>
          <w:sz w:val="24"/>
          <w:szCs w:val="24"/>
        </w:rPr>
      </w:pPr>
    </w:p>
    <w:p w14:paraId="6D6C8DDA" w14:textId="77777777" w:rsidR="00BA4A38" w:rsidRDefault="00BA4A38">
      <w:pPr>
        <w:snapToGrid w:val="0"/>
        <w:spacing w:line="420" w:lineRule="exact"/>
        <w:jc w:val="center"/>
        <w:outlineLvl w:val="4"/>
        <w:rPr>
          <w:rFonts w:ascii="宋体" w:eastAsia="宋体" w:hAnsi="宋体" w:cs="宋体"/>
          <w:b/>
          <w:bCs/>
          <w:sz w:val="24"/>
          <w:szCs w:val="24"/>
        </w:rPr>
      </w:pPr>
    </w:p>
    <w:p w14:paraId="788AE5F8" w14:textId="77777777" w:rsidR="00BA4A38" w:rsidRDefault="00BA4A38">
      <w:pPr>
        <w:snapToGrid w:val="0"/>
        <w:spacing w:line="420" w:lineRule="exact"/>
        <w:jc w:val="center"/>
        <w:outlineLvl w:val="4"/>
        <w:rPr>
          <w:rFonts w:ascii="宋体" w:eastAsia="宋体" w:hAnsi="宋体" w:cs="宋体"/>
          <w:b/>
          <w:bCs/>
          <w:sz w:val="24"/>
          <w:szCs w:val="24"/>
        </w:rPr>
      </w:pPr>
    </w:p>
    <w:p w14:paraId="03A54C04" w14:textId="77777777" w:rsidR="00BA4A38" w:rsidRDefault="00BA4A38">
      <w:pPr>
        <w:snapToGrid w:val="0"/>
        <w:spacing w:line="420" w:lineRule="exact"/>
        <w:jc w:val="center"/>
        <w:outlineLvl w:val="4"/>
        <w:rPr>
          <w:rFonts w:ascii="宋体" w:eastAsia="宋体" w:hAnsi="宋体" w:cs="宋体"/>
          <w:b/>
          <w:bCs/>
          <w:sz w:val="24"/>
          <w:szCs w:val="24"/>
        </w:rPr>
      </w:pPr>
    </w:p>
    <w:p w14:paraId="7761DEBC" w14:textId="77777777" w:rsidR="00BA4A38" w:rsidRDefault="00BA4A38">
      <w:pPr>
        <w:snapToGrid w:val="0"/>
        <w:spacing w:line="420" w:lineRule="exact"/>
        <w:jc w:val="center"/>
        <w:outlineLvl w:val="4"/>
        <w:rPr>
          <w:rFonts w:ascii="宋体" w:eastAsia="宋体" w:hAnsi="宋体" w:cs="宋体"/>
          <w:b/>
          <w:bCs/>
          <w:sz w:val="24"/>
          <w:szCs w:val="24"/>
        </w:rPr>
      </w:pPr>
    </w:p>
    <w:p w14:paraId="00AAD5BA" w14:textId="77777777" w:rsidR="00BA4A38" w:rsidRDefault="00BA4A38">
      <w:pPr>
        <w:snapToGrid w:val="0"/>
        <w:spacing w:line="420" w:lineRule="exact"/>
        <w:jc w:val="center"/>
        <w:outlineLvl w:val="4"/>
        <w:rPr>
          <w:rFonts w:ascii="宋体" w:eastAsia="宋体" w:hAnsi="宋体" w:cs="宋体"/>
          <w:b/>
          <w:bCs/>
          <w:sz w:val="24"/>
          <w:szCs w:val="24"/>
        </w:rPr>
      </w:pPr>
    </w:p>
    <w:p w14:paraId="34D5E4C3" w14:textId="77777777" w:rsidR="00BA4A38" w:rsidRDefault="00BA4A38">
      <w:pPr>
        <w:snapToGrid w:val="0"/>
        <w:spacing w:line="420" w:lineRule="exact"/>
        <w:jc w:val="center"/>
        <w:outlineLvl w:val="4"/>
        <w:rPr>
          <w:rFonts w:ascii="宋体" w:eastAsia="宋体" w:hAnsi="宋体" w:cs="宋体"/>
          <w:b/>
          <w:bCs/>
          <w:sz w:val="24"/>
          <w:szCs w:val="24"/>
        </w:rPr>
      </w:pPr>
    </w:p>
    <w:p w14:paraId="0CB5DC6B" w14:textId="77777777" w:rsidR="00BA4A38" w:rsidRDefault="00BA4A38">
      <w:pPr>
        <w:snapToGrid w:val="0"/>
        <w:spacing w:line="420" w:lineRule="exact"/>
        <w:jc w:val="center"/>
        <w:outlineLvl w:val="4"/>
        <w:rPr>
          <w:rFonts w:ascii="宋体" w:eastAsia="宋体" w:hAnsi="宋体" w:cs="宋体"/>
          <w:b/>
          <w:bCs/>
          <w:sz w:val="24"/>
          <w:szCs w:val="24"/>
        </w:rPr>
        <w:sectPr w:rsidR="00BA4A38">
          <w:pgSz w:w="11906" w:h="16838"/>
          <w:pgMar w:top="1418" w:right="851" w:bottom="709" w:left="1418" w:header="851" w:footer="586" w:gutter="0"/>
          <w:cols w:space="720"/>
          <w:titlePg/>
          <w:docGrid w:linePitch="380" w:charSpace="-5735"/>
        </w:sectPr>
      </w:pPr>
    </w:p>
    <w:p w14:paraId="37D5B01A" w14:textId="77777777" w:rsidR="00BA4A38" w:rsidRDefault="0081223B">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5.</w:t>
      </w:r>
      <w:r>
        <w:rPr>
          <w:rFonts w:ascii="宋体" w:eastAsia="宋体" w:hAnsi="宋体" w:cs="宋体" w:hint="eastAsia"/>
          <w:b/>
          <w:bCs/>
          <w:sz w:val="24"/>
          <w:szCs w:val="24"/>
        </w:rPr>
        <w:t>供应商一般情况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3"/>
        <w:gridCol w:w="709"/>
        <w:gridCol w:w="4111"/>
      </w:tblGrid>
      <w:tr w:rsidR="00BA4A38" w14:paraId="5B930A63" w14:textId="77777777">
        <w:trPr>
          <w:cantSplit/>
          <w:trHeight w:val="286"/>
        </w:trPr>
        <w:tc>
          <w:tcPr>
            <w:tcW w:w="851" w:type="dxa"/>
            <w:vAlign w:val="center"/>
          </w:tcPr>
          <w:p w14:paraId="1BD1B29F"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1</w:t>
            </w:r>
          </w:p>
        </w:tc>
        <w:tc>
          <w:tcPr>
            <w:tcW w:w="8363" w:type="dxa"/>
            <w:gridSpan w:val="3"/>
          </w:tcPr>
          <w:p w14:paraId="56BE3F66"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企业名称：</w:t>
            </w:r>
          </w:p>
        </w:tc>
      </w:tr>
      <w:tr w:rsidR="00BA4A38" w14:paraId="5A490D3D" w14:textId="77777777">
        <w:trPr>
          <w:cantSplit/>
        </w:trPr>
        <w:tc>
          <w:tcPr>
            <w:tcW w:w="851" w:type="dxa"/>
            <w:vAlign w:val="center"/>
          </w:tcPr>
          <w:p w14:paraId="33026C1B"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2</w:t>
            </w:r>
          </w:p>
        </w:tc>
        <w:tc>
          <w:tcPr>
            <w:tcW w:w="8363" w:type="dxa"/>
            <w:gridSpan w:val="3"/>
          </w:tcPr>
          <w:p w14:paraId="7EFA101C"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总部地址：</w:t>
            </w:r>
          </w:p>
        </w:tc>
      </w:tr>
      <w:tr w:rsidR="00BA4A38" w14:paraId="76CEB4E0" w14:textId="77777777">
        <w:trPr>
          <w:cantSplit/>
        </w:trPr>
        <w:tc>
          <w:tcPr>
            <w:tcW w:w="851" w:type="dxa"/>
            <w:vAlign w:val="center"/>
          </w:tcPr>
          <w:p w14:paraId="3F8DBBCC"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3</w:t>
            </w:r>
          </w:p>
        </w:tc>
        <w:tc>
          <w:tcPr>
            <w:tcW w:w="8363" w:type="dxa"/>
            <w:gridSpan w:val="3"/>
          </w:tcPr>
          <w:p w14:paraId="3B6A4465"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当地代表处地址：</w:t>
            </w:r>
          </w:p>
        </w:tc>
      </w:tr>
      <w:tr w:rsidR="00BA4A38" w14:paraId="5D8CD100" w14:textId="77777777">
        <w:tc>
          <w:tcPr>
            <w:tcW w:w="851" w:type="dxa"/>
            <w:vAlign w:val="center"/>
          </w:tcPr>
          <w:p w14:paraId="72FDDB93"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4</w:t>
            </w:r>
          </w:p>
        </w:tc>
        <w:tc>
          <w:tcPr>
            <w:tcW w:w="3543" w:type="dxa"/>
          </w:tcPr>
          <w:p w14:paraId="0FDD8D51"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电话：</w:t>
            </w:r>
          </w:p>
        </w:tc>
        <w:tc>
          <w:tcPr>
            <w:tcW w:w="4820" w:type="dxa"/>
            <w:gridSpan w:val="2"/>
          </w:tcPr>
          <w:p w14:paraId="41831A18"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联系人：</w:t>
            </w:r>
          </w:p>
        </w:tc>
      </w:tr>
      <w:tr w:rsidR="00BA4A38" w14:paraId="2FB4DD23" w14:textId="77777777">
        <w:tc>
          <w:tcPr>
            <w:tcW w:w="851" w:type="dxa"/>
            <w:vAlign w:val="center"/>
          </w:tcPr>
          <w:p w14:paraId="7E3AD55F"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5</w:t>
            </w:r>
          </w:p>
        </w:tc>
        <w:tc>
          <w:tcPr>
            <w:tcW w:w="3543" w:type="dxa"/>
          </w:tcPr>
          <w:p w14:paraId="32189EB0"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传真：</w:t>
            </w:r>
          </w:p>
        </w:tc>
        <w:tc>
          <w:tcPr>
            <w:tcW w:w="4820" w:type="dxa"/>
            <w:gridSpan w:val="2"/>
          </w:tcPr>
          <w:p w14:paraId="758CA578"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电子邮件：</w:t>
            </w:r>
          </w:p>
        </w:tc>
      </w:tr>
      <w:tr w:rsidR="00BA4A38" w14:paraId="1B18819C" w14:textId="77777777">
        <w:tc>
          <w:tcPr>
            <w:tcW w:w="851" w:type="dxa"/>
            <w:vAlign w:val="center"/>
          </w:tcPr>
          <w:p w14:paraId="48945AF6"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6</w:t>
            </w:r>
          </w:p>
        </w:tc>
        <w:tc>
          <w:tcPr>
            <w:tcW w:w="3543" w:type="dxa"/>
          </w:tcPr>
          <w:p w14:paraId="7E7261A3"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注册地：</w:t>
            </w:r>
          </w:p>
        </w:tc>
        <w:tc>
          <w:tcPr>
            <w:tcW w:w="4820" w:type="dxa"/>
            <w:gridSpan w:val="2"/>
          </w:tcPr>
          <w:p w14:paraId="051894FE"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注册年份：</w:t>
            </w:r>
          </w:p>
        </w:tc>
      </w:tr>
      <w:tr w:rsidR="00BA4A38" w14:paraId="5C8431B9" w14:textId="77777777">
        <w:trPr>
          <w:cantSplit/>
        </w:trPr>
        <w:tc>
          <w:tcPr>
            <w:tcW w:w="851" w:type="dxa"/>
            <w:vAlign w:val="center"/>
          </w:tcPr>
          <w:p w14:paraId="1630ED08"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7</w:t>
            </w:r>
          </w:p>
        </w:tc>
        <w:tc>
          <w:tcPr>
            <w:tcW w:w="8363" w:type="dxa"/>
            <w:gridSpan w:val="3"/>
          </w:tcPr>
          <w:p w14:paraId="6E01F796"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公司</w:t>
            </w:r>
            <w:r>
              <w:rPr>
                <w:rFonts w:ascii="宋体" w:eastAsia="宋体" w:hAnsi="宋体" w:cs="宋体" w:hint="eastAsia"/>
                <w:sz w:val="24"/>
                <w:szCs w:val="24"/>
                <w:u w:val="single"/>
              </w:rPr>
              <w:t>（是否通过，何种）</w:t>
            </w:r>
            <w:r>
              <w:rPr>
                <w:rFonts w:ascii="宋体" w:eastAsia="宋体" w:hAnsi="宋体" w:cs="宋体" w:hint="eastAsia"/>
                <w:sz w:val="24"/>
                <w:szCs w:val="24"/>
              </w:rPr>
              <w:t>质量保证体系认证（如通过请附相关证书复印件，没有请忽略该项）</w:t>
            </w:r>
          </w:p>
        </w:tc>
      </w:tr>
      <w:tr w:rsidR="00BA4A38" w14:paraId="7357A441" w14:textId="77777777">
        <w:trPr>
          <w:cantSplit/>
          <w:trHeight w:val="275"/>
        </w:trPr>
        <w:tc>
          <w:tcPr>
            <w:tcW w:w="851" w:type="dxa"/>
            <w:vAlign w:val="center"/>
          </w:tcPr>
          <w:p w14:paraId="56746657"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8</w:t>
            </w:r>
          </w:p>
        </w:tc>
        <w:tc>
          <w:tcPr>
            <w:tcW w:w="8363" w:type="dxa"/>
            <w:gridSpan w:val="3"/>
          </w:tcPr>
          <w:p w14:paraId="4A86F32B"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服务经营范围：</w:t>
            </w:r>
          </w:p>
          <w:p w14:paraId="362B911D"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p>
          <w:p w14:paraId="406ACCDE"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p>
          <w:p w14:paraId="5C42377D"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p>
        </w:tc>
      </w:tr>
      <w:tr w:rsidR="00BA4A38" w14:paraId="05E1DC5D" w14:textId="77777777">
        <w:trPr>
          <w:trHeight w:val="1029"/>
        </w:trPr>
        <w:tc>
          <w:tcPr>
            <w:tcW w:w="851" w:type="dxa"/>
            <w:vAlign w:val="center"/>
          </w:tcPr>
          <w:p w14:paraId="04453665"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9</w:t>
            </w:r>
          </w:p>
        </w:tc>
        <w:tc>
          <w:tcPr>
            <w:tcW w:w="4252" w:type="dxa"/>
            <w:gridSpan w:val="2"/>
            <w:vAlign w:val="center"/>
          </w:tcPr>
          <w:p w14:paraId="6E448001"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供应商</w:t>
            </w:r>
            <w:proofErr w:type="gramStart"/>
            <w:r>
              <w:rPr>
                <w:rFonts w:ascii="宋体" w:eastAsia="宋体" w:hAnsi="宋体" w:cs="宋体" w:hint="eastAsia"/>
                <w:sz w:val="24"/>
                <w:szCs w:val="24"/>
              </w:rPr>
              <w:t>从事磋商</w:t>
            </w:r>
            <w:proofErr w:type="gramEnd"/>
            <w:r>
              <w:rPr>
                <w:rFonts w:ascii="宋体" w:eastAsia="宋体" w:hAnsi="宋体" w:cs="宋体" w:hint="eastAsia"/>
                <w:sz w:val="24"/>
                <w:szCs w:val="24"/>
              </w:rPr>
              <w:t>项目服务的年数</w:t>
            </w:r>
          </w:p>
        </w:tc>
        <w:tc>
          <w:tcPr>
            <w:tcW w:w="4111" w:type="dxa"/>
            <w:vAlign w:val="center"/>
          </w:tcPr>
          <w:p w14:paraId="54EF92DC" w14:textId="77777777" w:rsidR="00BA4A38" w:rsidRDefault="00BA4A38">
            <w:pPr>
              <w:tabs>
                <w:tab w:val="left" w:pos="993"/>
              </w:tabs>
              <w:spacing w:line="420" w:lineRule="exact"/>
              <w:rPr>
                <w:rFonts w:ascii="宋体" w:eastAsia="宋体" w:hAnsi="宋体" w:cs="宋体"/>
                <w:sz w:val="24"/>
                <w:szCs w:val="24"/>
              </w:rPr>
            </w:pPr>
          </w:p>
        </w:tc>
      </w:tr>
      <w:tr w:rsidR="00BA4A38" w14:paraId="47626008" w14:textId="77777777">
        <w:trPr>
          <w:trHeight w:val="1257"/>
        </w:trPr>
        <w:tc>
          <w:tcPr>
            <w:tcW w:w="851" w:type="dxa"/>
            <w:vAlign w:val="center"/>
          </w:tcPr>
          <w:p w14:paraId="44CF987A" w14:textId="77777777" w:rsidR="00BA4A38" w:rsidRDefault="0081223B">
            <w:pPr>
              <w:tabs>
                <w:tab w:val="left" w:pos="993"/>
              </w:tabs>
              <w:spacing w:line="420" w:lineRule="exact"/>
              <w:jc w:val="center"/>
              <w:rPr>
                <w:rFonts w:ascii="宋体" w:eastAsia="宋体" w:hAnsi="宋体" w:cs="宋体"/>
                <w:sz w:val="24"/>
                <w:szCs w:val="24"/>
              </w:rPr>
            </w:pPr>
            <w:r>
              <w:rPr>
                <w:rFonts w:ascii="宋体" w:eastAsia="宋体" w:hAnsi="宋体" w:cs="宋体" w:hint="eastAsia"/>
                <w:sz w:val="24"/>
                <w:szCs w:val="24"/>
              </w:rPr>
              <w:t>10</w:t>
            </w:r>
          </w:p>
        </w:tc>
        <w:tc>
          <w:tcPr>
            <w:tcW w:w="8363" w:type="dxa"/>
            <w:gridSpan w:val="3"/>
            <w:vAlign w:val="center"/>
          </w:tcPr>
          <w:p w14:paraId="6B195F1A" w14:textId="77777777" w:rsidR="00BA4A38" w:rsidRDefault="0081223B">
            <w:pPr>
              <w:tabs>
                <w:tab w:val="left" w:pos="993"/>
              </w:tabs>
              <w:spacing w:line="420" w:lineRule="exact"/>
              <w:rPr>
                <w:rFonts w:ascii="宋体" w:eastAsia="宋体" w:hAnsi="宋体" w:cs="宋体"/>
                <w:sz w:val="24"/>
                <w:szCs w:val="24"/>
              </w:rPr>
            </w:pPr>
            <w:r>
              <w:rPr>
                <w:rFonts w:ascii="宋体" w:eastAsia="宋体" w:hAnsi="宋体" w:cs="宋体" w:hint="eastAsia"/>
                <w:sz w:val="24"/>
                <w:szCs w:val="24"/>
              </w:rPr>
              <w:t>其他需要说明的情况，可自行添加</w:t>
            </w:r>
          </w:p>
        </w:tc>
      </w:tr>
    </w:tbl>
    <w:p w14:paraId="240AE8DA"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投标人：（盖章）</w:t>
      </w:r>
      <w:r>
        <w:rPr>
          <w:rFonts w:ascii="宋体" w:eastAsia="宋体" w:hAnsi="宋体" w:cs="宋体" w:hint="eastAsia"/>
          <w:sz w:val="24"/>
          <w:szCs w:val="24"/>
        </w:rPr>
        <w:t xml:space="preserve">             </w:t>
      </w:r>
    </w:p>
    <w:p w14:paraId="5193B3C8"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w:t>
      </w:r>
    </w:p>
    <w:p w14:paraId="2A64EF87" w14:textId="77777777" w:rsidR="00BA4A38" w:rsidRDefault="0081223B">
      <w:pPr>
        <w:adjustRightInd w:val="0"/>
        <w:snapToGrid w:val="0"/>
        <w:spacing w:line="420" w:lineRule="exact"/>
        <w:jc w:val="left"/>
        <w:rPr>
          <w:rFonts w:ascii="宋体" w:eastAsia="宋体" w:hAnsi="宋体" w:cs="宋体"/>
          <w:sz w:val="24"/>
          <w:szCs w:val="24"/>
        </w:rPr>
      </w:pPr>
      <w:r>
        <w:rPr>
          <w:rFonts w:ascii="宋体" w:eastAsia="宋体" w:hAnsi="宋体" w:cs="宋体" w:hint="eastAsia"/>
          <w:sz w:val="24"/>
          <w:szCs w:val="24"/>
        </w:rPr>
        <w:t>日期：</w:t>
      </w:r>
    </w:p>
    <w:p w14:paraId="7D45C8C9" w14:textId="77777777" w:rsidR="00BA4A38" w:rsidRDefault="00BA4A38">
      <w:pPr>
        <w:adjustRightInd w:val="0"/>
        <w:snapToGrid w:val="0"/>
        <w:spacing w:line="420" w:lineRule="exact"/>
        <w:jc w:val="left"/>
        <w:rPr>
          <w:rFonts w:ascii="宋体" w:eastAsia="宋体" w:hAnsi="宋体" w:cs="宋体"/>
          <w:sz w:val="24"/>
          <w:szCs w:val="24"/>
        </w:rPr>
      </w:pPr>
    </w:p>
    <w:p w14:paraId="7934B071" w14:textId="77777777" w:rsidR="00BA4A38" w:rsidRDefault="0081223B">
      <w:pPr>
        <w:adjustRightInd w:val="0"/>
        <w:snapToGrid w:val="0"/>
        <w:spacing w:line="420" w:lineRule="exact"/>
        <w:ind w:leftChars="1" w:left="1160" w:hangingChars="482" w:hanging="1157"/>
        <w:jc w:val="center"/>
        <w:rPr>
          <w:rFonts w:ascii="宋体" w:eastAsia="宋体" w:hAnsi="宋体" w:cs="宋体"/>
          <w:sz w:val="24"/>
          <w:szCs w:val="24"/>
        </w:rPr>
      </w:pPr>
      <w:r>
        <w:rPr>
          <w:rFonts w:ascii="宋体" w:eastAsia="宋体" w:hAnsi="宋体" w:cs="宋体" w:hint="eastAsia"/>
          <w:sz w:val="24"/>
          <w:szCs w:val="24"/>
        </w:rPr>
        <w:t>注：本表不是格式化表格，供应商可根据需要，自行添加删除。</w:t>
      </w:r>
    </w:p>
    <w:p w14:paraId="7561CEC4"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44462ED0"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537EB3E8"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3EC8BD06"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36085EAE"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7A250855"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79BD9DE3"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7A5EF4CA"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27E1D5CE"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1DD41362"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6BF85E61" w14:textId="77777777" w:rsidR="00BA4A38" w:rsidRDefault="00BA4A38">
      <w:pPr>
        <w:adjustRightInd w:val="0"/>
        <w:snapToGrid w:val="0"/>
        <w:spacing w:line="420" w:lineRule="exact"/>
        <w:ind w:leftChars="1" w:left="1160" w:hangingChars="482" w:hanging="1157"/>
        <w:jc w:val="left"/>
        <w:rPr>
          <w:rFonts w:ascii="宋体" w:eastAsia="宋体" w:hAnsi="宋体" w:cs="宋体"/>
          <w:sz w:val="24"/>
          <w:szCs w:val="24"/>
        </w:rPr>
      </w:pPr>
    </w:p>
    <w:p w14:paraId="3249AFE4" w14:textId="77777777" w:rsidR="00BA4A38" w:rsidRDefault="0081223B">
      <w:pPr>
        <w:snapToGrid w:val="0"/>
        <w:spacing w:line="420" w:lineRule="exact"/>
        <w:outlineLvl w:val="2"/>
        <w:rPr>
          <w:rFonts w:ascii="宋体" w:eastAsia="宋体" w:hAnsi="宋体" w:cs="宋体"/>
          <w:b/>
          <w:sz w:val="24"/>
          <w:szCs w:val="24"/>
        </w:rPr>
      </w:pPr>
      <w:r>
        <w:rPr>
          <w:rFonts w:ascii="宋体" w:eastAsia="宋体" w:hAnsi="宋体" w:cs="宋体" w:hint="eastAsia"/>
          <w:b/>
          <w:sz w:val="24"/>
          <w:szCs w:val="24"/>
        </w:rPr>
        <w:lastRenderedPageBreak/>
        <w:t>C</w:t>
      </w:r>
      <w:r>
        <w:rPr>
          <w:rFonts w:ascii="宋体" w:eastAsia="宋体" w:hAnsi="宋体" w:cs="宋体" w:hint="eastAsia"/>
          <w:b/>
          <w:sz w:val="24"/>
          <w:szCs w:val="24"/>
        </w:rPr>
        <w:t>、技术磋商响应文件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p>
    <w:p w14:paraId="4FED9305" w14:textId="77777777" w:rsidR="00BA4A38" w:rsidRDefault="0081223B">
      <w:pPr>
        <w:snapToGrid w:val="0"/>
        <w:spacing w:line="420" w:lineRule="exact"/>
        <w:ind w:firstLineChars="205" w:firstLine="492"/>
        <w:rPr>
          <w:rFonts w:ascii="宋体" w:eastAsia="宋体" w:hAnsi="宋体" w:cs="宋体"/>
          <w:sz w:val="24"/>
          <w:szCs w:val="24"/>
          <w:u w:val="thick" w:color="FF0000"/>
        </w:rPr>
      </w:pPr>
      <w:r>
        <w:rPr>
          <w:rFonts w:ascii="宋体" w:eastAsia="宋体" w:hAnsi="宋体" w:cs="宋体" w:hint="eastAsia"/>
          <w:sz w:val="24"/>
          <w:szCs w:val="24"/>
        </w:rPr>
        <w:t>【特别提醒</w:t>
      </w:r>
      <w:r>
        <w:rPr>
          <w:rFonts w:ascii="宋体" w:eastAsia="宋体" w:hAnsi="宋体" w:cs="宋体" w:hint="eastAsia"/>
          <w:sz w:val="24"/>
          <w:szCs w:val="24"/>
        </w:rPr>
        <w:t>1</w:t>
      </w:r>
      <w:r>
        <w:rPr>
          <w:rFonts w:ascii="宋体" w:eastAsia="宋体" w:hAnsi="宋体" w:cs="宋体" w:hint="eastAsia"/>
          <w:sz w:val="24"/>
          <w:szCs w:val="24"/>
        </w:rPr>
        <w:t>】投标人应根据本标书第三章“项目需求”提供的服务要求标准等，仔细阅读并在理解的基础上结合第四章“评审方法和程序”内的评审细则，编写编制技术标响应文件。以下技术标响应文件的内容，不得有缺项或漏项。否则将有可能被视为未实质性响应招标文件要求而作无效投标处理，或可能直接影响技术标评审的得分。</w:t>
      </w:r>
      <w:r>
        <w:rPr>
          <w:rFonts w:ascii="宋体" w:eastAsia="宋体" w:hAnsi="宋体" w:cs="宋体" w:hint="eastAsia"/>
          <w:sz w:val="24"/>
          <w:szCs w:val="24"/>
          <w:u w:val="thick" w:color="FF0000"/>
        </w:rPr>
        <w:t>凡涉及材料原件的，须提供密封在“磋商响应资料原件包”内，以便评审核查。</w:t>
      </w:r>
    </w:p>
    <w:p w14:paraId="682E14CF" w14:textId="77777777" w:rsidR="00BA4A38" w:rsidRDefault="0081223B">
      <w:pPr>
        <w:snapToGrid w:val="0"/>
        <w:spacing w:beforeLines="100" w:before="240" w:afterLines="50" w:after="120" w:line="420" w:lineRule="exact"/>
        <w:jc w:val="center"/>
        <w:outlineLvl w:val="3"/>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bCs/>
          <w:sz w:val="24"/>
          <w:szCs w:val="24"/>
        </w:rPr>
        <w:t>、竞争性磋商响应函</w:t>
      </w:r>
    </w:p>
    <w:p w14:paraId="4AE13BEA" w14:textId="77777777" w:rsidR="00BA4A38" w:rsidRDefault="0081223B">
      <w:pPr>
        <w:snapToGrid w:val="0"/>
        <w:spacing w:line="420" w:lineRule="exact"/>
        <w:rPr>
          <w:rFonts w:ascii="宋体" w:eastAsia="宋体" w:hAnsi="宋体" w:cs="宋体"/>
          <w:sz w:val="24"/>
          <w:szCs w:val="24"/>
        </w:rPr>
      </w:pPr>
      <w:r>
        <w:rPr>
          <w:rFonts w:ascii="宋体" w:eastAsia="宋体" w:hAnsi="宋体" w:cs="宋体" w:hint="eastAsia"/>
          <w:sz w:val="24"/>
          <w:szCs w:val="24"/>
          <w:u w:val="single"/>
        </w:rPr>
        <w:t>南通市紫</w:t>
      </w:r>
      <w:proofErr w:type="gramStart"/>
      <w:r>
        <w:rPr>
          <w:rFonts w:ascii="宋体" w:eastAsia="宋体" w:hAnsi="宋体" w:cs="宋体" w:hint="eastAsia"/>
          <w:sz w:val="24"/>
          <w:szCs w:val="24"/>
          <w:u w:val="single"/>
        </w:rPr>
        <w:t>琅</w:t>
      </w:r>
      <w:proofErr w:type="gramEnd"/>
      <w:r>
        <w:rPr>
          <w:rFonts w:ascii="宋体" w:eastAsia="宋体" w:hAnsi="宋体" w:cs="宋体" w:hint="eastAsia"/>
          <w:sz w:val="24"/>
          <w:szCs w:val="24"/>
          <w:u w:val="single"/>
        </w:rPr>
        <w:t>医院</w:t>
      </w:r>
      <w:r>
        <w:rPr>
          <w:rFonts w:ascii="宋体" w:eastAsia="宋体" w:hAnsi="宋体" w:cs="宋体" w:hint="eastAsia"/>
          <w:sz w:val="24"/>
          <w:szCs w:val="24"/>
        </w:rPr>
        <w:t>：</w:t>
      </w:r>
    </w:p>
    <w:p w14:paraId="3DC45D5E"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依据贵单位（招标项目名称及项目编号</w:t>
      </w:r>
      <w:r>
        <w:rPr>
          <w:rFonts w:ascii="宋体" w:eastAsia="宋体" w:hAnsi="宋体" w:cs="宋体" w:hint="eastAsia"/>
          <w:sz w:val="24"/>
          <w:szCs w:val="24"/>
        </w:rPr>
        <w:t>)</w:t>
      </w:r>
      <w:r>
        <w:rPr>
          <w:rFonts w:ascii="宋体" w:eastAsia="宋体" w:hAnsi="宋体" w:cs="宋体" w:hint="eastAsia"/>
          <w:sz w:val="24"/>
          <w:szCs w:val="24"/>
        </w:rPr>
        <w:t>项目竞争性磋商的邀请，我方授权（姓名）（职务）为全权代表参加该项目的磋商响应工作，全权处理本次磋商的有关事宜。同时，我公司声明如下：</w:t>
      </w:r>
    </w:p>
    <w:p w14:paraId="313EC56D"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我方愿意按照磋商文件的一切要求，提供完成该项目的全部内容，我方的磋商响应报价包括：响应报价中的工作量和服务及完成本项目工作所需的一切费用。包含但不限于如人工、专用工具费用、税费、保险及相关劳务支出等工作所发生的全部费用以及投标人企业利润、税金和政策性文件规定及合同包含的所有风险、责任，即响应本项目的各项应有费用</w:t>
      </w:r>
    </w:p>
    <w:p w14:paraId="5028BE1D"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）我方已经详细审查</w:t>
      </w:r>
      <w:r>
        <w:rPr>
          <w:rFonts w:ascii="宋体" w:eastAsia="宋体" w:hAnsi="宋体" w:cs="宋体" w:hint="eastAsia"/>
          <w:sz w:val="24"/>
          <w:szCs w:val="24"/>
        </w:rPr>
        <w:t>了全部磋商文件，我方已完全清晰理解磋商文件的要求，不存在任何含糊不清和误解之处，同意放弃对这些文件所提出的异议和质疑的权利。</w:t>
      </w:r>
    </w:p>
    <w:p w14:paraId="46123E5E"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）我方愿意提供招标采购单位在磋商文件中要求的所有资料。</w:t>
      </w:r>
    </w:p>
    <w:p w14:paraId="44EF8233"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）我方承诺提供的磋商响应文件的有效期，从磋商响应文件接收截止之日算起，</w:t>
      </w:r>
      <w:r>
        <w:rPr>
          <w:rFonts w:ascii="宋体" w:eastAsia="宋体" w:hAnsi="宋体" w:cs="宋体" w:hint="eastAsia"/>
          <w:b/>
          <w:sz w:val="24"/>
          <w:szCs w:val="24"/>
        </w:rPr>
        <w:t>45</w:t>
      </w:r>
      <w:r>
        <w:rPr>
          <w:rFonts w:ascii="宋体" w:eastAsia="宋体" w:hAnsi="宋体" w:cs="宋体" w:hint="eastAsia"/>
          <w:sz w:val="24"/>
          <w:szCs w:val="24"/>
        </w:rPr>
        <w:t>个“日历天”内保持有效。</w:t>
      </w:r>
    </w:p>
    <w:p w14:paraId="3362C781"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）我方承诺在本次磋商响应中提供的一切文件，无论是原件还是复印件</w:t>
      </w:r>
      <w:proofErr w:type="gramStart"/>
      <w:r>
        <w:rPr>
          <w:rFonts w:ascii="宋体" w:eastAsia="宋体" w:hAnsi="宋体" w:cs="宋体" w:hint="eastAsia"/>
          <w:sz w:val="24"/>
          <w:szCs w:val="24"/>
        </w:rPr>
        <w:t>均真实</w:t>
      </w:r>
      <w:proofErr w:type="gramEnd"/>
      <w:r>
        <w:rPr>
          <w:rFonts w:ascii="宋体" w:eastAsia="宋体" w:hAnsi="宋体" w:cs="宋体" w:hint="eastAsia"/>
          <w:sz w:val="24"/>
          <w:szCs w:val="24"/>
        </w:rPr>
        <w:t>有效，绝无任何虚假、伪造和夸大的成份。否则，愿承担相应的后果和法律责任。</w:t>
      </w:r>
    </w:p>
    <w:p w14:paraId="6F8C65B2"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）我方尊重评审小组所作评定结果，同时也清楚理解到磋商报价最低并非意味着必</w:t>
      </w:r>
      <w:r>
        <w:rPr>
          <w:rFonts w:ascii="宋体" w:eastAsia="宋体" w:hAnsi="宋体" w:cs="宋体" w:hint="eastAsia"/>
          <w:sz w:val="24"/>
          <w:szCs w:val="24"/>
        </w:rPr>
        <w:t>定获得中标资格。</w:t>
      </w:r>
    </w:p>
    <w:p w14:paraId="78264297"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）我方愿意按磋商文件的规定交纳磋商保证金，并同意供应商须知中关于没收磋商保证金的规定。</w:t>
      </w:r>
    </w:p>
    <w:p w14:paraId="6ED58E78"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）如果我方中标，我方愿意按磋商文件的规定支付招标代理服务费；</w:t>
      </w:r>
    </w:p>
    <w:p w14:paraId="11C775ED" w14:textId="77777777" w:rsidR="00BA4A38" w:rsidRDefault="0081223B">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hint="eastAsia"/>
          <w:sz w:val="24"/>
          <w:szCs w:val="24"/>
        </w:rPr>
        <w:t>）一旦我方成交，我方将根据磋商文件的规定，严格</w:t>
      </w:r>
      <w:proofErr w:type="gramStart"/>
      <w:r>
        <w:rPr>
          <w:rFonts w:ascii="宋体" w:eastAsia="宋体" w:hAnsi="宋体" w:cs="宋体" w:hint="eastAsia"/>
          <w:sz w:val="24"/>
          <w:szCs w:val="24"/>
        </w:rPr>
        <w:t>履行磋商</w:t>
      </w:r>
      <w:proofErr w:type="gramEnd"/>
      <w:r>
        <w:rPr>
          <w:rFonts w:ascii="宋体" w:eastAsia="宋体" w:hAnsi="宋体" w:cs="宋体" w:hint="eastAsia"/>
          <w:sz w:val="24"/>
          <w:szCs w:val="24"/>
        </w:rPr>
        <w:t>文件中规定的每一项要求，按期、按质、按量履行合同的义务。</w:t>
      </w:r>
    </w:p>
    <w:p w14:paraId="2C03C0F8" w14:textId="77777777" w:rsidR="00BA4A38" w:rsidRDefault="0081223B">
      <w:pPr>
        <w:snapToGrid w:val="0"/>
        <w:spacing w:line="420" w:lineRule="exact"/>
        <w:ind w:firstLineChars="1000" w:firstLine="2400"/>
        <w:jc w:val="right"/>
        <w:rPr>
          <w:rFonts w:ascii="宋体" w:eastAsia="宋体" w:hAnsi="宋体" w:cs="宋体"/>
          <w:sz w:val="24"/>
          <w:szCs w:val="24"/>
        </w:rPr>
      </w:pPr>
      <w:r>
        <w:rPr>
          <w:rFonts w:ascii="宋体" w:eastAsia="宋体" w:hAnsi="宋体" w:cs="宋体" w:hint="eastAsia"/>
          <w:sz w:val="24"/>
          <w:szCs w:val="24"/>
        </w:rPr>
        <w:t>投标人：（加盖公章）</w:t>
      </w:r>
    </w:p>
    <w:p w14:paraId="270EA297" w14:textId="77777777" w:rsidR="00BA4A38" w:rsidRDefault="0081223B">
      <w:pPr>
        <w:snapToGrid w:val="0"/>
        <w:spacing w:line="420" w:lineRule="exact"/>
        <w:ind w:firstLineChars="1000" w:firstLine="2400"/>
        <w:jc w:val="right"/>
        <w:rPr>
          <w:rFonts w:ascii="宋体" w:eastAsia="宋体" w:hAnsi="宋体" w:cs="宋体"/>
          <w:sz w:val="24"/>
          <w:szCs w:val="24"/>
        </w:rPr>
      </w:pPr>
      <w:r>
        <w:rPr>
          <w:rFonts w:ascii="宋体" w:eastAsia="宋体" w:hAnsi="宋体" w:cs="宋体" w:hint="eastAsia"/>
          <w:sz w:val="24"/>
          <w:szCs w:val="24"/>
        </w:rPr>
        <w:t>法定代表人或被委托授权人：（签字）</w:t>
      </w:r>
    </w:p>
    <w:p w14:paraId="7780530B" w14:textId="77777777" w:rsidR="00BA4A38" w:rsidRDefault="0081223B">
      <w:pPr>
        <w:snapToGrid w:val="0"/>
        <w:spacing w:line="420" w:lineRule="exact"/>
        <w:jc w:val="right"/>
        <w:rPr>
          <w:rFonts w:ascii="宋体" w:eastAsia="宋体" w:hAnsi="宋体" w:cs="宋体"/>
          <w:sz w:val="24"/>
          <w:szCs w:val="24"/>
        </w:rPr>
      </w:pPr>
      <w:r>
        <w:rPr>
          <w:rFonts w:ascii="宋体" w:eastAsia="宋体" w:hAnsi="宋体" w:cs="宋体" w:hint="eastAsia"/>
          <w:sz w:val="24"/>
          <w:szCs w:val="24"/>
        </w:rPr>
        <w:t>二○一九年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14:paraId="10FEC52F" w14:textId="77777777" w:rsidR="00BA4A38" w:rsidRDefault="00BA4A38">
      <w:pPr>
        <w:snapToGrid w:val="0"/>
        <w:spacing w:line="420" w:lineRule="exact"/>
        <w:jc w:val="right"/>
        <w:rPr>
          <w:rFonts w:ascii="宋体" w:eastAsia="宋体" w:hAnsi="宋体" w:cs="宋体"/>
          <w:sz w:val="24"/>
          <w:szCs w:val="24"/>
        </w:rPr>
      </w:pPr>
    </w:p>
    <w:p w14:paraId="18DF5D0A" w14:textId="77777777" w:rsidR="00BA4A38" w:rsidRDefault="0081223B">
      <w:pPr>
        <w:snapToGrid w:val="0"/>
        <w:spacing w:line="420" w:lineRule="exact"/>
        <w:outlineLvl w:val="2"/>
        <w:rPr>
          <w:rFonts w:ascii="宋体" w:eastAsia="宋体" w:hAnsi="宋体" w:cs="宋体"/>
          <w:b/>
          <w:sz w:val="24"/>
          <w:szCs w:val="24"/>
        </w:rPr>
      </w:pPr>
      <w:r>
        <w:rPr>
          <w:rFonts w:ascii="宋体" w:eastAsia="宋体" w:hAnsi="宋体" w:cs="宋体" w:hint="eastAsia"/>
          <w:b/>
          <w:sz w:val="24"/>
          <w:szCs w:val="24"/>
        </w:rPr>
        <w:lastRenderedPageBreak/>
        <w:t>D</w:t>
      </w:r>
      <w:r>
        <w:rPr>
          <w:rFonts w:ascii="宋体" w:eastAsia="宋体" w:hAnsi="宋体" w:cs="宋体" w:hint="eastAsia"/>
          <w:b/>
          <w:sz w:val="24"/>
          <w:szCs w:val="24"/>
        </w:rPr>
        <w:t>、商务磋商报价响应文件</w:t>
      </w:r>
      <w:r>
        <w:rPr>
          <w:rFonts w:ascii="宋体" w:eastAsia="宋体" w:hAnsi="宋体" w:cs="宋体" w:hint="eastAsia"/>
          <w:sz w:val="24"/>
          <w:szCs w:val="24"/>
        </w:rPr>
        <w:t>（</w:t>
      </w:r>
      <w:r>
        <w:rPr>
          <w:rFonts w:ascii="宋体" w:eastAsia="宋体" w:hAnsi="宋体" w:cs="宋体" w:hint="eastAsia"/>
          <w:sz w:val="24"/>
          <w:szCs w:val="24"/>
          <w:u w:val="thick" w:color="FF0000"/>
        </w:rPr>
        <w:t>一个密封包，内含：</w:t>
      </w:r>
      <w:r>
        <w:rPr>
          <w:rFonts w:ascii="宋体" w:eastAsia="宋体" w:hAnsi="宋体" w:cs="宋体" w:hint="eastAsia"/>
          <w:sz w:val="24"/>
          <w:szCs w:val="24"/>
          <w:u w:val="thick" w:color="FF0000"/>
        </w:rPr>
        <w:t>1</w:t>
      </w:r>
      <w:r>
        <w:rPr>
          <w:rFonts w:ascii="宋体" w:eastAsia="宋体" w:hAnsi="宋体" w:cs="宋体" w:hint="eastAsia"/>
          <w:sz w:val="24"/>
          <w:szCs w:val="24"/>
          <w:u w:val="thick" w:color="FF0000"/>
        </w:rPr>
        <w:t>份“正本”和</w:t>
      </w:r>
      <w:r>
        <w:rPr>
          <w:rFonts w:ascii="宋体" w:eastAsia="宋体" w:hAnsi="宋体" w:cs="宋体" w:hint="eastAsia"/>
          <w:sz w:val="24"/>
          <w:szCs w:val="24"/>
          <w:u w:val="thick" w:color="FF0000"/>
        </w:rPr>
        <w:t>4</w:t>
      </w:r>
      <w:r>
        <w:rPr>
          <w:rFonts w:ascii="宋体" w:eastAsia="宋体" w:hAnsi="宋体" w:cs="宋体" w:hint="eastAsia"/>
          <w:sz w:val="24"/>
          <w:szCs w:val="24"/>
          <w:u w:val="thick" w:color="FF0000"/>
        </w:rPr>
        <w:t>份“副本”。</w:t>
      </w:r>
      <w:r>
        <w:rPr>
          <w:rFonts w:ascii="宋体" w:eastAsia="宋体" w:hAnsi="宋体" w:cs="宋体" w:hint="eastAsia"/>
          <w:sz w:val="24"/>
          <w:szCs w:val="24"/>
        </w:rPr>
        <w:t>）</w:t>
      </w:r>
    </w:p>
    <w:p w14:paraId="4C010E9E" w14:textId="77777777" w:rsidR="00BA4A38" w:rsidRDefault="0081223B">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【特别提醒</w:t>
      </w:r>
      <w:r>
        <w:rPr>
          <w:rFonts w:ascii="宋体" w:eastAsia="宋体" w:hAnsi="宋体" w:cs="宋体" w:hint="eastAsia"/>
          <w:sz w:val="24"/>
          <w:szCs w:val="24"/>
        </w:rPr>
        <w:t>1</w:t>
      </w:r>
      <w:r>
        <w:rPr>
          <w:rFonts w:ascii="宋体" w:eastAsia="宋体" w:hAnsi="宋体" w:cs="宋体" w:hint="eastAsia"/>
          <w:sz w:val="24"/>
          <w:szCs w:val="24"/>
        </w:rPr>
        <w:t>】商务磋商响应文件中的报价，包括本</w:t>
      </w:r>
      <w:r>
        <w:rPr>
          <w:rFonts w:ascii="宋体" w:eastAsia="宋体" w:hAnsi="宋体" w:cs="宋体" w:hint="eastAsia"/>
          <w:sz w:val="24"/>
          <w:szCs w:val="24"/>
        </w:rPr>
        <w:t>招标文件规定涵盖的所有招标范围及相应说明的全部内容涉及到的费用。本次磋商采购项目的商务付款方式要求，必须全部响应不得有任何负偏离，且不接受任何意在更改的说明，否则作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处理。投标人成交后如据此提出疑义，不履行签订合同等下一步工作，采购人有权没收其全额磋商保证金并取消其成交资格。</w:t>
      </w:r>
    </w:p>
    <w:p w14:paraId="5F9A8FE6" w14:textId="77777777" w:rsidR="00BA4A38" w:rsidRDefault="0081223B">
      <w:pPr>
        <w:snapToGrid w:val="0"/>
        <w:spacing w:beforeLines="100" w:before="240" w:afterLines="100" w:after="240" w:line="420" w:lineRule="exact"/>
        <w:jc w:val="center"/>
        <w:outlineLvl w:val="3"/>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sz w:val="24"/>
          <w:szCs w:val="24"/>
        </w:rPr>
        <w:t>磋商响应报价表（格式表）</w:t>
      </w:r>
    </w:p>
    <w:p w14:paraId="478F55DA" w14:textId="77777777" w:rsidR="00BA4A38" w:rsidRDefault="0081223B">
      <w:pPr>
        <w:snapToGrid w:val="0"/>
        <w:spacing w:line="420" w:lineRule="exact"/>
        <w:jc w:val="left"/>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p>
    <w:p w14:paraId="60DD6A3B" w14:textId="77777777" w:rsidR="00BA4A38" w:rsidRDefault="0081223B">
      <w:pPr>
        <w:snapToGrid w:val="0"/>
        <w:spacing w:line="420" w:lineRule="exact"/>
        <w:jc w:val="left"/>
        <w:rPr>
          <w:rFonts w:ascii="宋体" w:eastAsia="宋体" w:hAnsi="宋体" w:cs="宋体"/>
          <w:sz w:val="24"/>
          <w:szCs w:val="24"/>
        </w:rPr>
      </w:pPr>
      <w:r>
        <w:rPr>
          <w:rFonts w:ascii="宋体" w:eastAsia="宋体" w:hAnsi="宋体" w:cs="宋体" w:hint="eastAsia"/>
          <w:sz w:val="24"/>
          <w:szCs w:val="24"/>
        </w:rPr>
        <w:t>项目编号：</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3106"/>
        <w:gridCol w:w="1038"/>
        <w:gridCol w:w="2137"/>
        <w:gridCol w:w="1373"/>
      </w:tblGrid>
      <w:tr w:rsidR="00BA4A38" w14:paraId="6DCA90BA" w14:textId="77777777">
        <w:trPr>
          <w:trHeight w:val="840"/>
        </w:trPr>
        <w:tc>
          <w:tcPr>
            <w:tcW w:w="1985" w:type="dxa"/>
            <w:tcBorders>
              <w:top w:val="single" w:sz="4" w:space="0" w:color="auto"/>
              <w:left w:val="single" w:sz="4" w:space="0" w:color="auto"/>
              <w:bottom w:val="single" w:sz="4" w:space="0" w:color="auto"/>
              <w:right w:val="single" w:sz="4" w:space="0" w:color="auto"/>
            </w:tcBorders>
            <w:vAlign w:val="center"/>
          </w:tcPr>
          <w:p w14:paraId="294131B3"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投标项目名称</w:t>
            </w:r>
          </w:p>
        </w:tc>
        <w:tc>
          <w:tcPr>
            <w:tcW w:w="3106" w:type="dxa"/>
            <w:tcBorders>
              <w:top w:val="single" w:sz="4" w:space="0" w:color="auto"/>
              <w:left w:val="single" w:sz="4" w:space="0" w:color="auto"/>
              <w:bottom w:val="single" w:sz="4" w:space="0" w:color="auto"/>
              <w:right w:val="single" w:sz="4" w:space="0" w:color="auto"/>
            </w:tcBorders>
            <w:vAlign w:val="center"/>
          </w:tcPr>
          <w:p w14:paraId="451C78D1"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规格型号</w:t>
            </w:r>
          </w:p>
        </w:tc>
        <w:tc>
          <w:tcPr>
            <w:tcW w:w="1038" w:type="dxa"/>
            <w:tcBorders>
              <w:top w:val="single" w:sz="4" w:space="0" w:color="auto"/>
              <w:left w:val="single" w:sz="4" w:space="0" w:color="auto"/>
              <w:bottom w:val="single" w:sz="4" w:space="0" w:color="auto"/>
              <w:right w:val="single" w:sz="4" w:space="0" w:color="auto"/>
            </w:tcBorders>
            <w:vAlign w:val="center"/>
          </w:tcPr>
          <w:p w14:paraId="7053CD21"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数量</w:t>
            </w:r>
          </w:p>
        </w:tc>
        <w:tc>
          <w:tcPr>
            <w:tcW w:w="2137" w:type="dxa"/>
            <w:tcBorders>
              <w:top w:val="single" w:sz="4" w:space="0" w:color="auto"/>
              <w:left w:val="single" w:sz="4" w:space="0" w:color="auto"/>
              <w:bottom w:val="single" w:sz="4" w:space="0" w:color="auto"/>
              <w:right w:val="single" w:sz="4" w:space="0" w:color="auto"/>
            </w:tcBorders>
            <w:vAlign w:val="center"/>
          </w:tcPr>
          <w:p w14:paraId="59F157B5"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单价（元）</w:t>
            </w:r>
          </w:p>
        </w:tc>
        <w:tc>
          <w:tcPr>
            <w:tcW w:w="1373" w:type="dxa"/>
            <w:tcBorders>
              <w:top w:val="single" w:sz="4" w:space="0" w:color="auto"/>
              <w:left w:val="single" w:sz="4" w:space="0" w:color="auto"/>
              <w:bottom w:val="single" w:sz="4" w:space="0" w:color="auto"/>
              <w:right w:val="single" w:sz="4" w:space="0" w:color="auto"/>
            </w:tcBorders>
            <w:vAlign w:val="center"/>
          </w:tcPr>
          <w:p w14:paraId="1ABEAA2D"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金额</w:t>
            </w:r>
          </w:p>
          <w:p w14:paraId="1F9337A6"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（万元）</w:t>
            </w:r>
          </w:p>
        </w:tc>
      </w:tr>
      <w:tr w:rsidR="00BA4A38" w14:paraId="06A0FDCC" w14:textId="77777777">
        <w:trPr>
          <w:trHeight w:val="840"/>
        </w:trPr>
        <w:tc>
          <w:tcPr>
            <w:tcW w:w="1985" w:type="dxa"/>
            <w:tcBorders>
              <w:top w:val="single" w:sz="4" w:space="0" w:color="auto"/>
              <w:left w:val="single" w:sz="4" w:space="0" w:color="auto"/>
              <w:bottom w:val="single" w:sz="4" w:space="0" w:color="auto"/>
              <w:right w:val="single" w:sz="4" w:space="0" w:color="auto"/>
            </w:tcBorders>
            <w:vAlign w:val="center"/>
          </w:tcPr>
          <w:p w14:paraId="0F1F1CF8"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仿宋_GB2312" w:eastAsia="仿宋_GB2312" w:hint="eastAsia"/>
                <w:color w:val="000000"/>
              </w:rPr>
              <w:t>……</w:t>
            </w:r>
          </w:p>
        </w:tc>
        <w:tc>
          <w:tcPr>
            <w:tcW w:w="3106" w:type="dxa"/>
            <w:tcBorders>
              <w:top w:val="single" w:sz="4" w:space="0" w:color="auto"/>
              <w:left w:val="single" w:sz="4" w:space="0" w:color="auto"/>
              <w:bottom w:val="single" w:sz="4" w:space="0" w:color="auto"/>
              <w:right w:val="single" w:sz="4" w:space="0" w:color="auto"/>
            </w:tcBorders>
            <w:vAlign w:val="center"/>
          </w:tcPr>
          <w:p w14:paraId="37A71110"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1038" w:type="dxa"/>
            <w:tcBorders>
              <w:top w:val="single" w:sz="4" w:space="0" w:color="auto"/>
              <w:left w:val="single" w:sz="4" w:space="0" w:color="auto"/>
              <w:bottom w:val="single" w:sz="4" w:space="0" w:color="auto"/>
              <w:right w:val="single" w:sz="4" w:space="0" w:color="auto"/>
            </w:tcBorders>
            <w:vAlign w:val="center"/>
          </w:tcPr>
          <w:p w14:paraId="1F466AC8"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14:paraId="6B7B3792"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14:paraId="710FCFBA" w14:textId="77777777" w:rsidR="00BA4A38" w:rsidRDefault="00BA4A38">
            <w:pPr>
              <w:spacing w:line="420" w:lineRule="exact"/>
              <w:ind w:left="1"/>
              <w:jc w:val="center"/>
              <w:textAlignment w:val="bottom"/>
              <w:rPr>
                <w:rFonts w:ascii="宋体" w:eastAsia="宋体" w:hAnsi="宋体" w:cs="宋体"/>
                <w:kern w:val="0"/>
                <w:sz w:val="24"/>
                <w:szCs w:val="24"/>
              </w:rPr>
            </w:pPr>
          </w:p>
        </w:tc>
      </w:tr>
      <w:tr w:rsidR="00BA4A38" w14:paraId="6360D53D" w14:textId="77777777">
        <w:trPr>
          <w:trHeight w:val="840"/>
        </w:trPr>
        <w:tc>
          <w:tcPr>
            <w:tcW w:w="1985" w:type="dxa"/>
            <w:tcBorders>
              <w:top w:val="single" w:sz="4" w:space="0" w:color="auto"/>
              <w:left w:val="single" w:sz="4" w:space="0" w:color="auto"/>
              <w:bottom w:val="single" w:sz="4" w:space="0" w:color="auto"/>
              <w:right w:val="single" w:sz="4" w:space="0" w:color="auto"/>
            </w:tcBorders>
            <w:vAlign w:val="center"/>
          </w:tcPr>
          <w:p w14:paraId="69352BE3"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37E186D2"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1038" w:type="dxa"/>
            <w:tcBorders>
              <w:top w:val="single" w:sz="4" w:space="0" w:color="auto"/>
              <w:left w:val="single" w:sz="4" w:space="0" w:color="auto"/>
              <w:bottom w:val="single" w:sz="4" w:space="0" w:color="auto"/>
              <w:right w:val="single" w:sz="4" w:space="0" w:color="auto"/>
            </w:tcBorders>
            <w:vAlign w:val="center"/>
          </w:tcPr>
          <w:p w14:paraId="61FDFA95"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14:paraId="67830D3A" w14:textId="77777777" w:rsidR="00BA4A38" w:rsidRDefault="00BA4A38">
            <w:pPr>
              <w:spacing w:line="420" w:lineRule="exact"/>
              <w:ind w:left="1"/>
              <w:jc w:val="center"/>
              <w:textAlignment w:val="bottom"/>
              <w:rPr>
                <w:rFonts w:ascii="宋体" w:eastAsia="宋体" w:hAnsi="宋体" w:cs="宋体"/>
                <w:kern w:val="0"/>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14:paraId="299F67E0" w14:textId="77777777" w:rsidR="00BA4A38" w:rsidRDefault="00BA4A38">
            <w:pPr>
              <w:spacing w:line="420" w:lineRule="exact"/>
              <w:ind w:left="1"/>
              <w:jc w:val="center"/>
              <w:textAlignment w:val="bottom"/>
              <w:rPr>
                <w:rFonts w:ascii="宋体" w:eastAsia="宋体" w:hAnsi="宋体" w:cs="宋体"/>
                <w:kern w:val="0"/>
                <w:sz w:val="24"/>
                <w:szCs w:val="24"/>
              </w:rPr>
            </w:pPr>
          </w:p>
        </w:tc>
      </w:tr>
      <w:tr w:rsidR="00BA4A38" w14:paraId="66E15009" w14:textId="77777777">
        <w:trPr>
          <w:trHeight w:val="840"/>
        </w:trPr>
        <w:tc>
          <w:tcPr>
            <w:tcW w:w="8266" w:type="dxa"/>
            <w:gridSpan w:val="4"/>
            <w:tcBorders>
              <w:top w:val="single" w:sz="4" w:space="0" w:color="auto"/>
              <w:left w:val="single" w:sz="4" w:space="0" w:color="auto"/>
              <w:bottom w:val="single" w:sz="4" w:space="0" w:color="auto"/>
              <w:right w:val="single" w:sz="4" w:space="0" w:color="auto"/>
            </w:tcBorders>
            <w:vAlign w:val="center"/>
          </w:tcPr>
          <w:p w14:paraId="14E16F56" w14:textId="77777777" w:rsidR="00BA4A38" w:rsidRDefault="0081223B">
            <w:pPr>
              <w:spacing w:line="420" w:lineRule="exact"/>
              <w:ind w:left="1"/>
              <w:jc w:val="center"/>
              <w:textAlignment w:val="bottom"/>
              <w:rPr>
                <w:rFonts w:ascii="宋体" w:eastAsia="宋体" w:hAnsi="宋体" w:cs="宋体"/>
                <w:kern w:val="0"/>
                <w:sz w:val="24"/>
                <w:szCs w:val="24"/>
              </w:rPr>
            </w:pPr>
            <w:r>
              <w:rPr>
                <w:rFonts w:ascii="宋体" w:eastAsia="宋体" w:hAnsi="宋体" w:cs="宋体" w:hint="eastAsia"/>
                <w:kern w:val="0"/>
                <w:sz w:val="24"/>
                <w:szCs w:val="24"/>
              </w:rPr>
              <w:t>合计投标总报价</w:t>
            </w:r>
          </w:p>
        </w:tc>
        <w:tc>
          <w:tcPr>
            <w:tcW w:w="1373" w:type="dxa"/>
            <w:tcBorders>
              <w:top w:val="single" w:sz="4" w:space="0" w:color="auto"/>
              <w:left w:val="single" w:sz="4" w:space="0" w:color="auto"/>
              <w:bottom w:val="single" w:sz="4" w:space="0" w:color="auto"/>
              <w:right w:val="single" w:sz="4" w:space="0" w:color="auto"/>
            </w:tcBorders>
            <w:vAlign w:val="center"/>
          </w:tcPr>
          <w:p w14:paraId="2778F87B" w14:textId="77777777" w:rsidR="00BA4A38" w:rsidRDefault="00BA4A38">
            <w:pPr>
              <w:spacing w:line="420" w:lineRule="exact"/>
              <w:ind w:left="1"/>
              <w:jc w:val="center"/>
              <w:textAlignment w:val="bottom"/>
              <w:rPr>
                <w:rFonts w:ascii="宋体" w:eastAsia="宋体" w:hAnsi="宋体" w:cs="宋体"/>
                <w:kern w:val="0"/>
                <w:sz w:val="24"/>
                <w:szCs w:val="24"/>
              </w:rPr>
            </w:pPr>
          </w:p>
        </w:tc>
      </w:tr>
    </w:tbl>
    <w:p w14:paraId="6CC862CD"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投标人：（盖章）</w:t>
      </w:r>
      <w:r>
        <w:rPr>
          <w:rFonts w:ascii="宋体" w:eastAsia="宋体" w:hAnsi="宋体" w:cs="宋体" w:hint="eastAsia"/>
          <w:sz w:val="24"/>
          <w:szCs w:val="24"/>
        </w:rPr>
        <w:t xml:space="preserve">             </w:t>
      </w:r>
    </w:p>
    <w:p w14:paraId="5E834423"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w:t>
      </w:r>
    </w:p>
    <w:p w14:paraId="6CD9E1AE"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日期：</w:t>
      </w:r>
    </w:p>
    <w:p w14:paraId="7DB3D0C9" w14:textId="77777777" w:rsidR="00BA4A38" w:rsidRDefault="00BA4A38">
      <w:pPr>
        <w:kinsoku w:val="0"/>
        <w:topLinePunct/>
        <w:snapToGrid w:val="0"/>
        <w:spacing w:line="420" w:lineRule="exact"/>
        <w:rPr>
          <w:rFonts w:ascii="宋体" w:eastAsia="宋体" w:hAnsi="宋体" w:cs="宋体"/>
          <w:sz w:val="24"/>
          <w:szCs w:val="24"/>
        </w:rPr>
      </w:pPr>
    </w:p>
    <w:p w14:paraId="765DA388" w14:textId="77777777" w:rsidR="00BA4A38" w:rsidRDefault="0081223B">
      <w:pPr>
        <w:snapToGrid w:val="0"/>
        <w:spacing w:line="420" w:lineRule="exact"/>
        <w:ind w:firstLineChars="206" w:firstLine="496"/>
        <w:rPr>
          <w:rFonts w:ascii="宋体" w:eastAsia="宋体" w:hAnsi="宋体" w:cs="宋体"/>
          <w:b/>
          <w:sz w:val="24"/>
          <w:szCs w:val="24"/>
        </w:rPr>
      </w:pPr>
      <w:r>
        <w:rPr>
          <w:rFonts w:ascii="宋体" w:eastAsia="宋体" w:hAnsi="宋体" w:cs="宋体" w:hint="eastAsia"/>
          <w:b/>
          <w:sz w:val="24"/>
          <w:szCs w:val="24"/>
        </w:rPr>
        <w:t>注：</w:t>
      </w:r>
    </w:p>
    <w:p w14:paraId="015783A2" w14:textId="77777777" w:rsidR="00BA4A38" w:rsidRDefault="0081223B">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u w:val="thick" w:color="FF0000"/>
        </w:rPr>
        <w:t>本表为格式表，不得改动，必须提供。</w:t>
      </w:r>
    </w:p>
    <w:p w14:paraId="15618EA2" w14:textId="77777777" w:rsidR="00BA4A38" w:rsidRDefault="0081223B">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）磋商响应报价总价为包括：投标供应商响应本项目服务及完成本项目工作所需的一切费用（即响应本项目的各项应有费用）。</w:t>
      </w:r>
    </w:p>
    <w:p w14:paraId="5AA999D8" w14:textId="77777777" w:rsidR="00BA4A38" w:rsidRDefault="0081223B">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）除非因特殊原因并经买卖双方协商同意，成交人不得再要求追加任何费用。同时，除非合同条款中另有规定，否则，成交人的成交价在合同实施期间不因市场变化因素而变动。</w:t>
      </w:r>
    </w:p>
    <w:p w14:paraId="377FD344" w14:textId="77777777" w:rsidR="00BA4A38" w:rsidRDefault="0081223B">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）除产品采购外，工作量为价格估算依据，以高质量完成功能为依据进行估算。</w:t>
      </w:r>
    </w:p>
    <w:p w14:paraId="3DD8A721" w14:textId="77777777" w:rsidR="00BA4A38" w:rsidRDefault="00BA4A38">
      <w:pPr>
        <w:snapToGrid w:val="0"/>
        <w:spacing w:line="420" w:lineRule="exact"/>
        <w:ind w:firstLineChars="206" w:firstLine="494"/>
        <w:rPr>
          <w:rFonts w:ascii="宋体" w:eastAsia="宋体" w:hAnsi="宋体" w:cs="宋体"/>
          <w:sz w:val="24"/>
          <w:szCs w:val="24"/>
        </w:rPr>
      </w:pPr>
    </w:p>
    <w:p w14:paraId="3B906525" w14:textId="77777777" w:rsidR="00BA4A38" w:rsidRDefault="00BA4A38">
      <w:pPr>
        <w:snapToGrid w:val="0"/>
        <w:spacing w:beforeLines="100" w:before="240" w:afterLines="100" w:after="240" w:line="420" w:lineRule="exact"/>
        <w:jc w:val="center"/>
        <w:outlineLvl w:val="3"/>
        <w:rPr>
          <w:rFonts w:ascii="宋体" w:eastAsia="宋体" w:hAnsi="宋体" w:cs="宋体"/>
          <w:b/>
          <w:sz w:val="24"/>
          <w:szCs w:val="24"/>
        </w:rPr>
      </w:pPr>
    </w:p>
    <w:p w14:paraId="2D851336" w14:textId="77777777" w:rsidR="00BA4A38" w:rsidRDefault="00BA4A38">
      <w:pPr>
        <w:snapToGrid w:val="0"/>
        <w:spacing w:beforeLines="100" w:before="240" w:afterLines="100" w:after="240" w:line="420" w:lineRule="exact"/>
        <w:jc w:val="center"/>
        <w:outlineLvl w:val="3"/>
        <w:rPr>
          <w:rFonts w:ascii="宋体" w:eastAsia="宋体" w:hAnsi="宋体" w:cs="宋体"/>
          <w:b/>
          <w:sz w:val="24"/>
          <w:szCs w:val="24"/>
        </w:rPr>
      </w:pPr>
    </w:p>
    <w:p w14:paraId="653EBF21" w14:textId="77777777" w:rsidR="00BA4A38" w:rsidRDefault="0081223B">
      <w:pPr>
        <w:snapToGrid w:val="0"/>
        <w:spacing w:beforeLines="100" w:before="240" w:afterLines="100" w:after="240" w:line="420" w:lineRule="exact"/>
        <w:jc w:val="center"/>
        <w:outlineLvl w:val="3"/>
        <w:rPr>
          <w:rFonts w:ascii="宋体" w:eastAsia="宋体" w:hAnsi="宋体" w:cs="宋体"/>
          <w:b/>
          <w:sz w:val="24"/>
          <w:szCs w:val="24"/>
        </w:rPr>
      </w:pPr>
      <w:r>
        <w:rPr>
          <w:rFonts w:ascii="宋体" w:eastAsia="宋体" w:hAnsi="宋体" w:cs="宋体" w:hint="eastAsia"/>
          <w:b/>
          <w:sz w:val="24"/>
          <w:szCs w:val="24"/>
        </w:rPr>
        <w:lastRenderedPageBreak/>
        <w:t>2.</w:t>
      </w:r>
      <w:r>
        <w:rPr>
          <w:rFonts w:ascii="宋体" w:eastAsia="宋体" w:hAnsi="宋体" w:cs="宋体" w:hint="eastAsia"/>
          <w:b/>
          <w:sz w:val="24"/>
          <w:szCs w:val="24"/>
        </w:rPr>
        <w:t>磋商响应</w:t>
      </w:r>
      <w:r>
        <w:rPr>
          <w:rFonts w:ascii="宋体" w:eastAsia="宋体" w:hAnsi="宋体" w:cs="宋体" w:hint="eastAsia"/>
          <w:b/>
          <w:sz w:val="24"/>
          <w:szCs w:val="24"/>
        </w:rPr>
        <w:t>分项明细报价表</w:t>
      </w:r>
    </w:p>
    <w:p w14:paraId="33373DE4" w14:textId="77777777" w:rsidR="00BA4A38" w:rsidRDefault="0081223B">
      <w:pPr>
        <w:snapToGrid w:val="0"/>
        <w:spacing w:line="420" w:lineRule="exact"/>
        <w:jc w:val="left"/>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p>
    <w:p w14:paraId="694E12B1" w14:textId="77777777" w:rsidR="00BA4A38" w:rsidRDefault="0081223B">
      <w:pPr>
        <w:snapToGrid w:val="0"/>
        <w:spacing w:line="420" w:lineRule="exact"/>
        <w:jc w:val="left"/>
        <w:rPr>
          <w:rFonts w:ascii="宋体" w:eastAsia="宋体" w:hAnsi="宋体" w:cs="宋体"/>
          <w:sz w:val="24"/>
          <w:szCs w:val="24"/>
        </w:rPr>
      </w:pPr>
      <w:r>
        <w:rPr>
          <w:rFonts w:ascii="宋体" w:eastAsia="宋体" w:hAnsi="宋体" w:cs="宋体" w:hint="eastAsia"/>
          <w:sz w:val="24"/>
          <w:szCs w:val="24"/>
        </w:rPr>
        <w:t>项目编号：</w:t>
      </w:r>
    </w:p>
    <w:tbl>
      <w:tblPr>
        <w:tblW w:w="9797" w:type="dxa"/>
        <w:jc w:val="center"/>
        <w:tblLayout w:type="fixed"/>
        <w:tblLook w:val="04A0" w:firstRow="1" w:lastRow="0" w:firstColumn="1" w:lastColumn="0" w:noHBand="0" w:noVBand="1"/>
      </w:tblPr>
      <w:tblGrid>
        <w:gridCol w:w="836"/>
        <w:gridCol w:w="2117"/>
        <w:gridCol w:w="1193"/>
        <w:gridCol w:w="1753"/>
        <w:gridCol w:w="1374"/>
        <w:gridCol w:w="1262"/>
        <w:gridCol w:w="1262"/>
      </w:tblGrid>
      <w:tr w:rsidR="00BA4A38" w14:paraId="5BFE5E2D" w14:textId="77777777">
        <w:trPr>
          <w:trHeight w:val="626"/>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732FF959"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2117" w:type="dxa"/>
            <w:tcBorders>
              <w:top w:val="single" w:sz="4" w:space="0" w:color="000000"/>
              <w:left w:val="nil"/>
              <w:bottom w:val="single" w:sz="4" w:space="0" w:color="000000"/>
              <w:right w:val="single" w:sz="4" w:space="0" w:color="000000"/>
            </w:tcBorders>
            <w:vAlign w:val="center"/>
          </w:tcPr>
          <w:p w14:paraId="127DBE80"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项目名称</w:t>
            </w:r>
          </w:p>
        </w:tc>
        <w:tc>
          <w:tcPr>
            <w:tcW w:w="1193" w:type="dxa"/>
            <w:tcBorders>
              <w:top w:val="single" w:sz="4" w:space="0" w:color="000000"/>
              <w:left w:val="nil"/>
              <w:bottom w:val="single" w:sz="4" w:space="0" w:color="000000"/>
              <w:right w:val="single" w:sz="4" w:space="0" w:color="000000"/>
            </w:tcBorders>
            <w:vAlign w:val="center"/>
          </w:tcPr>
          <w:p w14:paraId="7D01EF04"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数量</w:t>
            </w:r>
          </w:p>
        </w:tc>
        <w:tc>
          <w:tcPr>
            <w:tcW w:w="1753" w:type="dxa"/>
            <w:tcBorders>
              <w:top w:val="single" w:sz="4" w:space="0" w:color="000000"/>
              <w:left w:val="nil"/>
              <w:bottom w:val="single" w:sz="4" w:space="0" w:color="000000"/>
              <w:right w:val="single" w:sz="4" w:space="0" w:color="000000"/>
            </w:tcBorders>
            <w:vAlign w:val="center"/>
          </w:tcPr>
          <w:p w14:paraId="4E3B6756"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内容描述</w:t>
            </w:r>
          </w:p>
        </w:tc>
        <w:tc>
          <w:tcPr>
            <w:tcW w:w="1374" w:type="dxa"/>
            <w:tcBorders>
              <w:top w:val="single" w:sz="4" w:space="0" w:color="000000"/>
              <w:left w:val="nil"/>
              <w:bottom w:val="single" w:sz="4" w:space="0" w:color="000000"/>
              <w:right w:val="single" w:sz="4" w:space="0" w:color="000000"/>
            </w:tcBorders>
            <w:vAlign w:val="center"/>
          </w:tcPr>
          <w:p w14:paraId="57F823E2"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单价（元）</w:t>
            </w:r>
          </w:p>
        </w:tc>
        <w:tc>
          <w:tcPr>
            <w:tcW w:w="1262" w:type="dxa"/>
            <w:tcBorders>
              <w:top w:val="single" w:sz="4" w:space="0" w:color="000000"/>
              <w:left w:val="nil"/>
              <w:bottom w:val="single" w:sz="4" w:space="0" w:color="000000"/>
              <w:right w:val="single" w:sz="4" w:space="0" w:color="000000"/>
            </w:tcBorders>
            <w:vAlign w:val="center"/>
          </w:tcPr>
          <w:p w14:paraId="6585868B"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金额</w:t>
            </w:r>
          </w:p>
          <w:p w14:paraId="4E875C7C"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（万元）</w:t>
            </w:r>
          </w:p>
        </w:tc>
        <w:tc>
          <w:tcPr>
            <w:tcW w:w="1262" w:type="dxa"/>
            <w:tcBorders>
              <w:top w:val="single" w:sz="4" w:space="0" w:color="000000"/>
              <w:left w:val="nil"/>
              <w:bottom w:val="single" w:sz="4" w:space="0" w:color="000000"/>
              <w:right w:val="single" w:sz="4" w:space="0" w:color="000000"/>
            </w:tcBorders>
            <w:vAlign w:val="center"/>
          </w:tcPr>
          <w:p w14:paraId="39F3E0A8" w14:textId="77777777" w:rsidR="00BA4A38" w:rsidRDefault="0081223B">
            <w:pPr>
              <w:snapToGrid w:val="0"/>
              <w:spacing w:line="420" w:lineRule="exact"/>
              <w:ind w:firstLineChars="100" w:firstLine="240"/>
              <w:jc w:val="center"/>
              <w:rPr>
                <w:rFonts w:ascii="宋体" w:eastAsia="宋体" w:hAnsi="宋体" w:cs="宋体"/>
                <w:sz w:val="24"/>
                <w:szCs w:val="24"/>
              </w:rPr>
            </w:pPr>
            <w:r>
              <w:rPr>
                <w:rFonts w:ascii="宋体" w:eastAsia="宋体" w:hAnsi="宋体" w:cs="宋体" w:hint="eastAsia"/>
                <w:sz w:val="24"/>
                <w:szCs w:val="24"/>
              </w:rPr>
              <w:t>备注</w:t>
            </w:r>
          </w:p>
        </w:tc>
      </w:tr>
      <w:tr w:rsidR="00BA4A38" w14:paraId="20A7506B" w14:textId="77777777">
        <w:trPr>
          <w:trHeight w:hRule="exact" w:val="444"/>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486FD9AF" w14:textId="77777777" w:rsidR="00BA4A38" w:rsidRDefault="0081223B">
            <w:pPr>
              <w:snapToGrid w:val="0"/>
              <w:spacing w:line="420" w:lineRule="exact"/>
              <w:jc w:val="center"/>
              <w:rPr>
                <w:rFonts w:ascii="宋体" w:eastAsia="宋体" w:hAnsi="宋体" w:cs="宋体"/>
                <w:sz w:val="24"/>
                <w:szCs w:val="24"/>
              </w:rPr>
            </w:pPr>
            <w:r>
              <w:rPr>
                <w:rFonts w:ascii="仿宋_GB2312" w:eastAsia="仿宋_GB2312" w:hint="eastAsia"/>
                <w:color w:val="000000"/>
              </w:rPr>
              <w:t>……</w:t>
            </w:r>
          </w:p>
        </w:tc>
        <w:tc>
          <w:tcPr>
            <w:tcW w:w="2117" w:type="dxa"/>
            <w:tcBorders>
              <w:top w:val="single" w:sz="4" w:space="0" w:color="000000"/>
              <w:left w:val="nil"/>
              <w:bottom w:val="single" w:sz="4" w:space="0" w:color="000000"/>
              <w:right w:val="single" w:sz="4" w:space="0" w:color="000000"/>
            </w:tcBorders>
            <w:vAlign w:val="center"/>
          </w:tcPr>
          <w:p w14:paraId="05FEF9A7" w14:textId="77777777" w:rsidR="00BA4A38" w:rsidRDefault="00BA4A38">
            <w:pPr>
              <w:pStyle w:val="21"/>
              <w:ind w:firstLine="480"/>
              <w:jc w:val="center"/>
              <w:rPr>
                <w:rFonts w:ascii="宋体" w:eastAsia="宋体" w:hAnsi="宋体" w:cs="宋体"/>
              </w:rPr>
            </w:pPr>
          </w:p>
        </w:tc>
        <w:tc>
          <w:tcPr>
            <w:tcW w:w="1193" w:type="dxa"/>
            <w:tcBorders>
              <w:top w:val="single" w:sz="4" w:space="0" w:color="000000"/>
              <w:left w:val="nil"/>
              <w:bottom w:val="single" w:sz="4" w:space="0" w:color="000000"/>
              <w:right w:val="single" w:sz="4" w:space="0" w:color="000000"/>
            </w:tcBorders>
            <w:vAlign w:val="center"/>
          </w:tcPr>
          <w:p w14:paraId="21BC1E70" w14:textId="77777777" w:rsidR="00BA4A38" w:rsidRDefault="0081223B">
            <w:pPr>
              <w:pStyle w:val="21"/>
              <w:ind w:firstLine="480"/>
              <w:jc w:val="center"/>
              <w:rPr>
                <w:rFonts w:ascii="宋体" w:eastAsia="宋体" w:hAnsi="宋体" w:cs="宋体"/>
              </w:rPr>
            </w:pPr>
            <w:r>
              <w:rPr>
                <w:rFonts w:ascii="仿宋_GB2312" w:eastAsia="仿宋_GB2312" w:hint="eastAsia"/>
                <w:color w:val="000000"/>
              </w:rPr>
              <w:t>……</w:t>
            </w:r>
          </w:p>
        </w:tc>
        <w:tc>
          <w:tcPr>
            <w:tcW w:w="1753" w:type="dxa"/>
            <w:tcBorders>
              <w:top w:val="single" w:sz="4" w:space="0" w:color="000000"/>
              <w:left w:val="nil"/>
              <w:bottom w:val="single" w:sz="4" w:space="0" w:color="000000"/>
              <w:right w:val="single" w:sz="4" w:space="0" w:color="000000"/>
            </w:tcBorders>
            <w:vAlign w:val="center"/>
          </w:tcPr>
          <w:p w14:paraId="48E86CF4" w14:textId="77777777" w:rsidR="00BA4A38" w:rsidRDefault="00BA4A38">
            <w:pPr>
              <w:snapToGrid w:val="0"/>
              <w:spacing w:line="420" w:lineRule="exact"/>
              <w:jc w:val="center"/>
              <w:rPr>
                <w:rFonts w:ascii="宋体" w:eastAsia="宋体" w:hAnsi="宋体" w:cs="宋体"/>
              </w:rPr>
            </w:pPr>
          </w:p>
          <w:p w14:paraId="17A8A44F" w14:textId="77777777" w:rsidR="00BA4A38" w:rsidRDefault="00BA4A38">
            <w:pPr>
              <w:pStyle w:val="21"/>
              <w:ind w:firstLine="480"/>
              <w:jc w:val="center"/>
              <w:rPr>
                <w:rFonts w:ascii="宋体" w:eastAsia="宋体" w:hAnsi="宋体" w:cs="宋体"/>
              </w:rPr>
            </w:pPr>
          </w:p>
        </w:tc>
        <w:tc>
          <w:tcPr>
            <w:tcW w:w="1374" w:type="dxa"/>
            <w:tcBorders>
              <w:top w:val="single" w:sz="4" w:space="0" w:color="000000"/>
              <w:left w:val="nil"/>
              <w:bottom w:val="single" w:sz="4" w:space="0" w:color="000000"/>
              <w:right w:val="single" w:sz="4" w:space="0" w:color="000000"/>
            </w:tcBorders>
            <w:vAlign w:val="center"/>
          </w:tcPr>
          <w:p w14:paraId="3BB4321B"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0AF3139F"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2A447E20" w14:textId="77777777" w:rsidR="00BA4A38" w:rsidRDefault="00BA4A38">
            <w:pPr>
              <w:snapToGrid w:val="0"/>
              <w:spacing w:line="420" w:lineRule="exact"/>
              <w:ind w:firstLineChars="206" w:firstLine="494"/>
              <w:jc w:val="center"/>
              <w:rPr>
                <w:rFonts w:ascii="宋体" w:eastAsia="宋体" w:hAnsi="宋体" w:cs="宋体"/>
                <w:sz w:val="24"/>
                <w:szCs w:val="24"/>
              </w:rPr>
            </w:pPr>
          </w:p>
        </w:tc>
      </w:tr>
      <w:tr w:rsidR="00BA4A38" w14:paraId="2D18FE08" w14:textId="77777777">
        <w:trPr>
          <w:trHeight w:hRule="exact" w:val="444"/>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4DC4D497" w14:textId="77777777" w:rsidR="00BA4A38" w:rsidRDefault="0081223B">
            <w:pPr>
              <w:snapToGrid w:val="0"/>
              <w:spacing w:line="420" w:lineRule="exact"/>
              <w:jc w:val="center"/>
              <w:rPr>
                <w:rFonts w:ascii="宋体" w:eastAsia="宋体" w:hAnsi="宋体" w:cs="宋体"/>
                <w:sz w:val="24"/>
                <w:szCs w:val="24"/>
              </w:rPr>
            </w:pPr>
            <w:r>
              <w:rPr>
                <w:rFonts w:ascii="仿宋_GB2312" w:eastAsia="仿宋_GB2312" w:hint="eastAsia"/>
                <w:color w:val="000000"/>
              </w:rPr>
              <w:t>……</w:t>
            </w:r>
          </w:p>
        </w:tc>
        <w:tc>
          <w:tcPr>
            <w:tcW w:w="2117" w:type="dxa"/>
            <w:tcBorders>
              <w:top w:val="single" w:sz="4" w:space="0" w:color="000000"/>
              <w:left w:val="nil"/>
              <w:bottom w:val="single" w:sz="4" w:space="0" w:color="000000"/>
              <w:right w:val="single" w:sz="4" w:space="0" w:color="000000"/>
            </w:tcBorders>
            <w:vAlign w:val="center"/>
          </w:tcPr>
          <w:p w14:paraId="131C75C8" w14:textId="77777777" w:rsidR="00BA4A38" w:rsidRDefault="00BA4A38">
            <w:pPr>
              <w:snapToGrid w:val="0"/>
              <w:spacing w:line="420" w:lineRule="exact"/>
              <w:jc w:val="center"/>
              <w:rPr>
                <w:rFonts w:ascii="宋体" w:eastAsia="宋体" w:hAnsi="宋体" w:cs="宋体"/>
              </w:rPr>
            </w:pPr>
          </w:p>
          <w:p w14:paraId="45DF33BA" w14:textId="77777777" w:rsidR="00BA4A38" w:rsidRDefault="00BA4A38">
            <w:pPr>
              <w:pStyle w:val="21"/>
              <w:ind w:firstLine="480"/>
              <w:jc w:val="center"/>
              <w:rPr>
                <w:rFonts w:ascii="宋体" w:eastAsia="宋体" w:hAnsi="宋体" w:cs="宋体"/>
              </w:rPr>
            </w:pPr>
          </w:p>
        </w:tc>
        <w:tc>
          <w:tcPr>
            <w:tcW w:w="1193" w:type="dxa"/>
            <w:tcBorders>
              <w:top w:val="single" w:sz="4" w:space="0" w:color="000000"/>
              <w:left w:val="nil"/>
              <w:bottom w:val="single" w:sz="4" w:space="0" w:color="000000"/>
              <w:right w:val="single" w:sz="4" w:space="0" w:color="000000"/>
            </w:tcBorders>
            <w:vAlign w:val="center"/>
          </w:tcPr>
          <w:p w14:paraId="1ED037A5" w14:textId="77777777" w:rsidR="00BA4A38" w:rsidRDefault="00BA4A38">
            <w:pPr>
              <w:snapToGrid w:val="0"/>
              <w:spacing w:line="420" w:lineRule="exact"/>
              <w:jc w:val="center"/>
              <w:rPr>
                <w:rFonts w:ascii="宋体" w:eastAsia="宋体" w:hAnsi="宋体" w:cs="宋体"/>
                <w:sz w:val="24"/>
                <w:szCs w:val="24"/>
              </w:rPr>
            </w:pPr>
          </w:p>
        </w:tc>
        <w:tc>
          <w:tcPr>
            <w:tcW w:w="1753" w:type="dxa"/>
            <w:tcBorders>
              <w:top w:val="single" w:sz="4" w:space="0" w:color="000000"/>
              <w:left w:val="nil"/>
              <w:bottom w:val="single" w:sz="4" w:space="0" w:color="000000"/>
              <w:right w:val="single" w:sz="4" w:space="0" w:color="000000"/>
            </w:tcBorders>
            <w:vAlign w:val="center"/>
          </w:tcPr>
          <w:p w14:paraId="34F37CF3" w14:textId="77777777" w:rsidR="00BA4A38" w:rsidRDefault="00BA4A38">
            <w:pPr>
              <w:snapToGrid w:val="0"/>
              <w:spacing w:line="420" w:lineRule="exact"/>
              <w:jc w:val="center"/>
              <w:rPr>
                <w:rFonts w:ascii="宋体" w:eastAsia="宋体" w:hAnsi="宋体" w:cs="宋体"/>
                <w:sz w:val="24"/>
                <w:szCs w:val="24"/>
              </w:rPr>
            </w:pPr>
          </w:p>
        </w:tc>
        <w:tc>
          <w:tcPr>
            <w:tcW w:w="1374" w:type="dxa"/>
            <w:tcBorders>
              <w:top w:val="single" w:sz="4" w:space="0" w:color="000000"/>
              <w:left w:val="nil"/>
              <w:bottom w:val="single" w:sz="4" w:space="0" w:color="000000"/>
              <w:right w:val="single" w:sz="4" w:space="0" w:color="000000"/>
            </w:tcBorders>
            <w:vAlign w:val="center"/>
          </w:tcPr>
          <w:p w14:paraId="7C0D3F1B"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233ADDEE"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2460B553" w14:textId="77777777" w:rsidR="00BA4A38" w:rsidRDefault="00BA4A38">
            <w:pPr>
              <w:snapToGrid w:val="0"/>
              <w:spacing w:line="420" w:lineRule="exact"/>
              <w:ind w:firstLineChars="206" w:firstLine="494"/>
              <w:jc w:val="center"/>
              <w:rPr>
                <w:rFonts w:ascii="宋体" w:eastAsia="宋体" w:hAnsi="宋体" w:cs="宋体"/>
                <w:sz w:val="24"/>
                <w:szCs w:val="24"/>
              </w:rPr>
            </w:pPr>
          </w:p>
        </w:tc>
      </w:tr>
      <w:tr w:rsidR="00BA4A38" w14:paraId="1BC05475" w14:textId="77777777">
        <w:trPr>
          <w:trHeight w:hRule="exact" w:val="408"/>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32D63A52" w14:textId="77777777" w:rsidR="00BA4A38" w:rsidRDefault="00BA4A38">
            <w:pPr>
              <w:snapToGrid w:val="0"/>
              <w:spacing w:line="420" w:lineRule="exact"/>
              <w:jc w:val="center"/>
              <w:rPr>
                <w:rFonts w:ascii="宋体" w:eastAsia="宋体" w:hAnsi="宋体" w:cs="宋体"/>
                <w:sz w:val="24"/>
                <w:szCs w:val="24"/>
              </w:rPr>
            </w:pPr>
          </w:p>
        </w:tc>
        <w:tc>
          <w:tcPr>
            <w:tcW w:w="2117" w:type="dxa"/>
            <w:tcBorders>
              <w:top w:val="single" w:sz="4" w:space="0" w:color="000000"/>
              <w:left w:val="nil"/>
              <w:bottom w:val="single" w:sz="4" w:space="0" w:color="000000"/>
              <w:right w:val="single" w:sz="4" w:space="0" w:color="000000"/>
            </w:tcBorders>
            <w:vAlign w:val="center"/>
          </w:tcPr>
          <w:p w14:paraId="5F882538" w14:textId="77777777" w:rsidR="00BA4A38" w:rsidRDefault="00BA4A38">
            <w:pPr>
              <w:snapToGrid w:val="0"/>
              <w:spacing w:line="420" w:lineRule="exact"/>
              <w:jc w:val="center"/>
              <w:rPr>
                <w:rFonts w:ascii="宋体" w:eastAsia="宋体" w:hAnsi="宋体" w:cs="宋体"/>
              </w:rPr>
            </w:pPr>
          </w:p>
          <w:p w14:paraId="0508AF7D" w14:textId="77777777" w:rsidR="00BA4A38" w:rsidRDefault="00BA4A38">
            <w:pPr>
              <w:pStyle w:val="21"/>
              <w:ind w:firstLine="480"/>
              <w:jc w:val="center"/>
              <w:rPr>
                <w:rFonts w:ascii="宋体" w:eastAsia="宋体" w:hAnsi="宋体" w:cs="宋体"/>
              </w:rPr>
            </w:pPr>
          </w:p>
        </w:tc>
        <w:tc>
          <w:tcPr>
            <w:tcW w:w="1193" w:type="dxa"/>
            <w:tcBorders>
              <w:top w:val="single" w:sz="4" w:space="0" w:color="000000"/>
              <w:left w:val="nil"/>
              <w:bottom w:val="single" w:sz="4" w:space="0" w:color="000000"/>
              <w:right w:val="single" w:sz="4" w:space="0" w:color="000000"/>
            </w:tcBorders>
            <w:vAlign w:val="center"/>
          </w:tcPr>
          <w:p w14:paraId="3940EF3B" w14:textId="77777777" w:rsidR="00BA4A38" w:rsidRDefault="00BA4A38">
            <w:pPr>
              <w:snapToGrid w:val="0"/>
              <w:spacing w:line="420" w:lineRule="exact"/>
              <w:jc w:val="center"/>
              <w:rPr>
                <w:rFonts w:ascii="宋体" w:eastAsia="宋体" w:hAnsi="宋体" w:cs="宋体"/>
                <w:sz w:val="24"/>
                <w:szCs w:val="24"/>
              </w:rPr>
            </w:pPr>
          </w:p>
        </w:tc>
        <w:tc>
          <w:tcPr>
            <w:tcW w:w="1753" w:type="dxa"/>
            <w:tcBorders>
              <w:top w:val="single" w:sz="4" w:space="0" w:color="000000"/>
              <w:left w:val="nil"/>
              <w:bottom w:val="single" w:sz="4" w:space="0" w:color="000000"/>
              <w:right w:val="single" w:sz="4" w:space="0" w:color="000000"/>
            </w:tcBorders>
            <w:vAlign w:val="center"/>
          </w:tcPr>
          <w:p w14:paraId="0B267358" w14:textId="77777777" w:rsidR="00BA4A38" w:rsidRDefault="00BA4A38">
            <w:pPr>
              <w:snapToGrid w:val="0"/>
              <w:spacing w:line="420" w:lineRule="exact"/>
              <w:jc w:val="center"/>
              <w:rPr>
                <w:rFonts w:ascii="宋体" w:eastAsia="宋体" w:hAnsi="宋体" w:cs="宋体"/>
                <w:sz w:val="24"/>
                <w:szCs w:val="24"/>
              </w:rPr>
            </w:pPr>
          </w:p>
        </w:tc>
        <w:tc>
          <w:tcPr>
            <w:tcW w:w="1374" w:type="dxa"/>
            <w:tcBorders>
              <w:top w:val="single" w:sz="4" w:space="0" w:color="000000"/>
              <w:left w:val="nil"/>
              <w:bottom w:val="single" w:sz="4" w:space="0" w:color="000000"/>
              <w:right w:val="single" w:sz="4" w:space="0" w:color="000000"/>
            </w:tcBorders>
            <w:vAlign w:val="center"/>
          </w:tcPr>
          <w:p w14:paraId="5D23A054"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3ACA9A8C"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0997B325" w14:textId="77777777" w:rsidR="00BA4A38" w:rsidRDefault="00BA4A38">
            <w:pPr>
              <w:snapToGrid w:val="0"/>
              <w:spacing w:line="420" w:lineRule="exact"/>
              <w:ind w:firstLineChars="206" w:firstLine="494"/>
              <w:jc w:val="center"/>
              <w:rPr>
                <w:rFonts w:ascii="宋体" w:eastAsia="宋体" w:hAnsi="宋体" w:cs="宋体"/>
                <w:sz w:val="24"/>
                <w:szCs w:val="24"/>
              </w:rPr>
            </w:pPr>
          </w:p>
        </w:tc>
      </w:tr>
      <w:tr w:rsidR="00BA4A38" w14:paraId="5573B478" w14:textId="77777777">
        <w:trPr>
          <w:trHeight w:hRule="exact" w:val="444"/>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3C74C0F4" w14:textId="77777777" w:rsidR="00BA4A38" w:rsidRDefault="00BA4A38">
            <w:pPr>
              <w:snapToGrid w:val="0"/>
              <w:spacing w:line="420" w:lineRule="exact"/>
              <w:jc w:val="center"/>
              <w:rPr>
                <w:rFonts w:ascii="宋体" w:eastAsia="宋体" w:hAnsi="宋体" w:cs="宋体"/>
                <w:sz w:val="24"/>
                <w:szCs w:val="24"/>
              </w:rPr>
            </w:pPr>
          </w:p>
        </w:tc>
        <w:tc>
          <w:tcPr>
            <w:tcW w:w="2117" w:type="dxa"/>
            <w:tcBorders>
              <w:top w:val="single" w:sz="4" w:space="0" w:color="000000"/>
              <w:left w:val="nil"/>
              <w:bottom w:val="single" w:sz="4" w:space="0" w:color="000000"/>
              <w:right w:val="single" w:sz="4" w:space="0" w:color="000000"/>
            </w:tcBorders>
            <w:vAlign w:val="center"/>
          </w:tcPr>
          <w:p w14:paraId="661B302C" w14:textId="77777777" w:rsidR="00BA4A38" w:rsidRDefault="00BA4A38">
            <w:pPr>
              <w:snapToGrid w:val="0"/>
              <w:spacing w:line="420" w:lineRule="exact"/>
              <w:jc w:val="center"/>
              <w:rPr>
                <w:rFonts w:ascii="宋体" w:eastAsia="宋体" w:hAnsi="宋体" w:cs="宋体"/>
              </w:rPr>
            </w:pPr>
          </w:p>
          <w:p w14:paraId="3C13F887" w14:textId="77777777" w:rsidR="00BA4A38" w:rsidRDefault="00BA4A38">
            <w:pPr>
              <w:pStyle w:val="21"/>
              <w:ind w:firstLine="480"/>
              <w:jc w:val="center"/>
              <w:rPr>
                <w:rFonts w:ascii="宋体" w:eastAsia="宋体" w:hAnsi="宋体" w:cs="宋体"/>
              </w:rPr>
            </w:pPr>
          </w:p>
        </w:tc>
        <w:tc>
          <w:tcPr>
            <w:tcW w:w="1193" w:type="dxa"/>
            <w:tcBorders>
              <w:top w:val="single" w:sz="4" w:space="0" w:color="000000"/>
              <w:left w:val="nil"/>
              <w:bottom w:val="single" w:sz="4" w:space="0" w:color="000000"/>
              <w:right w:val="single" w:sz="4" w:space="0" w:color="000000"/>
            </w:tcBorders>
            <w:vAlign w:val="center"/>
          </w:tcPr>
          <w:p w14:paraId="65322623" w14:textId="77777777" w:rsidR="00BA4A38" w:rsidRDefault="00BA4A38">
            <w:pPr>
              <w:snapToGrid w:val="0"/>
              <w:spacing w:line="420" w:lineRule="exact"/>
              <w:jc w:val="center"/>
              <w:rPr>
                <w:rFonts w:ascii="宋体" w:eastAsia="宋体" w:hAnsi="宋体" w:cs="宋体"/>
                <w:sz w:val="24"/>
                <w:szCs w:val="24"/>
              </w:rPr>
            </w:pPr>
          </w:p>
        </w:tc>
        <w:tc>
          <w:tcPr>
            <w:tcW w:w="1753" w:type="dxa"/>
            <w:tcBorders>
              <w:top w:val="single" w:sz="4" w:space="0" w:color="000000"/>
              <w:left w:val="nil"/>
              <w:bottom w:val="single" w:sz="4" w:space="0" w:color="000000"/>
              <w:right w:val="single" w:sz="4" w:space="0" w:color="000000"/>
            </w:tcBorders>
            <w:vAlign w:val="center"/>
          </w:tcPr>
          <w:p w14:paraId="4FEDF769" w14:textId="77777777" w:rsidR="00BA4A38" w:rsidRDefault="00BA4A38">
            <w:pPr>
              <w:snapToGrid w:val="0"/>
              <w:spacing w:line="420" w:lineRule="exact"/>
              <w:jc w:val="center"/>
              <w:rPr>
                <w:rFonts w:ascii="宋体" w:eastAsia="宋体" w:hAnsi="宋体" w:cs="宋体"/>
                <w:sz w:val="24"/>
                <w:szCs w:val="24"/>
              </w:rPr>
            </w:pPr>
          </w:p>
        </w:tc>
        <w:tc>
          <w:tcPr>
            <w:tcW w:w="1374" w:type="dxa"/>
            <w:tcBorders>
              <w:top w:val="single" w:sz="4" w:space="0" w:color="000000"/>
              <w:left w:val="nil"/>
              <w:bottom w:val="single" w:sz="4" w:space="0" w:color="000000"/>
              <w:right w:val="single" w:sz="4" w:space="0" w:color="000000"/>
            </w:tcBorders>
          </w:tcPr>
          <w:p w14:paraId="77396A28"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70AA79C3"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570E2A25" w14:textId="77777777" w:rsidR="00BA4A38" w:rsidRDefault="00BA4A38">
            <w:pPr>
              <w:snapToGrid w:val="0"/>
              <w:spacing w:line="420" w:lineRule="exact"/>
              <w:ind w:firstLineChars="206" w:firstLine="494"/>
              <w:jc w:val="center"/>
              <w:rPr>
                <w:rFonts w:ascii="宋体" w:eastAsia="宋体" w:hAnsi="宋体" w:cs="宋体"/>
                <w:sz w:val="24"/>
                <w:szCs w:val="24"/>
              </w:rPr>
            </w:pPr>
          </w:p>
        </w:tc>
      </w:tr>
      <w:tr w:rsidR="00BA4A38" w14:paraId="681E5681" w14:textId="77777777">
        <w:trPr>
          <w:trHeight w:hRule="exact" w:val="444"/>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52DF3011" w14:textId="77777777" w:rsidR="00BA4A38" w:rsidRDefault="00BA4A38">
            <w:pPr>
              <w:snapToGrid w:val="0"/>
              <w:spacing w:line="420" w:lineRule="exact"/>
              <w:jc w:val="center"/>
              <w:rPr>
                <w:rFonts w:ascii="宋体" w:eastAsia="宋体" w:hAnsi="宋体" w:cs="宋体"/>
                <w:sz w:val="24"/>
                <w:szCs w:val="24"/>
              </w:rPr>
            </w:pPr>
          </w:p>
        </w:tc>
        <w:tc>
          <w:tcPr>
            <w:tcW w:w="2117" w:type="dxa"/>
            <w:tcBorders>
              <w:top w:val="single" w:sz="4" w:space="0" w:color="000000"/>
              <w:left w:val="nil"/>
              <w:bottom w:val="single" w:sz="4" w:space="0" w:color="000000"/>
              <w:right w:val="single" w:sz="4" w:space="0" w:color="000000"/>
            </w:tcBorders>
            <w:vAlign w:val="center"/>
          </w:tcPr>
          <w:p w14:paraId="5743D929" w14:textId="77777777" w:rsidR="00BA4A38" w:rsidRDefault="00BA4A38">
            <w:pPr>
              <w:snapToGrid w:val="0"/>
              <w:spacing w:line="420" w:lineRule="exact"/>
              <w:jc w:val="center"/>
              <w:rPr>
                <w:rFonts w:ascii="宋体" w:eastAsia="宋体" w:hAnsi="宋体" w:cs="宋体"/>
              </w:rPr>
            </w:pPr>
          </w:p>
          <w:p w14:paraId="60EEE3B1" w14:textId="77777777" w:rsidR="00BA4A38" w:rsidRDefault="00BA4A38">
            <w:pPr>
              <w:pStyle w:val="21"/>
              <w:ind w:firstLine="480"/>
              <w:jc w:val="center"/>
              <w:rPr>
                <w:rFonts w:ascii="宋体" w:eastAsia="宋体" w:hAnsi="宋体" w:cs="宋体"/>
              </w:rPr>
            </w:pPr>
          </w:p>
        </w:tc>
        <w:tc>
          <w:tcPr>
            <w:tcW w:w="1193" w:type="dxa"/>
            <w:tcBorders>
              <w:top w:val="single" w:sz="4" w:space="0" w:color="000000"/>
              <w:left w:val="nil"/>
              <w:bottom w:val="single" w:sz="4" w:space="0" w:color="000000"/>
              <w:right w:val="single" w:sz="4" w:space="0" w:color="000000"/>
            </w:tcBorders>
            <w:vAlign w:val="center"/>
          </w:tcPr>
          <w:p w14:paraId="47A1E96C" w14:textId="77777777" w:rsidR="00BA4A38" w:rsidRDefault="00BA4A38">
            <w:pPr>
              <w:snapToGrid w:val="0"/>
              <w:spacing w:line="420" w:lineRule="exact"/>
              <w:jc w:val="center"/>
              <w:rPr>
                <w:rFonts w:ascii="宋体" w:eastAsia="宋体" w:hAnsi="宋体" w:cs="宋体"/>
                <w:sz w:val="24"/>
                <w:szCs w:val="24"/>
              </w:rPr>
            </w:pPr>
          </w:p>
        </w:tc>
        <w:tc>
          <w:tcPr>
            <w:tcW w:w="1753" w:type="dxa"/>
            <w:tcBorders>
              <w:top w:val="single" w:sz="4" w:space="0" w:color="000000"/>
              <w:left w:val="nil"/>
              <w:bottom w:val="single" w:sz="4" w:space="0" w:color="000000"/>
              <w:right w:val="single" w:sz="4" w:space="0" w:color="000000"/>
            </w:tcBorders>
            <w:vAlign w:val="center"/>
          </w:tcPr>
          <w:p w14:paraId="2984B232" w14:textId="77777777" w:rsidR="00BA4A38" w:rsidRDefault="00BA4A38">
            <w:pPr>
              <w:snapToGrid w:val="0"/>
              <w:spacing w:line="420" w:lineRule="exact"/>
              <w:jc w:val="center"/>
              <w:rPr>
                <w:rFonts w:ascii="宋体" w:eastAsia="宋体" w:hAnsi="宋体" w:cs="宋体"/>
                <w:sz w:val="24"/>
                <w:szCs w:val="24"/>
              </w:rPr>
            </w:pPr>
          </w:p>
        </w:tc>
        <w:tc>
          <w:tcPr>
            <w:tcW w:w="1374" w:type="dxa"/>
            <w:tcBorders>
              <w:top w:val="single" w:sz="4" w:space="0" w:color="000000"/>
              <w:left w:val="nil"/>
              <w:bottom w:val="single" w:sz="4" w:space="0" w:color="000000"/>
              <w:right w:val="single" w:sz="4" w:space="0" w:color="000000"/>
            </w:tcBorders>
            <w:vAlign w:val="center"/>
          </w:tcPr>
          <w:p w14:paraId="62B4F976"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53D300C7"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60D1B51F" w14:textId="77777777" w:rsidR="00BA4A38" w:rsidRDefault="00BA4A38">
            <w:pPr>
              <w:snapToGrid w:val="0"/>
              <w:spacing w:line="420" w:lineRule="exact"/>
              <w:ind w:firstLineChars="206" w:firstLine="494"/>
              <w:jc w:val="center"/>
              <w:rPr>
                <w:rFonts w:ascii="宋体" w:eastAsia="宋体" w:hAnsi="宋体" w:cs="宋体"/>
                <w:sz w:val="24"/>
                <w:szCs w:val="24"/>
              </w:rPr>
            </w:pPr>
          </w:p>
        </w:tc>
      </w:tr>
      <w:tr w:rsidR="00BA4A38" w14:paraId="7B48E384" w14:textId="77777777">
        <w:trPr>
          <w:trHeight w:hRule="exact" w:val="444"/>
          <w:jc w:val="center"/>
        </w:trPr>
        <w:tc>
          <w:tcPr>
            <w:tcW w:w="836" w:type="dxa"/>
            <w:tcBorders>
              <w:top w:val="single" w:sz="4" w:space="0" w:color="000000"/>
              <w:left w:val="single" w:sz="4" w:space="0" w:color="000000"/>
              <w:bottom w:val="single" w:sz="4" w:space="0" w:color="000000"/>
              <w:right w:val="single" w:sz="4" w:space="0" w:color="000000"/>
            </w:tcBorders>
            <w:vAlign w:val="center"/>
          </w:tcPr>
          <w:p w14:paraId="6EE97072" w14:textId="77777777" w:rsidR="00BA4A38" w:rsidRDefault="00BA4A38">
            <w:pPr>
              <w:snapToGrid w:val="0"/>
              <w:spacing w:line="420" w:lineRule="exact"/>
              <w:jc w:val="center"/>
              <w:rPr>
                <w:rFonts w:ascii="宋体" w:eastAsia="宋体" w:hAnsi="宋体" w:cs="宋体"/>
                <w:sz w:val="24"/>
                <w:szCs w:val="24"/>
              </w:rPr>
            </w:pPr>
          </w:p>
        </w:tc>
        <w:tc>
          <w:tcPr>
            <w:tcW w:w="2117" w:type="dxa"/>
            <w:tcBorders>
              <w:top w:val="single" w:sz="4" w:space="0" w:color="000000"/>
              <w:left w:val="nil"/>
              <w:bottom w:val="single" w:sz="4" w:space="0" w:color="000000"/>
              <w:right w:val="single" w:sz="4" w:space="0" w:color="000000"/>
            </w:tcBorders>
            <w:vAlign w:val="center"/>
          </w:tcPr>
          <w:p w14:paraId="0C8BC09A" w14:textId="77777777" w:rsidR="00BA4A38" w:rsidRDefault="00BA4A38">
            <w:pPr>
              <w:snapToGrid w:val="0"/>
              <w:spacing w:line="420" w:lineRule="exact"/>
              <w:jc w:val="center"/>
              <w:rPr>
                <w:rFonts w:ascii="宋体" w:eastAsia="宋体" w:hAnsi="宋体" w:cs="宋体"/>
              </w:rPr>
            </w:pPr>
          </w:p>
          <w:p w14:paraId="686878BC" w14:textId="77777777" w:rsidR="00BA4A38" w:rsidRDefault="00BA4A38">
            <w:pPr>
              <w:pStyle w:val="21"/>
              <w:ind w:firstLine="480"/>
              <w:jc w:val="center"/>
              <w:rPr>
                <w:rFonts w:ascii="宋体" w:eastAsia="宋体" w:hAnsi="宋体" w:cs="宋体"/>
              </w:rPr>
            </w:pPr>
          </w:p>
        </w:tc>
        <w:tc>
          <w:tcPr>
            <w:tcW w:w="1193" w:type="dxa"/>
            <w:tcBorders>
              <w:top w:val="single" w:sz="4" w:space="0" w:color="000000"/>
              <w:left w:val="nil"/>
              <w:bottom w:val="single" w:sz="4" w:space="0" w:color="000000"/>
              <w:right w:val="single" w:sz="4" w:space="0" w:color="000000"/>
            </w:tcBorders>
            <w:vAlign w:val="center"/>
          </w:tcPr>
          <w:p w14:paraId="0AECA542" w14:textId="77777777" w:rsidR="00BA4A38" w:rsidRDefault="00BA4A38">
            <w:pPr>
              <w:snapToGrid w:val="0"/>
              <w:spacing w:line="420" w:lineRule="exact"/>
              <w:jc w:val="center"/>
              <w:rPr>
                <w:rFonts w:ascii="宋体" w:eastAsia="宋体" w:hAnsi="宋体" w:cs="宋体"/>
                <w:sz w:val="24"/>
                <w:szCs w:val="24"/>
              </w:rPr>
            </w:pPr>
          </w:p>
        </w:tc>
        <w:tc>
          <w:tcPr>
            <w:tcW w:w="1753" w:type="dxa"/>
            <w:tcBorders>
              <w:top w:val="single" w:sz="4" w:space="0" w:color="000000"/>
              <w:left w:val="nil"/>
              <w:bottom w:val="single" w:sz="4" w:space="0" w:color="000000"/>
              <w:right w:val="single" w:sz="4" w:space="0" w:color="000000"/>
            </w:tcBorders>
            <w:vAlign w:val="center"/>
          </w:tcPr>
          <w:p w14:paraId="338C8A1A" w14:textId="77777777" w:rsidR="00BA4A38" w:rsidRDefault="00BA4A38">
            <w:pPr>
              <w:snapToGrid w:val="0"/>
              <w:spacing w:line="420" w:lineRule="exact"/>
              <w:jc w:val="center"/>
              <w:rPr>
                <w:rFonts w:ascii="宋体" w:eastAsia="宋体" w:hAnsi="宋体" w:cs="宋体"/>
                <w:sz w:val="24"/>
                <w:szCs w:val="24"/>
              </w:rPr>
            </w:pPr>
          </w:p>
        </w:tc>
        <w:tc>
          <w:tcPr>
            <w:tcW w:w="1374" w:type="dxa"/>
            <w:tcBorders>
              <w:top w:val="single" w:sz="4" w:space="0" w:color="000000"/>
              <w:left w:val="nil"/>
              <w:bottom w:val="single" w:sz="4" w:space="0" w:color="000000"/>
              <w:right w:val="single" w:sz="4" w:space="0" w:color="000000"/>
            </w:tcBorders>
            <w:vAlign w:val="center"/>
          </w:tcPr>
          <w:p w14:paraId="319AD8F8" w14:textId="77777777" w:rsidR="00BA4A38" w:rsidRDefault="00BA4A38">
            <w:pPr>
              <w:snapToGrid w:val="0"/>
              <w:spacing w:line="420" w:lineRule="exact"/>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1C826D8D" w14:textId="77777777" w:rsidR="00BA4A38" w:rsidRDefault="00BA4A38">
            <w:pPr>
              <w:snapToGrid w:val="0"/>
              <w:spacing w:line="420" w:lineRule="exact"/>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52B16A53" w14:textId="77777777" w:rsidR="00BA4A38" w:rsidRDefault="00BA4A38">
            <w:pPr>
              <w:snapToGrid w:val="0"/>
              <w:spacing w:line="420" w:lineRule="exact"/>
              <w:jc w:val="center"/>
              <w:rPr>
                <w:rFonts w:ascii="宋体" w:eastAsia="宋体" w:hAnsi="宋体" w:cs="宋体"/>
                <w:sz w:val="24"/>
                <w:szCs w:val="24"/>
              </w:rPr>
            </w:pPr>
          </w:p>
        </w:tc>
      </w:tr>
      <w:tr w:rsidR="00BA4A38" w14:paraId="00DE34EF" w14:textId="77777777">
        <w:trPr>
          <w:trHeight w:hRule="exact" w:val="454"/>
          <w:jc w:val="center"/>
        </w:trPr>
        <w:tc>
          <w:tcPr>
            <w:tcW w:w="7273" w:type="dxa"/>
            <w:gridSpan w:val="5"/>
            <w:tcBorders>
              <w:top w:val="single" w:sz="4" w:space="0" w:color="000000"/>
              <w:left w:val="single" w:sz="4" w:space="0" w:color="000000"/>
              <w:bottom w:val="single" w:sz="4" w:space="0" w:color="000000"/>
              <w:right w:val="single" w:sz="4" w:space="0" w:color="000000"/>
            </w:tcBorders>
            <w:vAlign w:val="center"/>
          </w:tcPr>
          <w:p w14:paraId="364D3856"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投标报价合计</w:t>
            </w:r>
          </w:p>
        </w:tc>
        <w:tc>
          <w:tcPr>
            <w:tcW w:w="1262" w:type="dxa"/>
            <w:tcBorders>
              <w:top w:val="single" w:sz="4" w:space="0" w:color="000000"/>
              <w:left w:val="nil"/>
              <w:bottom w:val="single" w:sz="4" w:space="0" w:color="000000"/>
              <w:right w:val="single" w:sz="4" w:space="0" w:color="000000"/>
            </w:tcBorders>
            <w:vAlign w:val="center"/>
          </w:tcPr>
          <w:p w14:paraId="4B771EF9" w14:textId="77777777" w:rsidR="00BA4A38" w:rsidRDefault="00BA4A38">
            <w:pPr>
              <w:snapToGrid w:val="0"/>
              <w:spacing w:line="420" w:lineRule="exact"/>
              <w:ind w:firstLineChars="206" w:firstLine="494"/>
              <w:jc w:val="center"/>
              <w:rPr>
                <w:rFonts w:ascii="宋体" w:eastAsia="宋体" w:hAnsi="宋体" w:cs="宋体"/>
                <w:sz w:val="24"/>
                <w:szCs w:val="24"/>
              </w:rPr>
            </w:pPr>
          </w:p>
        </w:tc>
        <w:tc>
          <w:tcPr>
            <w:tcW w:w="1262" w:type="dxa"/>
            <w:tcBorders>
              <w:top w:val="single" w:sz="4" w:space="0" w:color="000000"/>
              <w:left w:val="nil"/>
              <w:bottom w:val="single" w:sz="4" w:space="0" w:color="000000"/>
              <w:right w:val="single" w:sz="4" w:space="0" w:color="000000"/>
            </w:tcBorders>
            <w:vAlign w:val="center"/>
          </w:tcPr>
          <w:p w14:paraId="33EC073B" w14:textId="77777777" w:rsidR="00BA4A38" w:rsidRDefault="00BA4A38">
            <w:pPr>
              <w:snapToGrid w:val="0"/>
              <w:spacing w:line="420" w:lineRule="exact"/>
              <w:ind w:firstLineChars="206" w:firstLine="494"/>
              <w:jc w:val="center"/>
              <w:rPr>
                <w:rFonts w:ascii="宋体" w:eastAsia="宋体" w:hAnsi="宋体" w:cs="宋体"/>
                <w:sz w:val="24"/>
                <w:szCs w:val="24"/>
              </w:rPr>
            </w:pPr>
          </w:p>
        </w:tc>
      </w:tr>
    </w:tbl>
    <w:p w14:paraId="67A167C6" w14:textId="77777777" w:rsidR="00BA4A38" w:rsidRDefault="00BA4A38">
      <w:pPr>
        <w:spacing w:line="420" w:lineRule="exact"/>
        <w:rPr>
          <w:rFonts w:ascii="宋体" w:eastAsia="宋体" w:hAnsi="宋体" w:cs="宋体"/>
          <w:b/>
          <w:bCs/>
          <w:sz w:val="24"/>
          <w:szCs w:val="24"/>
        </w:rPr>
      </w:pPr>
    </w:p>
    <w:p w14:paraId="3617048D" w14:textId="77777777" w:rsidR="00BA4A38" w:rsidRDefault="00BA4A38">
      <w:pPr>
        <w:spacing w:line="420" w:lineRule="exact"/>
        <w:ind w:firstLineChars="202" w:firstLine="487"/>
        <w:rPr>
          <w:rFonts w:ascii="宋体" w:eastAsia="宋体" w:hAnsi="宋体" w:cs="宋体"/>
          <w:b/>
          <w:bCs/>
          <w:sz w:val="24"/>
          <w:szCs w:val="24"/>
        </w:rPr>
      </w:pPr>
    </w:p>
    <w:p w14:paraId="2C167090"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投标人：（盖章）</w:t>
      </w:r>
      <w:r>
        <w:rPr>
          <w:rFonts w:ascii="宋体" w:eastAsia="宋体" w:hAnsi="宋体" w:cs="宋体" w:hint="eastAsia"/>
          <w:sz w:val="24"/>
          <w:szCs w:val="24"/>
        </w:rPr>
        <w:t xml:space="preserve">             </w:t>
      </w:r>
    </w:p>
    <w:p w14:paraId="73E907E5"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w:t>
      </w:r>
    </w:p>
    <w:p w14:paraId="4DE0D640" w14:textId="77777777" w:rsidR="00BA4A38" w:rsidRDefault="0081223B">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日期：</w:t>
      </w:r>
    </w:p>
    <w:p w14:paraId="45882B0B" w14:textId="77777777" w:rsidR="00BA4A38" w:rsidRDefault="00BA4A38">
      <w:pPr>
        <w:snapToGrid w:val="0"/>
        <w:spacing w:line="420" w:lineRule="exact"/>
        <w:ind w:firstLineChars="206" w:firstLine="494"/>
        <w:rPr>
          <w:rFonts w:ascii="宋体" w:eastAsia="宋体" w:hAnsi="宋体" w:cs="宋体"/>
          <w:sz w:val="24"/>
          <w:szCs w:val="24"/>
        </w:rPr>
      </w:pPr>
    </w:p>
    <w:p w14:paraId="13E81E04" w14:textId="77777777" w:rsidR="00BA4A38" w:rsidRDefault="00BA4A38">
      <w:pPr>
        <w:kinsoku w:val="0"/>
        <w:topLinePunct/>
        <w:snapToGrid w:val="0"/>
        <w:spacing w:line="420" w:lineRule="exact"/>
        <w:rPr>
          <w:rFonts w:ascii="宋体" w:eastAsia="宋体" w:hAnsi="宋体" w:cs="宋体"/>
          <w:sz w:val="24"/>
          <w:szCs w:val="24"/>
        </w:rPr>
      </w:pPr>
    </w:p>
    <w:p w14:paraId="4AD42AD6" w14:textId="77777777" w:rsidR="00BA4A38" w:rsidRDefault="0081223B">
      <w:pPr>
        <w:snapToGrid w:val="0"/>
        <w:spacing w:line="420" w:lineRule="exact"/>
        <w:ind w:firstLineChars="206" w:firstLine="496"/>
        <w:rPr>
          <w:rFonts w:ascii="宋体" w:eastAsia="宋体" w:hAnsi="宋体" w:cs="宋体"/>
          <w:b/>
          <w:sz w:val="24"/>
          <w:szCs w:val="24"/>
        </w:rPr>
      </w:pPr>
      <w:r>
        <w:rPr>
          <w:rFonts w:ascii="宋体" w:eastAsia="宋体" w:hAnsi="宋体" w:cs="宋体" w:hint="eastAsia"/>
          <w:b/>
          <w:sz w:val="24"/>
          <w:szCs w:val="24"/>
        </w:rPr>
        <w:t>注：</w:t>
      </w:r>
    </w:p>
    <w:p w14:paraId="487C341A" w14:textId="77777777" w:rsidR="00BA4A38" w:rsidRDefault="0081223B">
      <w:pPr>
        <w:numPr>
          <w:ilvl w:val="0"/>
          <w:numId w:val="5"/>
        </w:num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u w:val="thick" w:color="FF0000"/>
        </w:rPr>
        <w:t>本表为固定格式表，必须提供。</w:t>
      </w:r>
      <w:r>
        <w:rPr>
          <w:rFonts w:ascii="宋体" w:eastAsia="宋体" w:hAnsi="宋体" w:cs="宋体" w:hint="eastAsia"/>
          <w:sz w:val="24"/>
          <w:szCs w:val="24"/>
        </w:rPr>
        <w:t xml:space="preserve"> </w:t>
      </w:r>
      <w:r>
        <w:rPr>
          <w:rFonts w:ascii="宋体" w:eastAsia="宋体" w:hAnsi="宋体" w:cs="宋体" w:hint="eastAsia"/>
          <w:sz w:val="24"/>
          <w:szCs w:val="24"/>
        </w:rPr>
        <w:t>综合单价包含投标供应商响应本项目服务及完成本项目工作所需的一切费用（即响应本项目的各项应有费用）。</w:t>
      </w:r>
    </w:p>
    <w:p w14:paraId="5FE7938C" w14:textId="77777777" w:rsidR="00BA4A38" w:rsidRDefault="0081223B">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proofErr w:type="gramStart"/>
      <w:r>
        <w:rPr>
          <w:rFonts w:ascii="宋体" w:eastAsia="宋体" w:hAnsi="宋体" w:cs="宋体" w:hint="eastAsia"/>
          <w:sz w:val="24"/>
          <w:szCs w:val="24"/>
        </w:rPr>
        <w:t>报价报价</w:t>
      </w:r>
      <w:proofErr w:type="gramEnd"/>
      <w:r>
        <w:rPr>
          <w:rFonts w:ascii="宋体" w:eastAsia="宋体" w:hAnsi="宋体" w:cs="宋体" w:hint="eastAsia"/>
          <w:sz w:val="24"/>
          <w:szCs w:val="24"/>
        </w:rPr>
        <w:t>合计数不可</w:t>
      </w:r>
      <w:proofErr w:type="gramStart"/>
      <w:r>
        <w:rPr>
          <w:rFonts w:ascii="宋体" w:eastAsia="宋体" w:hAnsi="宋体" w:cs="宋体" w:hint="eastAsia"/>
          <w:sz w:val="24"/>
          <w:szCs w:val="24"/>
        </w:rPr>
        <w:t>超过超过</w:t>
      </w:r>
      <w:proofErr w:type="gramEnd"/>
      <w:r>
        <w:rPr>
          <w:rFonts w:ascii="宋体" w:eastAsia="宋体" w:hAnsi="宋体" w:cs="宋体" w:hint="eastAsia"/>
          <w:sz w:val="24"/>
          <w:szCs w:val="24"/>
        </w:rPr>
        <w:t>3</w:t>
      </w:r>
      <w:r>
        <w:rPr>
          <w:rFonts w:ascii="宋体" w:eastAsia="宋体" w:hAnsi="宋体" w:cs="宋体" w:hint="eastAsia"/>
          <w:sz w:val="24"/>
          <w:szCs w:val="24"/>
        </w:rPr>
        <w:t>万元。</w:t>
      </w:r>
    </w:p>
    <w:p w14:paraId="52145459" w14:textId="77777777" w:rsidR="00BA4A38" w:rsidRDefault="0081223B">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）如果不提供分项明细报价，将视为未实质性响应磋商文件要求。</w:t>
      </w:r>
    </w:p>
    <w:p w14:paraId="70F4C926" w14:textId="77777777" w:rsidR="00BA4A38" w:rsidRDefault="00BA4A38">
      <w:pPr>
        <w:snapToGrid w:val="0"/>
        <w:spacing w:line="420" w:lineRule="exact"/>
        <w:rPr>
          <w:rFonts w:ascii="宋体" w:eastAsia="宋体" w:hAnsi="宋体" w:cs="宋体"/>
          <w:sz w:val="24"/>
          <w:szCs w:val="24"/>
        </w:rPr>
      </w:pPr>
    </w:p>
    <w:p w14:paraId="79D5A971" w14:textId="77777777" w:rsidR="00BA4A38" w:rsidRDefault="0081223B">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……全文结束……</w:t>
      </w:r>
    </w:p>
    <w:p w14:paraId="14D250F6" w14:textId="77777777" w:rsidR="00BA4A38" w:rsidRDefault="0081223B">
      <w:pPr>
        <w:tabs>
          <w:tab w:val="left" w:pos="7663"/>
        </w:tabs>
        <w:rPr>
          <w:rFonts w:ascii="宋体" w:eastAsia="宋体" w:hAnsi="宋体" w:cs="宋体"/>
          <w:sz w:val="24"/>
          <w:szCs w:val="24"/>
        </w:rPr>
      </w:pPr>
      <w:r>
        <w:rPr>
          <w:rFonts w:ascii="宋体" w:eastAsia="宋体" w:hAnsi="宋体" w:cs="宋体" w:hint="eastAsia"/>
          <w:sz w:val="24"/>
          <w:szCs w:val="24"/>
        </w:rPr>
        <w:tab/>
      </w:r>
    </w:p>
    <w:sectPr w:rsidR="00BA4A38">
      <w:pgSz w:w="11906" w:h="16838"/>
      <w:pgMar w:top="1418" w:right="851" w:bottom="652" w:left="1418" w:header="851" w:footer="586"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1F58" w14:textId="77777777" w:rsidR="0081223B" w:rsidRDefault="0081223B">
      <w:r>
        <w:separator/>
      </w:r>
    </w:p>
  </w:endnote>
  <w:endnote w:type="continuationSeparator" w:id="0">
    <w:p w14:paraId="197602DB" w14:textId="77777777" w:rsidR="0081223B" w:rsidRDefault="0081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方正仿宋简体">
    <w:altName w:val="Arial Unicode MS"/>
    <w:panose1 w:val="02000000000000000000"/>
    <w:charset w:val="86"/>
    <w:family w:val="script"/>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E786" w14:textId="77777777" w:rsidR="00BA4A38" w:rsidRDefault="00BA4A3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0F7D" w14:textId="77777777" w:rsidR="00BA4A38" w:rsidRDefault="00BA4A38">
    <w:pPr>
      <w:pStyle w:val="af1"/>
      <w:ind w:right="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742C" w14:textId="77777777" w:rsidR="00BA4A38" w:rsidRDefault="00BA4A38">
    <w:pPr>
      <w:pStyle w:val="af1"/>
      <w:ind w:right="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391A" w14:textId="77777777" w:rsidR="00BA4A38" w:rsidRDefault="00BA4A38">
    <w:pPr>
      <w:pStyle w:val="af1"/>
      <w:ind w:right="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000F" w14:textId="77777777" w:rsidR="00BA4A38" w:rsidRDefault="0081223B">
    <w:pPr>
      <w:pStyle w:val="af1"/>
      <w:ind w:right="180"/>
      <w:jc w:val="center"/>
    </w:pPr>
    <w:r>
      <w:rPr>
        <w:noProof/>
      </w:rPr>
      <mc:AlternateContent>
        <mc:Choice Requires="wps">
          <w:drawing>
            <wp:anchor distT="0" distB="0" distL="114300" distR="114300" simplePos="0" relativeHeight="251659264" behindDoc="0" locked="0" layoutInCell="1" allowOverlap="1" wp14:anchorId="0548D6A5" wp14:editId="565F1F2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0390DE69" w14:textId="77777777" w:rsidR="00BA4A38" w:rsidRDefault="0081223B">
                          <w:pPr>
                            <w:pStyle w:val="af1"/>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type w14:anchorId="0548D6A5"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" filled="f" stroked="f" strokeweight="1.25pt">
              <v:textbox style="mso-fit-shape-to-text:t" inset="0,0,0,0">
                <w:txbxContent>
                  <w:p w14:paraId="0390DE69" w14:textId="77777777" w:rsidR="00BA4A38" w:rsidRDefault="0081223B">
                    <w:pPr>
                      <w:pStyle w:val="af1"/>
                    </w:pPr>
                    <w:r>
                      <w:fldChar w:fldCharType="begin"/>
                    </w:r>
                    <w:r>
                      <w:instrText xml:space="preserve"> PAGE  \* MERGEFORMAT </w:instrText>
                    </w:r>
                    <w:r>
                      <w:fldChar w:fldCharType="separate"/>
                    </w:r>
                    <w:r>
                      <w:t>28</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E07A" w14:textId="77777777" w:rsidR="00BA4A38" w:rsidRDefault="0081223B">
    <w:pPr>
      <w:pStyle w:val="af1"/>
      <w:ind w:right="4"/>
      <w:jc w:val="center"/>
    </w:pPr>
    <w:r>
      <w:rPr>
        <w:noProof/>
      </w:rPr>
      <mc:AlternateContent>
        <mc:Choice Requires="wps">
          <w:drawing>
            <wp:anchor distT="0" distB="0" distL="114300" distR="114300" simplePos="0" relativeHeight="251657216" behindDoc="0" locked="0" layoutInCell="1" allowOverlap="1" wp14:anchorId="1A3A0EC1" wp14:editId="4054CCD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246811F5" w14:textId="77777777" w:rsidR="00BA4A38" w:rsidRDefault="0081223B">
                          <w:pPr>
                            <w:pStyle w:val="af1"/>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type w14:anchorId="1A3A0EC1"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" filled="f" stroked="f" strokeweight="1.25pt">
              <v:textbox style="mso-fit-shape-to-text:t" inset="0,0,0,0">
                <w:txbxContent>
                  <w:p w14:paraId="246811F5" w14:textId="77777777" w:rsidR="00BA4A38" w:rsidRDefault="0081223B">
                    <w:pPr>
                      <w:pStyle w:val="af1"/>
                    </w:pPr>
                    <w:r>
                      <w:fldChar w:fldCharType="begin"/>
                    </w:r>
                    <w:r>
                      <w:instrText xml:space="preserve"> PAGE  \* MERGEFORMAT </w:instrText>
                    </w:r>
                    <w:r>
                      <w:fldChar w:fldCharType="separate"/>
                    </w:r>
                    <w:r>
                      <w:t>27</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F34C" w14:textId="77777777" w:rsidR="00BA4A38" w:rsidRDefault="0081223B">
    <w:pPr>
      <w:pStyle w:val="af1"/>
      <w:ind w:right="180"/>
      <w:jc w:val="center"/>
    </w:pPr>
    <w:r>
      <w:rPr>
        <w:noProof/>
      </w:rPr>
      <mc:AlternateContent>
        <mc:Choice Requires="wps">
          <w:drawing>
            <wp:anchor distT="0" distB="0" distL="114300" distR="114300" simplePos="0" relativeHeight="251659264" behindDoc="0" locked="0" layoutInCell="1" allowOverlap="1" wp14:anchorId="10424B71" wp14:editId="5A54D589">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1099FACC" w14:textId="77777777" w:rsidR="00BA4A38" w:rsidRDefault="0081223B">
                          <w:pPr>
                            <w:pStyle w:val="af1"/>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type w14:anchorId="10424B71"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iPWcCMYBAABqAwAADgAAAAAAAAAAAAAAAAAu&#10;AgAAZHJzL2Uyb0RvYy54bWxQSwECLQAUAAYACAAAACEAqooLHNgAAAAFAQAADwAAAAAAAAAAAAAA&#10;AAAgBAAAZHJzL2Rvd25yZXYueG1sUEsFBgAAAAAEAAQA8wAAACUFAAAAAA==&#10;" filled="f" stroked="f" strokeweight="1.25pt">
              <v:textbox style="mso-fit-shape-to-text:t" inset="0,0,0,0">
                <w:txbxContent>
                  <w:p w14:paraId="1099FACC" w14:textId="77777777" w:rsidR="00BA4A38" w:rsidRDefault="0081223B">
                    <w:pPr>
                      <w:pStyle w:val="af1"/>
                    </w:pPr>
                    <w:r>
                      <w:fldChar w:fldCharType="begin"/>
                    </w:r>
                    <w:r>
                      <w:instrText xml:space="preserve"> PAGE  \* MERGEFORMAT </w:instrText>
                    </w:r>
                    <w:r>
                      <w:fldChar w:fldCharType="separate"/>
                    </w:r>
                    <w:r>
                      <w:t>28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F015" w14:textId="77777777" w:rsidR="0081223B" w:rsidRDefault="0081223B">
      <w:r>
        <w:separator/>
      </w:r>
    </w:p>
  </w:footnote>
  <w:footnote w:type="continuationSeparator" w:id="0">
    <w:p w14:paraId="311D7EF5" w14:textId="77777777" w:rsidR="0081223B" w:rsidRDefault="0081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A513" w14:textId="77777777" w:rsidR="00BA4A38" w:rsidRDefault="00BA4A3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D188" w14:textId="77777777" w:rsidR="00BA4A38" w:rsidRDefault="00BA4A38">
    <w:pPr>
      <w:pStyle w:val="af2"/>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A2E" w14:textId="77777777" w:rsidR="00BA4A38" w:rsidRDefault="00BA4A38">
    <w:pPr>
      <w:pStyle w:val="af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9A53DE"/>
    <w:multiLevelType w:val="singleLevel"/>
    <w:tmpl w:val="E49A53DE"/>
    <w:lvl w:ilvl="0">
      <w:start w:val="1"/>
      <w:numFmt w:val="decimal"/>
      <w:suff w:val="nothing"/>
      <w:lvlText w:val="（%1）"/>
      <w:lvlJc w:val="left"/>
    </w:lvl>
  </w:abstractNum>
  <w:abstractNum w:abstractNumId="1" w15:restartNumberingAfterBreak="0">
    <w:nsid w:val="045F9AAB"/>
    <w:multiLevelType w:val="singleLevel"/>
    <w:tmpl w:val="045F9AAB"/>
    <w:lvl w:ilvl="0">
      <w:start w:val="1"/>
      <w:numFmt w:val="chineseCounting"/>
      <w:suff w:val="nothing"/>
      <w:lvlText w:val="%1、"/>
      <w:lvlJc w:val="left"/>
      <w:rPr>
        <w:rFonts w:hint="eastAsia"/>
      </w:rPr>
    </w:lvl>
  </w:abstractNum>
  <w:abstractNum w:abstractNumId="2" w15:restartNumberingAfterBreak="0">
    <w:nsid w:val="195ABAA4"/>
    <w:multiLevelType w:val="singleLevel"/>
    <w:tmpl w:val="195ABAA4"/>
    <w:lvl w:ilvl="0">
      <w:start w:val="7"/>
      <w:numFmt w:val="chineseCounting"/>
      <w:suff w:val="nothing"/>
      <w:lvlText w:val="%1、"/>
      <w:lvlJc w:val="left"/>
      <w:rPr>
        <w:rFonts w:hint="eastAsia"/>
      </w:rPr>
    </w:lvl>
  </w:abstractNum>
  <w:abstractNum w:abstractNumId="3" w15:restartNumberingAfterBreak="0">
    <w:nsid w:val="703296DB"/>
    <w:multiLevelType w:val="singleLevel"/>
    <w:tmpl w:val="703296DB"/>
    <w:lvl w:ilvl="0">
      <w:start w:val="3"/>
      <w:numFmt w:val="chineseCounting"/>
      <w:suff w:val="space"/>
      <w:lvlText w:val="第%1章"/>
      <w:lvlJc w:val="left"/>
      <w:rPr>
        <w:rFonts w:hint="eastAsia"/>
      </w:rPr>
    </w:lvl>
  </w:abstractNum>
  <w:abstractNum w:abstractNumId="4"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5"/>
  <w:drawingGridHorizontalSpacing w:val="0"/>
  <w:drawingGridVerticalSpacing w:val="19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417"/>
    <w:rsid w:val="000018D1"/>
    <w:rsid w:val="00003249"/>
    <w:rsid w:val="0000455F"/>
    <w:rsid w:val="0001043F"/>
    <w:rsid w:val="000120DE"/>
    <w:rsid w:val="00016408"/>
    <w:rsid w:val="0001644F"/>
    <w:rsid w:val="00017DFB"/>
    <w:rsid w:val="00021D1A"/>
    <w:rsid w:val="00022F86"/>
    <w:rsid w:val="00023248"/>
    <w:rsid w:val="00026332"/>
    <w:rsid w:val="0002688A"/>
    <w:rsid w:val="00026FB6"/>
    <w:rsid w:val="00027E28"/>
    <w:rsid w:val="00030AED"/>
    <w:rsid w:val="00032424"/>
    <w:rsid w:val="00033A8E"/>
    <w:rsid w:val="00034E1F"/>
    <w:rsid w:val="00036D2F"/>
    <w:rsid w:val="000375E7"/>
    <w:rsid w:val="0004090E"/>
    <w:rsid w:val="0004109D"/>
    <w:rsid w:val="000423F7"/>
    <w:rsid w:val="0004265C"/>
    <w:rsid w:val="00043D3D"/>
    <w:rsid w:val="0005183F"/>
    <w:rsid w:val="0005188F"/>
    <w:rsid w:val="00051ED0"/>
    <w:rsid w:val="00053142"/>
    <w:rsid w:val="00053288"/>
    <w:rsid w:val="000535F8"/>
    <w:rsid w:val="00054C70"/>
    <w:rsid w:val="00054EA7"/>
    <w:rsid w:val="00055B1C"/>
    <w:rsid w:val="0006045F"/>
    <w:rsid w:val="00062F5C"/>
    <w:rsid w:val="00063331"/>
    <w:rsid w:val="00063AF8"/>
    <w:rsid w:val="0006503E"/>
    <w:rsid w:val="00070158"/>
    <w:rsid w:val="00070471"/>
    <w:rsid w:val="00073D43"/>
    <w:rsid w:val="00073F1C"/>
    <w:rsid w:val="000751EC"/>
    <w:rsid w:val="00080695"/>
    <w:rsid w:val="00080D95"/>
    <w:rsid w:val="00080F94"/>
    <w:rsid w:val="0008166C"/>
    <w:rsid w:val="00082795"/>
    <w:rsid w:val="00082C11"/>
    <w:rsid w:val="0008465F"/>
    <w:rsid w:val="0008470C"/>
    <w:rsid w:val="00084C18"/>
    <w:rsid w:val="00085192"/>
    <w:rsid w:val="00087F0D"/>
    <w:rsid w:val="00092F50"/>
    <w:rsid w:val="00097258"/>
    <w:rsid w:val="000A068F"/>
    <w:rsid w:val="000A2566"/>
    <w:rsid w:val="000A5775"/>
    <w:rsid w:val="000A5DF9"/>
    <w:rsid w:val="000B3F2B"/>
    <w:rsid w:val="000B4100"/>
    <w:rsid w:val="000B4421"/>
    <w:rsid w:val="000B567E"/>
    <w:rsid w:val="000B61D8"/>
    <w:rsid w:val="000C2EF7"/>
    <w:rsid w:val="000C7A29"/>
    <w:rsid w:val="000D07AE"/>
    <w:rsid w:val="000D2520"/>
    <w:rsid w:val="000D596D"/>
    <w:rsid w:val="000D5D52"/>
    <w:rsid w:val="000E023A"/>
    <w:rsid w:val="000E0699"/>
    <w:rsid w:val="000E5295"/>
    <w:rsid w:val="000F0A06"/>
    <w:rsid w:val="000F6A89"/>
    <w:rsid w:val="00103AE3"/>
    <w:rsid w:val="00104C38"/>
    <w:rsid w:val="0010570D"/>
    <w:rsid w:val="00105BEE"/>
    <w:rsid w:val="001060A0"/>
    <w:rsid w:val="00107AB4"/>
    <w:rsid w:val="001103E2"/>
    <w:rsid w:val="00115A15"/>
    <w:rsid w:val="0012234F"/>
    <w:rsid w:val="0013129B"/>
    <w:rsid w:val="0013396D"/>
    <w:rsid w:val="00134A4A"/>
    <w:rsid w:val="0013622E"/>
    <w:rsid w:val="0013750B"/>
    <w:rsid w:val="001405AB"/>
    <w:rsid w:val="00142124"/>
    <w:rsid w:val="00144C63"/>
    <w:rsid w:val="001501CD"/>
    <w:rsid w:val="0015223B"/>
    <w:rsid w:val="001523D0"/>
    <w:rsid w:val="00155DB4"/>
    <w:rsid w:val="00156462"/>
    <w:rsid w:val="0016141A"/>
    <w:rsid w:val="00162476"/>
    <w:rsid w:val="00165311"/>
    <w:rsid w:val="00167FC4"/>
    <w:rsid w:val="00170C8D"/>
    <w:rsid w:val="00170FB0"/>
    <w:rsid w:val="0017285B"/>
    <w:rsid w:val="00172A27"/>
    <w:rsid w:val="001734DA"/>
    <w:rsid w:val="00173B14"/>
    <w:rsid w:val="00173CA0"/>
    <w:rsid w:val="00174C07"/>
    <w:rsid w:val="00175F2A"/>
    <w:rsid w:val="00176730"/>
    <w:rsid w:val="0018042D"/>
    <w:rsid w:val="00181EAF"/>
    <w:rsid w:val="00183F16"/>
    <w:rsid w:val="001863F8"/>
    <w:rsid w:val="00187FF6"/>
    <w:rsid w:val="00190723"/>
    <w:rsid w:val="00191121"/>
    <w:rsid w:val="00194A8E"/>
    <w:rsid w:val="00197B08"/>
    <w:rsid w:val="001A1BC1"/>
    <w:rsid w:val="001A2B16"/>
    <w:rsid w:val="001A5452"/>
    <w:rsid w:val="001A6F92"/>
    <w:rsid w:val="001B4716"/>
    <w:rsid w:val="001B7395"/>
    <w:rsid w:val="001C1688"/>
    <w:rsid w:val="001C184B"/>
    <w:rsid w:val="001C3730"/>
    <w:rsid w:val="001C7824"/>
    <w:rsid w:val="001D0870"/>
    <w:rsid w:val="001D11BB"/>
    <w:rsid w:val="001D16BB"/>
    <w:rsid w:val="001D26D0"/>
    <w:rsid w:val="001D3909"/>
    <w:rsid w:val="001D56D1"/>
    <w:rsid w:val="001D621D"/>
    <w:rsid w:val="001D65C1"/>
    <w:rsid w:val="001E102E"/>
    <w:rsid w:val="001E1F91"/>
    <w:rsid w:val="001E25C9"/>
    <w:rsid w:val="001E40E3"/>
    <w:rsid w:val="001E606E"/>
    <w:rsid w:val="001F1E3A"/>
    <w:rsid w:val="001F3E21"/>
    <w:rsid w:val="001F78E3"/>
    <w:rsid w:val="002006E8"/>
    <w:rsid w:val="0020297E"/>
    <w:rsid w:val="00205933"/>
    <w:rsid w:val="00207585"/>
    <w:rsid w:val="00216A7B"/>
    <w:rsid w:val="00217B18"/>
    <w:rsid w:val="00220D1B"/>
    <w:rsid w:val="0022582F"/>
    <w:rsid w:val="00226B3A"/>
    <w:rsid w:val="00227A09"/>
    <w:rsid w:val="002318C3"/>
    <w:rsid w:val="0023217B"/>
    <w:rsid w:val="002326E0"/>
    <w:rsid w:val="00232820"/>
    <w:rsid w:val="002344F3"/>
    <w:rsid w:val="0023518E"/>
    <w:rsid w:val="00235325"/>
    <w:rsid w:val="00235D20"/>
    <w:rsid w:val="00240F1A"/>
    <w:rsid w:val="002423E5"/>
    <w:rsid w:val="00244886"/>
    <w:rsid w:val="00244D4C"/>
    <w:rsid w:val="00244D6A"/>
    <w:rsid w:val="002454FD"/>
    <w:rsid w:val="00247152"/>
    <w:rsid w:val="00250BB8"/>
    <w:rsid w:val="00251328"/>
    <w:rsid w:val="00251D53"/>
    <w:rsid w:val="002548B1"/>
    <w:rsid w:val="002562E0"/>
    <w:rsid w:val="0026011A"/>
    <w:rsid w:val="00260FA7"/>
    <w:rsid w:val="00262955"/>
    <w:rsid w:val="002643E3"/>
    <w:rsid w:val="00265873"/>
    <w:rsid w:val="00270CC6"/>
    <w:rsid w:val="00271C28"/>
    <w:rsid w:val="002721D8"/>
    <w:rsid w:val="00273CD0"/>
    <w:rsid w:val="00274D34"/>
    <w:rsid w:val="00275B84"/>
    <w:rsid w:val="00276FBA"/>
    <w:rsid w:val="00277152"/>
    <w:rsid w:val="0027723E"/>
    <w:rsid w:val="00277B3D"/>
    <w:rsid w:val="00281543"/>
    <w:rsid w:val="00291505"/>
    <w:rsid w:val="002955D5"/>
    <w:rsid w:val="00295E54"/>
    <w:rsid w:val="0029622F"/>
    <w:rsid w:val="002A38C3"/>
    <w:rsid w:val="002A393D"/>
    <w:rsid w:val="002A43F7"/>
    <w:rsid w:val="002A61EB"/>
    <w:rsid w:val="002A62DC"/>
    <w:rsid w:val="002A6C57"/>
    <w:rsid w:val="002B0446"/>
    <w:rsid w:val="002B0673"/>
    <w:rsid w:val="002B692D"/>
    <w:rsid w:val="002B7D50"/>
    <w:rsid w:val="002C0A7E"/>
    <w:rsid w:val="002C2E7D"/>
    <w:rsid w:val="002C5503"/>
    <w:rsid w:val="002C58B3"/>
    <w:rsid w:val="002C6905"/>
    <w:rsid w:val="002D10CA"/>
    <w:rsid w:val="002D4488"/>
    <w:rsid w:val="002D7CDC"/>
    <w:rsid w:val="002E0F3A"/>
    <w:rsid w:val="002E316D"/>
    <w:rsid w:val="002E35A3"/>
    <w:rsid w:val="002E5699"/>
    <w:rsid w:val="002E5992"/>
    <w:rsid w:val="002E64EF"/>
    <w:rsid w:val="002E65E4"/>
    <w:rsid w:val="002E7EE6"/>
    <w:rsid w:val="002F0B0A"/>
    <w:rsid w:val="002F0C56"/>
    <w:rsid w:val="002F22DF"/>
    <w:rsid w:val="002F4396"/>
    <w:rsid w:val="002F7139"/>
    <w:rsid w:val="003022B1"/>
    <w:rsid w:val="00305DB5"/>
    <w:rsid w:val="00306411"/>
    <w:rsid w:val="00310041"/>
    <w:rsid w:val="0031054E"/>
    <w:rsid w:val="0031112A"/>
    <w:rsid w:val="003151B8"/>
    <w:rsid w:val="0031655B"/>
    <w:rsid w:val="003167F3"/>
    <w:rsid w:val="003258A1"/>
    <w:rsid w:val="00326FF0"/>
    <w:rsid w:val="00327769"/>
    <w:rsid w:val="003305D1"/>
    <w:rsid w:val="0033212D"/>
    <w:rsid w:val="00334616"/>
    <w:rsid w:val="0033595F"/>
    <w:rsid w:val="00336479"/>
    <w:rsid w:val="00340116"/>
    <w:rsid w:val="003417A8"/>
    <w:rsid w:val="00341C6F"/>
    <w:rsid w:val="00344775"/>
    <w:rsid w:val="00345A38"/>
    <w:rsid w:val="003474ED"/>
    <w:rsid w:val="003513BB"/>
    <w:rsid w:val="00353756"/>
    <w:rsid w:val="003555D2"/>
    <w:rsid w:val="00357676"/>
    <w:rsid w:val="003611FC"/>
    <w:rsid w:val="00362391"/>
    <w:rsid w:val="003639FA"/>
    <w:rsid w:val="00365CD8"/>
    <w:rsid w:val="0036660D"/>
    <w:rsid w:val="00374704"/>
    <w:rsid w:val="00374E1A"/>
    <w:rsid w:val="00375987"/>
    <w:rsid w:val="00381008"/>
    <w:rsid w:val="00385694"/>
    <w:rsid w:val="00387005"/>
    <w:rsid w:val="003877D0"/>
    <w:rsid w:val="003919F0"/>
    <w:rsid w:val="0039406B"/>
    <w:rsid w:val="003962B9"/>
    <w:rsid w:val="003A041B"/>
    <w:rsid w:val="003A3FB5"/>
    <w:rsid w:val="003A42F0"/>
    <w:rsid w:val="003A5458"/>
    <w:rsid w:val="003A6DD9"/>
    <w:rsid w:val="003B5297"/>
    <w:rsid w:val="003B572D"/>
    <w:rsid w:val="003C1F3E"/>
    <w:rsid w:val="003C2F4E"/>
    <w:rsid w:val="003C3A92"/>
    <w:rsid w:val="003C4AF1"/>
    <w:rsid w:val="003C727A"/>
    <w:rsid w:val="003C7A70"/>
    <w:rsid w:val="003C7DDD"/>
    <w:rsid w:val="003D0387"/>
    <w:rsid w:val="003D0CAF"/>
    <w:rsid w:val="003D196C"/>
    <w:rsid w:val="003D1E7C"/>
    <w:rsid w:val="003D46EF"/>
    <w:rsid w:val="003D5373"/>
    <w:rsid w:val="003E4163"/>
    <w:rsid w:val="003E7786"/>
    <w:rsid w:val="003F320C"/>
    <w:rsid w:val="003F3506"/>
    <w:rsid w:val="003F4108"/>
    <w:rsid w:val="003F69D9"/>
    <w:rsid w:val="003F7AAD"/>
    <w:rsid w:val="00403E61"/>
    <w:rsid w:val="00405132"/>
    <w:rsid w:val="004055B9"/>
    <w:rsid w:val="00405AAE"/>
    <w:rsid w:val="00411D20"/>
    <w:rsid w:val="00414029"/>
    <w:rsid w:val="004144DE"/>
    <w:rsid w:val="00414D05"/>
    <w:rsid w:val="00416FCB"/>
    <w:rsid w:val="0041750D"/>
    <w:rsid w:val="004219A2"/>
    <w:rsid w:val="00423BB9"/>
    <w:rsid w:val="004257F2"/>
    <w:rsid w:val="00427673"/>
    <w:rsid w:val="00431BA7"/>
    <w:rsid w:val="00432B3F"/>
    <w:rsid w:val="0043363D"/>
    <w:rsid w:val="0043396C"/>
    <w:rsid w:val="00433F4C"/>
    <w:rsid w:val="00434991"/>
    <w:rsid w:val="004357AF"/>
    <w:rsid w:val="0044024E"/>
    <w:rsid w:val="00441291"/>
    <w:rsid w:val="00441AC8"/>
    <w:rsid w:val="0044231B"/>
    <w:rsid w:val="00442A71"/>
    <w:rsid w:val="00446C6E"/>
    <w:rsid w:val="0044710D"/>
    <w:rsid w:val="00447819"/>
    <w:rsid w:val="00451558"/>
    <w:rsid w:val="00451E99"/>
    <w:rsid w:val="00452139"/>
    <w:rsid w:val="004525A6"/>
    <w:rsid w:val="00452EB3"/>
    <w:rsid w:val="00453594"/>
    <w:rsid w:val="00454DE1"/>
    <w:rsid w:val="00455D6E"/>
    <w:rsid w:val="004566CA"/>
    <w:rsid w:val="0046248B"/>
    <w:rsid w:val="0046266E"/>
    <w:rsid w:val="0046321E"/>
    <w:rsid w:val="004637F2"/>
    <w:rsid w:val="00465CCF"/>
    <w:rsid w:val="00466728"/>
    <w:rsid w:val="00467EF6"/>
    <w:rsid w:val="004708BD"/>
    <w:rsid w:val="00471869"/>
    <w:rsid w:val="00472909"/>
    <w:rsid w:val="00473A69"/>
    <w:rsid w:val="004746F8"/>
    <w:rsid w:val="0047501D"/>
    <w:rsid w:val="00475FA7"/>
    <w:rsid w:val="00476713"/>
    <w:rsid w:val="00482377"/>
    <w:rsid w:val="00485F2A"/>
    <w:rsid w:val="004900CA"/>
    <w:rsid w:val="00491E38"/>
    <w:rsid w:val="004927C1"/>
    <w:rsid w:val="00492D76"/>
    <w:rsid w:val="00493844"/>
    <w:rsid w:val="004946E1"/>
    <w:rsid w:val="00494C28"/>
    <w:rsid w:val="00496C87"/>
    <w:rsid w:val="004A3042"/>
    <w:rsid w:val="004A30DC"/>
    <w:rsid w:val="004A58E9"/>
    <w:rsid w:val="004B2F68"/>
    <w:rsid w:val="004B416F"/>
    <w:rsid w:val="004B7197"/>
    <w:rsid w:val="004C2699"/>
    <w:rsid w:val="004C4D31"/>
    <w:rsid w:val="004C5260"/>
    <w:rsid w:val="004C6D91"/>
    <w:rsid w:val="004C6E5D"/>
    <w:rsid w:val="004D0A38"/>
    <w:rsid w:val="004D1D17"/>
    <w:rsid w:val="004D2B18"/>
    <w:rsid w:val="004D4197"/>
    <w:rsid w:val="004D46AF"/>
    <w:rsid w:val="004D6CF6"/>
    <w:rsid w:val="004E02C9"/>
    <w:rsid w:val="004E0E0D"/>
    <w:rsid w:val="004E287F"/>
    <w:rsid w:val="004E47CA"/>
    <w:rsid w:val="004F0E0A"/>
    <w:rsid w:val="004F28EC"/>
    <w:rsid w:val="004F2A64"/>
    <w:rsid w:val="004F4C2C"/>
    <w:rsid w:val="004F4E43"/>
    <w:rsid w:val="004F5705"/>
    <w:rsid w:val="004F65E3"/>
    <w:rsid w:val="00500ED9"/>
    <w:rsid w:val="00502872"/>
    <w:rsid w:val="00503E82"/>
    <w:rsid w:val="0050481C"/>
    <w:rsid w:val="00505FCD"/>
    <w:rsid w:val="00506118"/>
    <w:rsid w:val="00507A1E"/>
    <w:rsid w:val="00515431"/>
    <w:rsid w:val="005238B4"/>
    <w:rsid w:val="0052405F"/>
    <w:rsid w:val="005277E0"/>
    <w:rsid w:val="00530BB2"/>
    <w:rsid w:val="005325F8"/>
    <w:rsid w:val="00532674"/>
    <w:rsid w:val="00540407"/>
    <w:rsid w:val="0054077C"/>
    <w:rsid w:val="00540E80"/>
    <w:rsid w:val="00541D23"/>
    <w:rsid w:val="0054362F"/>
    <w:rsid w:val="00545C75"/>
    <w:rsid w:val="005471BD"/>
    <w:rsid w:val="005472A9"/>
    <w:rsid w:val="00550297"/>
    <w:rsid w:val="00550CFF"/>
    <w:rsid w:val="005516BC"/>
    <w:rsid w:val="005527B7"/>
    <w:rsid w:val="00553021"/>
    <w:rsid w:val="005621B6"/>
    <w:rsid w:val="0056544E"/>
    <w:rsid w:val="00565F9B"/>
    <w:rsid w:val="00566C63"/>
    <w:rsid w:val="00566EC7"/>
    <w:rsid w:val="005709A4"/>
    <w:rsid w:val="00571790"/>
    <w:rsid w:val="0057345B"/>
    <w:rsid w:val="00573530"/>
    <w:rsid w:val="00573D5D"/>
    <w:rsid w:val="00574A7A"/>
    <w:rsid w:val="0057562D"/>
    <w:rsid w:val="005757B6"/>
    <w:rsid w:val="00575C75"/>
    <w:rsid w:val="00577EAF"/>
    <w:rsid w:val="0058065F"/>
    <w:rsid w:val="00583679"/>
    <w:rsid w:val="00583E89"/>
    <w:rsid w:val="0058462C"/>
    <w:rsid w:val="00586356"/>
    <w:rsid w:val="0059081A"/>
    <w:rsid w:val="00590F18"/>
    <w:rsid w:val="00592709"/>
    <w:rsid w:val="00593133"/>
    <w:rsid w:val="00595E46"/>
    <w:rsid w:val="00596B06"/>
    <w:rsid w:val="005A15C9"/>
    <w:rsid w:val="005A498B"/>
    <w:rsid w:val="005A78D4"/>
    <w:rsid w:val="005B2615"/>
    <w:rsid w:val="005B46FB"/>
    <w:rsid w:val="005B7E69"/>
    <w:rsid w:val="005C339C"/>
    <w:rsid w:val="005C36F9"/>
    <w:rsid w:val="005C3A43"/>
    <w:rsid w:val="005C3C82"/>
    <w:rsid w:val="005C5831"/>
    <w:rsid w:val="005C62F8"/>
    <w:rsid w:val="005C70FD"/>
    <w:rsid w:val="005D1AB0"/>
    <w:rsid w:val="005D30AA"/>
    <w:rsid w:val="005D3C3B"/>
    <w:rsid w:val="005D4228"/>
    <w:rsid w:val="005D4D88"/>
    <w:rsid w:val="005D64B6"/>
    <w:rsid w:val="005D741E"/>
    <w:rsid w:val="005D77DF"/>
    <w:rsid w:val="005E0EAB"/>
    <w:rsid w:val="005E1FC7"/>
    <w:rsid w:val="005E2723"/>
    <w:rsid w:val="005E3806"/>
    <w:rsid w:val="005E39BE"/>
    <w:rsid w:val="005E3A5A"/>
    <w:rsid w:val="005E3E92"/>
    <w:rsid w:val="005E3FB9"/>
    <w:rsid w:val="005E466B"/>
    <w:rsid w:val="005E6AED"/>
    <w:rsid w:val="005E7887"/>
    <w:rsid w:val="005F0AB2"/>
    <w:rsid w:val="005F0F8E"/>
    <w:rsid w:val="005F10BC"/>
    <w:rsid w:val="005F2398"/>
    <w:rsid w:val="005F3A91"/>
    <w:rsid w:val="005F4741"/>
    <w:rsid w:val="00601B8E"/>
    <w:rsid w:val="0060325F"/>
    <w:rsid w:val="006047C0"/>
    <w:rsid w:val="00605EDA"/>
    <w:rsid w:val="0060724C"/>
    <w:rsid w:val="00610A1C"/>
    <w:rsid w:val="006146D9"/>
    <w:rsid w:val="00615312"/>
    <w:rsid w:val="006171B6"/>
    <w:rsid w:val="0061750C"/>
    <w:rsid w:val="00617EC3"/>
    <w:rsid w:val="00624ED6"/>
    <w:rsid w:val="00630DB5"/>
    <w:rsid w:val="0063178C"/>
    <w:rsid w:val="00635CC8"/>
    <w:rsid w:val="00636441"/>
    <w:rsid w:val="006419BB"/>
    <w:rsid w:val="00644677"/>
    <w:rsid w:val="00645EA0"/>
    <w:rsid w:val="006465E4"/>
    <w:rsid w:val="006517DB"/>
    <w:rsid w:val="00654AFD"/>
    <w:rsid w:val="00654C95"/>
    <w:rsid w:val="00657D92"/>
    <w:rsid w:val="00660D06"/>
    <w:rsid w:val="00660F43"/>
    <w:rsid w:val="00662AF5"/>
    <w:rsid w:val="00663AE4"/>
    <w:rsid w:val="00664BE3"/>
    <w:rsid w:val="00665AB9"/>
    <w:rsid w:val="00670580"/>
    <w:rsid w:val="00670774"/>
    <w:rsid w:val="0067341E"/>
    <w:rsid w:val="00673E15"/>
    <w:rsid w:val="00674A15"/>
    <w:rsid w:val="00675196"/>
    <w:rsid w:val="00681FE0"/>
    <w:rsid w:val="006845D9"/>
    <w:rsid w:val="00684EB0"/>
    <w:rsid w:val="00684FF8"/>
    <w:rsid w:val="006870C9"/>
    <w:rsid w:val="006871FF"/>
    <w:rsid w:val="0069366E"/>
    <w:rsid w:val="00693E72"/>
    <w:rsid w:val="00694D07"/>
    <w:rsid w:val="00695244"/>
    <w:rsid w:val="00697D91"/>
    <w:rsid w:val="006A4E24"/>
    <w:rsid w:val="006A7625"/>
    <w:rsid w:val="006A7B34"/>
    <w:rsid w:val="006B12EB"/>
    <w:rsid w:val="006B154C"/>
    <w:rsid w:val="006B4168"/>
    <w:rsid w:val="006B5C45"/>
    <w:rsid w:val="006B680E"/>
    <w:rsid w:val="006B69E7"/>
    <w:rsid w:val="006C4882"/>
    <w:rsid w:val="006C5456"/>
    <w:rsid w:val="006C6ED7"/>
    <w:rsid w:val="006D0A9A"/>
    <w:rsid w:val="006D1759"/>
    <w:rsid w:val="006D1E84"/>
    <w:rsid w:val="006D4E6D"/>
    <w:rsid w:val="006D4E8C"/>
    <w:rsid w:val="006D5EB0"/>
    <w:rsid w:val="006E1A03"/>
    <w:rsid w:val="006E2CBC"/>
    <w:rsid w:val="006E499B"/>
    <w:rsid w:val="006E5E03"/>
    <w:rsid w:val="006E60DD"/>
    <w:rsid w:val="006F13C0"/>
    <w:rsid w:val="006F1C28"/>
    <w:rsid w:val="006F4E1A"/>
    <w:rsid w:val="006F583E"/>
    <w:rsid w:val="006F644E"/>
    <w:rsid w:val="006F6451"/>
    <w:rsid w:val="006F736B"/>
    <w:rsid w:val="007001BD"/>
    <w:rsid w:val="007003E4"/>
    <w:rsid w:val="0070068D"/>
    <w:rsid w:val="00700BDE"/>
    <w:rsid w:val="00700E0E"/>
    <w:rsid w:val="00701801"/>
    <w:rsid w:val="007020A1"/>
    <w:rsid w:val="00703A46"/>
    <w:rsid w:val="00707754"/>
    <w:rsid w:val="0071080E"/>
    <w:rsid w:val="007128F8"/>
    <w:rsid w:val="00712DF0"/>
    <w:rsid w:val="007141B2"/>
    <w:rsid w:val="007141BA"/>
    <w:rsid w:val="007157AA"/>
    <w:rsid w:val="00717653"/>
    <w:rsid w:val="00720EFB"/>
    <w:rsid w:val="0072262C"/>
    <w:rsid w:val="00725C79"/>
    <w:rsid w:val="007310A1"/>
    <w:rsid w:val="00731DFF"/>
    <w:rsid w:val="00733B45"/>
    <w:rsid w:val="00733BCD"/>
    <w:rsid w:val="00734564"/>
    <w:rsid w:val="007359F8"/>
    <w:rsid w:val="00736200"/>
    <w:rsid w:val="00743083"/>
    <w:rsid w:val="007431FD"/>
    <w:rsid w:val="00746F0B"/>
    <w:rsid w:val="007471AC"/>
    <w:rsid w:val="007515A1"/>
    <w:rsid w:val="007518B3"/>
    <w:rsid w:val="00752841"/>
    <w:rsid w:val="00753531"/>
    <w:rsid w:val="0075444E"/>
    <w:rsid w:val="00756424"/>
    <w:rsid w:val="0076146B"/>
    <w:rsid w:val="0076514F"/>
    <w:rsid w:val="00766BAE"/>
    <w:rsid w:val="007727D6"/>
    <w:rsid w:val="007756C3"/>
    <w:rsid w:val="00784988"/>
    <w:rsid w:val="0078644D"/>
    <w:rsid w:val="00786C07"/>
    <w:rsid w:val="007879E5"/>
    <w:rsid w:val="007903CF"/>
    <w:rsid w:val="00790AE4"/>
    <w:rsid w:val="00790BD4"/>
    <w:rsid w:val="00790DA1"/>
    <w:rsid w:val="007949E5"/>
    <w:rsid w:val="007A3672"/>
    <w:rsid w:val="007A5212"/>
    <w:rsid w:val="007A7262"/>
    <w:rsid w:val="007B051A"/>
    <w:rsid w:val="007B1053"/>
    <w:rsid w:val="007B245C"/>
    <w:rsid w:val="007B7082"/>
    <w:rsid w:val="007B70E0"/>
    <w:rsid w:val="007C0D2C"/>
    <w:rsid w:val="007C0D2E"/>
    <w:rsid w:val="007C0DD4"/>
    <w:rsid w:val="007C2C57"/>
    <w:rsid w:val="007C3169"/>
    <w:rsid w:val="007C33B7"/>
    <w:rsid w:val="007C3A10"/>
    <w:rsid w:val="007C458E"/>
    <w:rsid w:val="007C474D"/>
    <w:rsid w:val="007C530B"/>
    <w:rsid w:val="007C5FFB"/>
    <w:rsid w:val="007C6CB5"/>
    <w:rsid w:val="007C7E25"/>
    <w:rsid w:val="007C7E3B"/>
    <w:rsid w:val="007D3269"/>
    <w:rsid w:val="007D360F"/>
    <w:rsid w:val="007D41FE"/>
    <w:rsid w:val="007E123D"/>
    <w:rsid w:val="007E1CD4"/>
    <w:rsid w:val="007E2C12"/>
    <w:rsid w:val="007E2DB2"/>
    <w:rsid w:val="007E5013"/>
    <w:rsid w:val="007E6429"/>
    <w:rsid w:val="007E6973"/>
    <w:rsid w:val="007E7A5B"/>
    <w:rsid w:val="007F62DB"/>
    <w:rsid w:val="007F62DF"/>
    <w:rsid w:val="00806B94"/>
    <w:rsid w:val="00807A54"/>
    <w:rsid w:val="00811438"/>
    <w:rsid w:val="0081223B"/>
    <w:rsid w:val="008140B3"/>
    <w:rsid w:val="00814F75"/>
    <w:rsid w:val="00814F97"/>
    <w:rsid w:val="00815DE4"/>
    <w:rsid w:val="00817685"/>
    <w:rsid w:val="00821266"/>
    <w:rsid w:val="0082165D"/>
    <w:rsid w:val="00823C77"/>
    <w:rsid w:val="00827092"/>
    <w:rsid w:val="00835140"/>
    <w:rsid w:val="008357BC"/>
    <w:rsid w:val="00836646"/>
    <w:rsid w:val="00841D12"/>
    <w:rsid w:val="00842136"/>
    <w:rsid w:val="008429ED"/>
    <w:rsid w:val="008504BC"/>
    <w:rsid w:val="00850E73"/>
    <w:rsid w:val="008520D8"/>
    <w:rsid w:val="00853F4E"/>
    <w:rsid w:val="00854E3C"/>
    <w:rsid w:val="008555E2"/>
    <w:rsid w:val="00857517"/>
    <w:rsid w:val="0085790B"/>
    <w:rsid w:val="00857E59"/>
    <w:rsid w:val="00857FCB"/>
    <w:rsid w:val="0086055C"/>
    <w:rsid w:val="00861386"/>
    <w:rsid w:val="00862531"/>
    <w:rsid w:val="0086358A"/>
    <w:rsid w:val="00865BBE"/>
    <w:rsid w:val="00865C4F"/>
    <w:rsid w:val="00870435"/>
    <w:rsid w:val="00872E37"/>
    <w:rsid w:val="00872F8B"/>
    <w:rsid w:val="008731F0"/>
    <w:rsid w:val="00873F0F"/>
    <w:rsid w:val="00874478"/>
    <w:rsid w:val="008754C1"/>
    <w:rsid w:val="00875ABF"/>
    <w:rsid w:val="00877E01"/>
    <w:rsid w:val="00881A50"/>
    <w:rsid w:val="00884076"/>
    <w:rsid w:val="00887FC5"/>
    <w:rsid w:val="0089114A"/>
    <w:rsid w:val="00893EE9"/>
    <w:rsid w:val="00894C90"/>
    <w:rsid w:val="00894CD2"/>
    <w:rsid w:val="008955FB"/>
    <w:rsid w:val="008977DD"/>
    <w:rsid w:val="008A107D"/>
    <w:rsid w:val="008A184E"/>
    <w:rsid w:val="008A3B70"/>
    <w:rsid w:val="008B0D14"/>
    <w:rsid w:val="008B1B06"/>
    <w:rsid w:val="008B6207"/>
    <w:rsid w:val="008C0F2D"/>
    <w:rsid w:val="008C1D29"/>
    <w:rsid w:val="008C430E"/>
    <w:rsid w:val="008C492E"/>
    <w:rsid w:val="008C5B61"/>
    <w:rsid w:val="008D020D"/>
    <w:rsid w:val="008D0962"/>
    <w:rsid w:val="008D25F1"/>
    <w:rsid w:val="008D37F3"/>
    <w:rsid w:val="008D415F"/>
    <w:rsid w:val="008D543D"/>
    <w:rsid w:val="008D6BA5"/>
    <w:rsid w:val="008D6D55"/>
    <w:rsid w:val="008D71B1"/>
    <w:rsid w:val="008E079E"/>
    <w:rsid w:val="008E11B2"/>
    <w:rsid w:val="008E14FA"/>
    <w:rsid w:val="008E2194"/>
    <w:rsid w:val="008E3517"/>
    <w:rsid w:val="008E4704"/>
    <w:rsid w:val="008F0649"/>
    <w:rsid w:val="00901ADE"/>
    <w:rsid w:val="00901D70"/>
    <w:rsid w:val="00906843"/>
    <w:rsid w:val="009117A8"/>
    <w:rsid w:val="00911AC2"/>
    <w:rsid w:val="00911D95"/>
    <w:rsid w:val="00914BF4"/>
    <w:rsid w:val="00915157"/>
    <w:rsid w:val="009153B3"/>
    <w:rsid w:val="00915524"/>
    <w:rsid w:val="00916AB5"/>
    <w:rsid w:val="00917BCF"/>
    <w:rsid w:val="009205E5"/>
    <w:rsid w:val="00921FBA"/>
    <w:rsid w:val="009223AF"/>
    <w:rsid w:val="009223B8"/>
    <w:rsid w:val="00923BD2"/>
    <w:rsid w:val="00923BE3"/>
    <w:rsid w:val="009242F4"/>
    <w:rsid w:val="009268BF"/>
    <w:rsid w:val="00930BE2"/>
    <w:rsid w:val="00931E69"/>
    <w:rsid w:val="0093332E"/>
    <w:rsid w:val="0093686C"/>
    <w:rsid w:val="00936BFF"/>
    <w:rsid w:val="00941410"/>
    <w:rsid w:val="009551FB"/>
    <w:rsid w:val="009560E5"/>
    <w:rsid w:val="0095665F"/>
    <w:rsid w:val="00961D41"/>
    <w:rsid w:val="00964D8D"/>
    <w:rsid w:val="00966DBD"/>
    <w:rsid w:val="00966F6E"/>
    <w:rsid w:val="009671A8"/>
    <w:rsid w:val="00975F85"/>
    <w:rsid w:val="00980D59"/>
    <w:rsid w:val="0098452C"/>
    <w:rsid w:val="0098465E"/>
    <w:rsid w:val="00984919"/>
    <w:rsid w:val="00987796"/>
    <w:rsid w:val="00987835"/>
    <w:rsid w:val="00991B71"/>
    <w:rsid w:val="009928AA"/>
    <w:rsid w:val="0099484A"/>
    <w:rsid w:val="00995206"/>
    <w:rsid w:val="00997E26"/>
    <w:rsid w:val="009A1F47"/>
    <w:rsid w:val="009A2F32"/>
    <w:rsid w:val="009B03D7"/>
    <w:rsid w:val="009B1AC1"/>
    <w:rsid w:val="009B3DE0"/>
    <w:rsid w:val="009B3EBC"/>
    <w:rsid w:val="009B4300"/>
    <w:rsid w:val="009B5AEE"/>
    <w:rsid w:val="009B6252"/>
    <w:rsid w:val="009B7BF6"/>
    <w:rsid w:val="009C103C"/>
    <w:rsid w:val="009C224D"/>
    <w:rsid w:val="009C4CFC"/>
    <w:rsid w:val="009C51C3"/>
    <w:rsid w:val="009C7898"/>
    <w:rsid w:val="009D0C1C"/>
    <w:rsid w:val="009D49F4"/>
    <w:rsid w:val="009D4B3D"/>
    <w:rsid w:val="009D4E78"/>
    <w:rsid w:val="009D55BD"/>
    <w:rsid w:val="009D5E14"/>
    <w:rsid w:val="009E02F3"/>
    <w:rsid w:val="009E186F"/>
    <w:rsid w:val="009E2302"/>
    <w:rsid w:val="009E3B3E"/>
    <w:rsid w:val="009E3E4B"/>
    <w:rsid w:val="009E453E"/>
    <w:rsid w:val="009E49D1"/>
    <w:rsid w:val="009E53F1"/>
    <w:rsid w:val="009E7589"/>
    <w:rsid w:val="009F1817"/>
    <w:rsid w:val="009F2E7B"/>
    <w:rsid w:val="009F3E45"/>
    <w:rsid w:val="009F4958"/>
    <w:rsid w:val="009F6BD4"/>
    <w:rsid w:val="00A05904"/>
    <w:rsid w:val="00A07EBE"/>
    <w:rsid w:val="00A1396B"/>
    <w:rsid w:val="00A15624"/>
    <w:rsid w:val="00A15B35"/>
    <w:rsid w:val="00A166A3"/>
    <w:rsid w:val="00A238A6"/>
    <w:rsid w:val="00A23AAD"/>
    <w:rsid w:val="00A24E4D"/>
    <w:rsid w:val="00A255ED"/>
    <w:rsid w:val="00A25F3B"/>
    <w:rsid w:val="00A26534"/>
    <w:rsid w:val="00A2772A"/>
    <w:rsid w:val="00A27D26"/>
    <w:rsid w:val="00A30173"/>
    <w:rsid w:val="00A30BA7"/>
    <w:rsid w:val="00A31E63"/>
    <w:rsid w:val="00A3386E"/>
    <w:rsid w:val="00A34160"/>
    <w:rsid w:val="00A350F3"/>
    <w:rsid w:val="00A374EB"/>
    <w:rsid w:val="00A37ABA"/>
    <w:rsid w:val="00A41277"/>
    <w:rsid w:val="00A41CFE"/>
    <w:rsid w:val="00A44AA8"/>
    <w:rsid w:val="00A46E67"/>
    <w:rsid w:val="00A46FA7"/>
    <w:rsid w:val="00A50B19"/>
    <w:rsid w:val="00A537FC"/>
    <w:rsid w:val="00A57CA6"/>
    <w:rsid w:val="00A612C4"/>
    <w:rsid w:val="00A61BC0"/>
    <w:rsid w:val="00A65381"/>
    <w:rsid w:val="00A66054"/>
    <w:rsid w:val="00A6740E"/>
    <w:rsid w:val="00A72EB0"/>
    <w:rsid w:val="00A72F8E"/>
    <w:rsid w:val="00A74FE3"/>
    <w:rsid w:val="00A75649"/>
    <w:rsid w:val="00A77498"/>
    <w:rsid w:val="00A8183D"/>
    <w:rsid w:val="00A81C7D"/>
    <w:rsid w:val="00A82880"/>
    <w:rsid w:val="00A842F6"/>
    <w:rsid w:val="00A85A3B"/>
    <w:rsid w:val="00A920DD"/>
    <w:rsid w:val="00A95884"/>
    <w:rsid w:val="00A95AEE"/>
    <w:rsid w:val="00A962E0"/>
    <w:rsid w:val="00A97327"/>
    <w:rsid w:val="00AA0577"/>
    <w:rsid w:val="00AA0D52"/>
    <w:rsid w:val="00AA195C"/>
    <w:rsid w:val="00AA2053"/>
    <w:rsid w:val="00AA2DE5"/>
    <w:rsid w:val="00AA331F"/>
    <w:rsid w:val="00AA6634"/>
    <w:rsid w:val="00AB143D"/>
    <w:rsid w:val="00AB2D93"/>
    <w:rsid w:val="00AB35CD"/>
    <w:rsid w:val="00AB50F1"/>
    <w:rsid w:val="00AB555B"/>
    <w:rsid w:val="00AB55F2"/>
    <w:rsid w:val="00AB6A7F"/>
    <w:rsid w:val="00AB7543"/>
    <w:rsid w:val="00AC31C3"/>
    <w:rsid w:val="00AC4F66"/>
    <w:rsid w:val="00AC5398"/>
    <w:rsid w:val="00AC5BF4"/>
    <w:rsid w:val="00AC7ACC"/>
    <w:rsid w:val="00AD16FE"/>
    <w:rsid w:val="00AD4BD5"/>
    <w:rsid w:val="00AD4F45"/>
    <w:rsid w:val="00AD69B7"/>
    <w:rsid w:val="00AE1B72"/>
    <w:rsid w:val="00AE1DC0"/>
    <w:rsid w:val="00AE1F9C"/>
    <w:rsid w:val="00AE2234"/>
    <w:rsid w:val="00AE3851"/>
    <w:rsid w:val="00AE58CE"/>
    <w:rsid w:val="00AE5D1B"/>
    <w:rsid w:val="00AE7F48"/>
    <w:rsid w:val="00AF061B"/>
    <w:rsid w:val="00AF2133"/>
    <w:rsid w:val="00AF65FC"/>
    <w:rsid w:val="00B020A0"/>
    <w:rsid w:val="00B02272"/>
    <w:rsid w:val="00B04A00"/>
    <w:rsid w:val="00B06921"/>
    <w:rsid w:val="00B10397"/>
    <w:rsid w:val="00B1116B"/>
    <w:rsid w:val="00B12580"/>
    <w:rsid w:val="00B126BF"/>
    <w:rsid w:val="00B12914"/>
    <w:rsid w:val="00B13D3F"/>
    <w:rsid w:val="00B15071"/>
    <w:rsid w:val="00B16812"/>
    <w:rsid w:val="00B16878"/>
    <w:rsid w:val="00B17544"/>
    <w:rsid w:val="00B2055A"/>
    <w:rsid w:val="00B20CB8"/>
    <w:rsid w:val="00B218F1"/>
    <w:rsid w:val="00B23C51"/>
    <w:rsid w:val="00B25D0B"/>
    <w:rsid w:val="00B273C2"/>
    <w:rsid w:val="00B274DD"/>
    <w:rsid w:val="00B37143"/>
    <w:rsid w:val="00B37216"/>
    <w:rsid w:val="00B37B83"/>
    <w:rsid w:val="00B37F16"/>
    <w:rsid w:val="00B4312C"/>
    <w:rsid w:val="00B449DE"/>
    <w:rsid w:val="00B459BE"/>
    <w:rsid w:val="00B45A7A"/>
    <w:rsid w:val="00B51942"/>
    <w:rsid w:val="00B527E0"/>
    <w:rsid w:val="00B5617F"/>
    <w:rsid w:val="00B56734"/>
    <w:rsid w:val="00B6019E"/>
    <w:rsid w:val="00B601A3"/>
    <w:rsid w:val="00B61B37"/>
    <w:rsid w:val="00B621AC"/>
    <w:rsid w:val="00B62582"/>
    <w:rsid w:val="00B66F18"/>
    <w:rsid w:val="00B70C6A"/>
    <w:rsid w:val="00B715B2"/>
    <w:rsid w:val="00B71E55"/>
    <w:rsid w:val="00B73C1B"/>
    <w:rsid w:val="00B75680"/>
    <w:rsid w:val="00B76380"/>
    <w:rsid w:val="00B7657E"/>
    <w:rsid w:val="00B81D23"/>
    <w:rsid w:val="00B83C28"/>
    <w:rsid w:val="00B8440F"/>
    <w:rsid w:val="00B87ECA"/>
    <w:rsid w:val="00B9357D"/>
    <w:rsid w:val="00B94C27"/>
    <w:rsid w:val="00B960DB"/>
    <w:rsid w:val="00B96916"/>
    <w:rsid w:val="00B97CAA"/>
    <w:rsid w:val="00B97E46"/>
    <w:rsid w:val="00BA07E9"/>
    <w:rsid w:val="00BA3E52"/>
    <w:rsid w:val="00BA48F9"/>
    <w:rsid w:val="00BA4A38"/>
    <w:rsid w:val="00BA5547"/>
    <w:rsid w:val="00BA57DC"/>
    <w:rsid w:val="00BA5891"/>
    <w:rsid w:val="00BB23A2"/>
    <w:rsid w:val="00BB5E0E"/>
    <w:rsid w:val="00BC1DB5"/>
    <w:rsid w:val="00BC27AE"/>
    <w:rsid w:val="00BC2C22"/>
    <w:rsid w:val="00BD0149"/>
    <w:rsid w:val="00BD0AF1"/>
    <w:rsid w:val="00BD0CA8"/>
    <w:rsid w:val="00BD22D7"/>
    <w:rsid w:val="00BD2CFB"/>
    <w:rsid w:val="00BD49D2"/>
    <w:rsid w:val="00BD6DD5"/>
    <w:rsid w:val="00BD70AF"/>
    <w:rsid w:val="00BE041F"/>
    <w:rsid w:val="00BE4894"/>
    <w:rsid w:val="00BE7BB2"/>
    <w:rsid w:val="00BF1E0B"/>
    <w:rsid w:val="00BF36F4"/>
    <w:rsid w:val="00BF392F"/>
    <w:rsid w:val="00BF45AC"/>
    <w:rsid w:val="00BF4B65"/>
    <w:rsid w:val="00BF6EFA"/>
    <w:rsid w:val="00BF71AB"/>
    <w:rsid w:val="00C0095D"/>
    <w:rsid w:val="00C02745"/>
    <w:rsid w:val="00C0648E"/>
    <w:rsid w:val="00C11C1F"/>
    <w:rsid w:val="00C12347"/>
    <w:rsid w:val="00C1242A"/>
    <w:rsid w:val="00C1328E"/>
    <w:rsid w:val="00C1425C"/>
    <w:rsid w:val="00C1485A"/>
    <w:rsid w:val="00C14C8A"/>
    <w:rsid w:val="00C222D4"/>
    <w:rsid w:val="00C227FE"/>
    <w:rsid w:val="00C2475D"/>
    <w:rsid w:val="00C2637A"/>
    <w:rsid w:val="00C307DA"/>
    <w:rsid w:val="00C31457"/>
    <w:rsid w:val="00C31582"/>
    <w:rsid w:val="00C32F12"/>
    <w:rsid w:val="00C33AAA"/>
    <w:rsid w:val="00C34757"/>
    <w:rsid w:val="00C35197"/>
    <w:rsid w:val="00C3577D"/>
    <w:rsid w:val="00C3694F"/>
    <w:rsid w:val="00C36A56"/>
    <w:rsid w:val="00C36CB6"/>
    <w:rsid w:val="00C36DFD"/>
    <w:rsid w:val="00C37552"/>
    <w:rsid w:val="00C377B8"/>
    <w:rsid w:val="00C40159"/>
    <w:rsid w:val="00C409E5"/>
    <w:rsid w:val="00C41F93"/>
    <w:rsid w:val="00C448C9"/>
    <w:rsid w:val="00C460C7"/>
    <w:rsid w:val="00C47EFB"/>
    <w:rsid w:val="00C5139F"/>
    <w:rsid w:val="00C52D34"/>
    <w:rsid w:val="00C53181"/>
    <w:rsid w:val="00C574BE"/>
    <w:rsid w:val="00C6068F"/>
    <w:rsid w:val="00C613AF"/>
    <w:rsid w:val="00C613E4"/>
    <w:rsid w:val="00C617B1"/>
    <w:rsid w:val="00C6276C"/>
    <w:rsid w:val="00C63604"/>
    <w:rsid w:val="00C656DC"/>
    <w:rsid w:val="00C67506"/>
    <w:rsid w:val="00C70D61"/>
    <w:rsid w:val="00C716C6"/>
    <w:rsid w:val="00C7289C"/>
    <w:rsid w:val="00C72D2B"/>
    <w:rsid w:val="00C73EB5"/>
    <w:rsid w:val="00C74211"/>
    <w:rsid w:val="00C74A61"/>
    <w:rsid w:val="00C7663B"/>
    <w:rsid w:val="00C77564"/>
    <w:rsid w:val="00C8073F"/>
    <w:rsid w:val="00C80B00"/>
    <w:rsid w:val="00C82062"/>
    <w:rsid w:val="00C83B99"/>
    <w:rsid w:val="00C84E12"/>
    <w:rsid w:val="00C85B31"/>
    <w:rsid w:val="00C87B84"/>
    <w:rsid w:val="00C90997"/>
    <w:rsid w:val="00C91B34"/>
    <w:rsid w:val="00C9245A"/>
    <w:rsid w:val="00C924F3"/>
    <w:rsid w:val="00C928C7"/>
    <w:rsid w:val="00C933B9"/>
    <w:rsid w:val="00C93B50"/>
    <w:rsid w:val="00C93C78"/>
    <w:rsid w:val="00C961CC"/>
    <w:rsid w:val="00C96705"/>
    <w:rsid w:val="00C97BA9"/>
    <w:rsid w:val="00CA0C57"/>
    <w:rsid w:val="00CA3FB5"/>
    <w:rsid w:val="00CA68DA"/>
    <w:rsid w:val="00CA784B"/>
    <w:rsid w:val="00CB23DF"/>
    <w:rsid w:val="00CB329F"/>
    <w:rsid w:val="00CB3536"/>
    <w:rsid w:val="00CB3EBB"/>
    <w:rsid w:val="00CB45D2"/>
    <w:rsid w:val="00CB5229"/>
    <w:rsid w:val="00CB7734"/>
    <w:rsid w:val="00CB7B22"/>
    <w:rsid w:val="00CC014E"/>
    <w:rsid w:val="00CC01E7"/>
    <w:rsid w:val="00CC0411"/>
    <w:rsid w:val="00CC09CA"/>
    <w:rsid w:val="00CC1311"/>
    <w:rsid w:val="00CC5043"/>
    <w:rsid w:val="00CD031C"/>
    <w:rsid w:val="00CD2618"/>
    <w:rsid w:val="00CD5E5A"/>
    <w:rsid w:val="00CD6412"/>
    <w:rsid w:val="00CD665A"/>
    <w:rsid w:val="00CE2048"/>
    <w:rsid w:val="00CE219C"/>
    <w:rsid w:val="00CE2EF2"/>
    <w:rsid w:val="00CE348A"/>
    <w:rsid w:val="00CE54C8"/>
    <w:rsid w:val="00CE742C"/>
    <w:rsid w:val="00CE7EF4"/>
    <w:rsid w:val="00CF0F8D"/>
    <w:rsid w:val="00CF40F1"/>
    <w:rsid w:val="00D022B9"/>
    <w:rsid w:val="00D03250"/>
    <w:rsid w:val="00D06EDD"/>
    <w:rsid w:val="00D070A2"/>
    <w:rsid w:val="00D100F2"/>
    <w:rsid w:val="00D13C25"/>
    <w:rsid w:val="00D142E6"/>
    <w:rsid w:val="00D14C9E"/>
    <w:rsid w:val="00D154D9"/>
    <w:rsid w:val="00D15FED"/>
    <w:rsid w:val="00D161E2"/>
    <w:rsid w:val="00D17779"/>
    <w:rsid w:val="00D20676"/>
    <w:rsid w:val="00D20C28"/>
    <w:rsid w:val="00D20D8C"/>
    <w:rsid w:val="00D23668"/>
    <w:rsid w:val="00D25374"/>
    <w:rsid w:val="00D25554"/>
    <w:rsid w:val="00D255CD"/>
    <w:rsid w:val="00D27391"/>
    <w:rsid w:val="00D27CE8"/>
    <w:rsid w:val="00D30D9B"/>
    <w:rsid w:val="00D319BA"/>
    <w:rsid w:val="00D350CC"/>
    <w:rsid w:val="00D4187C"/>
    <w:rsid w:val="00D42325"/>
    <w:rsid w:val="00D42FF8"/>
    <w:rsid w:val="00D4360E"/>
    <w:rsid w:val="00D43F34"/>
    <w:rsid w:val="00D44E74"/>
    <w:rsid w:val="00D45335"/>
    <w:rsid w:val="00D45D13"/>
    <w:rsid w:val="00D4620C"/>
    <w:rsid w:val="00D50535"/>
    <w:rsid w:val="00D50BA3"/>
    <w:rsid w:val="00D52330"/>
    <w:rsid w:val="00D5256E"/>
    <w:rsid w:val="00D5417B"/>
    <w:rsid w:val="00D57BD3"/>
    <w:rsid w:val="00D6005A"/>
    <w:rsid w:val="00D601AD"/>
    <w:rsid w:val="00D626F4"/>
    <w:rsid w:val="00D62768"/>
    <w:rsid w:val="00D62EB3"/>
    <w:rsid w:val="00D64240"/>
    <w:rsid w:val="00D663C5"/>
    <w:rsid w:val="00D719FC"/>
    <w:rsid w:val="00D72AD8"/>
    <w:rsid w:val="00D73256"/>
    <w:rsid w:val="00D7411E"/>
    <w:rsid w:val="00D75E2E"/>
    <w:rsid w:val="00D8002D"/>
    <w:rsid w:val="00D812E9"/>
    <w:rsid w:val="00D81626"/>
    <w:rsid w:val="00D81D51"/>
    <w:rsid w:val="00D83099"/>
    <w:rsid w:val="00D834BF"/>
    <w:rsid w:val="00D85FE4"/>
    <w:rsid w:val="00D8677B"/>
    <w:rsid w:val="00D86FED"/>
    <w:rsid w:val="00D8720D"/>
    <w:rsid w:val="00D87F7C"/>
    <w:rsid w:val="00D901F5"/>
    <w:rsid w:val="00D943E5"/>
    <w:rsid w:val="00D96875"/>
    <w:rsid w:val="00D97AA3"/>
    <w:rsid w:val="00D97CE7"/>
    <w:rsid w:val="00D97DB1"/>
    <w:rsid w:val="00DA196B"/>
    <w:rsid w:val="00DA2496"/>
    <w:rsid w:val="00DA274B"/>
    <w:rsid w:val="00DA5140"/>
    <w:rsid w:val="00DA5DF4"/>
    <w:rsid w:val="00DA6FF2"/>
    <w:rsid w:val="00DA7144"/>
    <w:rsid w:val="00DA74A0"/>
    <w:rsid w:val="00DB18FF"/>
    <w:rsid w:val="00DB282A"/>
    <w:rsid w:val="00DB5CAE"/>
    <w:rsid w:val="00DB7277"/>
    <w:rsid w:val="00DC0D96"/>
    <w:rsid w:val="00DC13EF"/>
    <w:rsid w:val="00DC2DB2"/>
    <w:rsid w:val="00DD241F"/>
    <w:rsid w:val="00DD2B29"/>
    <w:rsid w:val="00DD2FC7"/>
    <w:rsid w:val="00DD3C98"/>
    <w:rsid w:val="00DD5DB1"/>
    <w:rsid w:val="00DD642B"/>
    <w:rsid w:val="00DD69F4"/>
    <w:rsid w:val="00DD714B"/>
    <w:rsid w:val="00DD7237"/>
    <w:rsid w:val="00DD73F9"/>
    <w:rsid w:val="00DE1046"/>
    <w:rsid w:val="00DE30A2"/>
    <w:rsid w:val="00DE38D8"/>
    <w:rsid w:val="00DE5B57"/>
    <w:rsid w:val="00DE5EE7"/>
    <w:rsid w:val="00DE7732"/>
    <w:rsid w:val="00DF0573"/>
    <w:rsid w:val="00DF1670"/>
    <w:rsid w:val="00DF17B9"/>
    <w:rsid w:val="00DF6E54"/>
    <w:rsid w:val="00E00CF7"/>
    <w:rsid w:val="00E02D81"/>
    <w:rsid w:val="00E045CF"/>
    <w:rsid w:val="00E04D15"/>
    <w:rsid w:val="00E059BB"/>
    <w:rsid w:val="00E05BE0"/>
    <w:rsid w:val="00E062CA"/>
    <w:rsid w:val="00E07CF2"/>
    <w:rsid w:val="00E114BF"/>
    <w:rsid w:val="00E1221D"/>
    <w:rsid w:val="00E148F2"/>
    <w:rsid w:val="00E15CF7"/>
    <w:rsid w:val="00E171C5"/>
    <w:rsid w:val="00E20A74"/>
    <w:rsid w:val="00E21375"/>
    <w:rsid w:val="00E24C4A"/>
    <w:rsid w:val="00E267E2"/>
    <w:rsid w:val="00E31CDC"/>
    <w:rsid w:val="00E32657"/>
    <w:rsid w:val="00E334B4"/>
    <w:rsid w:val="00E33F85"/>
    <w:rsid w:val="00E44100"/>
    <w:rsid w:val="00E4574E"/>
    <w:rsid w:val="00E52EEC"/>
    <w:rsid w:val="00E53515"/>
    <w:rsid w:val="00E5413D"/>
    <w:rsid w:val="00E61046"/>
    <w:rsid w:val="00E61A58"/>
    <w:rsid w:val="00E63CEF"/>
    <w:rsid w:val="00E64D59"/>
    <w:rsid w:val="00E65879"/>
    <w:rsid w:val="00E66874"/>
    <w:rsid w:val="00E66FC5"/>
    <w:rsid w:val="00E70D69"/>
    <w:rsid w:val="00E70F7E"/>
    <w:rsid w:val="00E74964"/>
    <w:rsid w:val="00E764CC"/>
    <w:rsid w:val="00E76830"/>
    <w:rsid w:val="00E76C3E"/>
    <w:rsid w:val="00E776BD"/>
    <w:rsid w:val="00E809EA"/>
    <w:rsid w:val="00E824AC"/>
    <w:rsid w:val="00E84120"/>
    <w:rsid w:val="00E878A3"/>
    <w:rsid w:val="00E90A93"/>
    <w:rsid w:val="00E91199"/>
    <w:rsid w:val="00E91E1C"/>
    <w:rsid w:val="00E924C5"/>
    <w:rsid w:val="00E93780"/>
    <w:rsid w:val="00E94B4D"/>
    <w:rsid w:val="00E9573F"/>
    <w:rsid w:val="00E9586A"/>
    <w:rsid w:val="00E96661"/>
    <w:rsid w:val="00E976C9"/>
    <w:rsid w:val="00EA0189"/>
    <w:rsid w:val="00EA2E7F"/>
    <w:rsid w:val="00EA5716"/>
    <w:rsid w:val="00EA68D3"/>
    <w:rsid w:val="00EA72DD"/>
    <w:rsid w:val="00EA7BC6"/>
    <w:rsid w:val="00EB0DFD"/>
    <w:rsid w:val="00EB1171"/>
    <w:rsid w:val="00EB13E2"/>
    <w:rsid w:val="00EB37FE"/>
    <w:rsid w:val="00EB487E"/>
    <w:rsid w:val="00EB5091"/>
    <w:rsid w:val="00EB7BF3"/>
    <w:rsid w:val="00EB7D50"/>
    <w:rsid w:val="00EC0DBB"/>
    <w:rsid w:val="00EC1807"/>
    <w:rsid w:val="00EC3238"/>
    <w:rsid w:val="00EC3445"/>
    <w:rsid w:val="00EC5D0C"/>
    <w:rsid w:val="00EC671D"/>
    <w:rsid w:val="00EC7448"/>
    <w:rsid w:val="00EC7C5B"/>
    <w:rsid w:val="00ED0216"/>
    <w:rsid w:val="00ED1268"/>
    <w:rsid w:val="00ED3279"/>
    <w:rsid w:val="00ED3E27"/>
    <w:rsid w:val="00ED503E"/>
    <w:rsid w:val="00ED5625"/>
    <w:rsid w:val="00ED5BF4"/>
    <w:rsid w:val="00EE1637"/>
    <w:rsid w:val="00EE1CB6"/>
    <w:rsid w:val="00EE258A"/>
    <w:rsid w:val="00EE55F0"/>
    <w:rsid w:val="00EF144E"/>
    <w:rsid w:val="00EF50E0"/>
    <w:rsid w:val="00EF5BE6"/>
    <w:rsid w:val="00EF5DF3"/>
    <w:rsid w:val="00F00984"/>
    <w:rsid w:val="00F00BF7"/>
    <w:rsid w:val="00F01181"/>
    <w:rsid w:val="00F021EC"/>
    <w:rsid w:val="00F052D6"/>
    <w:rsid w:val="00F070A2"/>
    <w:rsid w:val="00F075F7"/>
    <w:rsid w:val="00F11186"/>
    <w:rsid w:val="00F11B2E"/>
    <w:rsid w:val="00F11DA4"/>
    <w:rsid w:val="00F13CBD"/>
    <w:rsid w:val="00F13DA0"/>
    <w:rsid w:val="00F158F4"/>
    <w:rsid w:val="00F16716"/>
    <w:rsid w:val="00F20F00"/>
    <w:rsid w:val="00F26F5F"/>
    <w:rsid w:val="00F27E50"/>
    <w:rsid w:val="00F3039A"/>
    <w:rsid w:val="00F3042C"/>
    <w:rsid w:val="00F31D30"/>
    <w:rsid w:val="00F342AA"/>
    <w:rsid w:val="00F4015B"/>
    <w:rsid w:val="00F40583"/>
    <w:rsid w:val="00F4175D"/>
    <w:rsid w:val="00F43C68"/>
    <w:rsid w:val="00F44DE9"/>
    <w:rsid w:val="00F47455"/>
    <w:rsid w:val="00F478C9"/>
    <w:rsid w:val="00F50507"/>
    <w:rsid w:val="00F528EF"/>
    <w:rsid w:val="00F52979"/>
    <w:rsid w:val="00F549A9"/>
    <w:rsid w:val="00F55B9A"/>
    <w:rsid w:val="00F60BDC"/>
    <w:rsid w:val="00F61CCC"/>
    <w:rsid w:val="00F62E37"/>
    <w:rsid w:val="00F63756"/>
    <w:rsid w:val="00F660ED"/>
    <w:rsid w:val="00F66476"/>
    <w:rsid w:val="00F665B7"/>
    <w:rsid w:val="00F675F7"/>
    <w:rsid w:val="00F67660"/>
    <w:rsid w:val="00F71BB8"/>
    <w:rsid w:val="00F73F9C"/>
    <w:rsid w:val="00F74D0F"/>
    <w:rsid w:val="00F76B6A"/>
    <w:rsid w:val="00F76F16"/>
    <w:rsid w:val="00F77910"/>
    <w:rsid w:val="00F80BD5"/>
    <w:rsid w:val="00F81555"/>
    <w:rsid w:val="00F823CC"/>
    <w:rsid w:val="00F85651"/>
    <w:rsid w:val="00F9255E"/>
    <w:rsid w:val="00F95129"/>
    <w:rsid w:val="00F952AC"/>
    <w:rsid w:val="00F96DD2"/>
    <w:rsid w:val="00F97BC3"/>
    <w:rsid w:val="00FA24C2"/>
    <w:rsid w:val="00FA27BC"/>
    <w:rsid w:val="00FA5039"/>
    <w:rsid w:val="00FA7D41"/>
    <w:rsid w:val="00FB0646"/>
    <w:rsid w:val="00FB2B86"/>
    <w:rsid w:val="00FB479B"/>
    <w:rsid w:val="00FB61FA"/>
    <w:rsid w:val="00FB6AC4"/>
    <w:rsid w:val="00FC1B5B"/>
    <w:rsid w:val="00FC321B"/>
    <w:rsid w:val="00FC32D0"/>
    <w:rsid w:val="00FC348A"/>
    <w:rsid w:val="00FC66CD"/>
    <w:rsid w:val="00FD12F3"/>
    <w:rsid w:val="00FD1C12"/>
    <w:rsid w:val="00FD5513"/>
    <w:rsid w:val="00FD5717"/>
    <w:rsid w:val="00FE35AF"/>
    <w:rsid w:val="00FE40B2"/>
    <w:rsid w:val="00FE7192"/>
    <w:rsid w:val="00FF3E12"/>
    <w:rsid w:val="00FF5172"/>
    <w:rsid w:val="00FF54EA"/>
    <w:rsid w:val="00FF5DE4"/>
    <w:rsid w:val="00FF76F7"/>
    <w:rsid w:val="01317EDC"/>
    <w:rsid w:val="01E10C92"/>
    <w:rsid w:val="047C7349"/>
    <w:rsid w:val="05C570B7"/>
    <w:rsid w:val="079863E3"/>
    <w:rsid w:val="080673A9"/>
    <w:rsid w:val="097831F1"/>
    <w:rsid w:val="0A4C0DF2"/>
    <w:rsid w:val="0B5F3191"/>
    <w:rsid w:val="0C10143B"/>
    <w:rsid w:val="0CA6661F"/>
    <w:rsid w:val="132C12CE"/>
    <w:rsid w:val="165C5A86"/>
    <w:rsid w:val="19F3620A"/>
    <w:rsid w:val="1C985A5B"/>
    <w:rsid w:val="1E587AA5"/>
    <w:rsid w:val="208E4817"/>
    <w:rsid w:val="24E67192"/>
    <w:rsid w:val="25232C1E"/>
    <w:rsid w:val="264C0D49"/>
    <w:rsid w:val="27F8251F"/>
    <w:rsid w:val="2AAE0B75"/>
    <w:rsid w:val="2B8918DC"/>
    <w:rsid w:val="2D1635F0"/>
    <w:rsid w:val="301B1DEB"/>
    <w:rsid w:val="32CA0A99"/>
    <w:rsid w:val="346A057D"/>
    <w:rsid w:val="34F004C6"/>
    <w:rsid w:val="365B2A6D"/>
    <w:rsid w:val="36E61AFB"/>
    <w:rsid w:val="37CC3104"/>
    <w:rsid w:val="3C985796"/>
    <w:rsid w:val="3DC014B8"/>
    <w:rsid w:val="446C3336"/>
    <w:rsid w:val="45346262"/>
    <w:rsid w:val="45A04163"/>
    <w:rsid w:val="45A100EB"/>
    <w:rsid w:val="45D15B84"/>
    <w:rsid w:val="46E266B2"/>
    <w:rsid w:val="4B1C564D"/>
    <w:rsid w:val="4E0B348C"/>
    <w:rsid w:val="4E13039E"/>
    <w:rsid w:val="4E7E44F5"/>
    <w:rsid w:val="50D267DD"/>
    <w:rsid w:val="51AE1B3E"/>
    <w:rsid w:val="51E95E9F"/>
    <w:rsid w:val="52EB0B5E"/>
    <w:rsid w:val="540D3E29"/>
    <w:rsid w:val="55592A49"/>
    <w:rsid w:val="596C1EF3"/>
    <w:rsid w:val="5BCE6331"/>
    <w:rsid w:val="5CB64944"/>
    <w:rsid w:val="5D2A5CC7"/>
    <w:rsid w:val="5D7C040A"/>
    <w:rsid w:val="5E7B3132"/>
    <w:rsid w:val="63781193"/>
    <w:rsid w:val="63C40BD5"/>
    <w:rsid w:val="670B677E"/>
    <w:rsid w:val="69EC41C7"/>
    <w:rsid w:val="6B4C5E25"/>
    <w:rsid w:val="719B0FD7"/>
    <w:rsid w:val="72AC49E5"/>
    <w:rsid w:val="73740915"/>
    <w:rsid w:val="742C1C13"/>
    <w:rsid w:val="7560019C"/>
    <w:rsid w:val="75E4628C"/>
    <w:rsid w:val="76743AEB"/>
    <w:rsid w:val="769B31D2"/>
    <w:rsid w:val="78BD04AA"/>
    <w:rsid w:val="79040B71"/>
    <w:rsid w:val="7A8366B1"/>
    <w:rsid w:val="7BEE0634"/>
    <w:rsid w:val="7C6B2E9F"/>
    <w:rsid w:val="7FDA6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E7002"/>
  <w15:docId w15:val="{BB451320-065F-4951-B0B9-54ADF0C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envelope address" w:semiHidden="1" w:unhideWhenUsed="1"/>
    <w:lsdException w:name="envelope return" w:uiPriority="99" w:unhideWhenUsed="1" w:qFormat="1"/>
    <w:lsdException w:name="footnote reference" w:semiHidden="1" w:qFormat="1"/>
    <w:lsdException w:name="annotation reference" w:semiHidden="1" w:qFormat="1"/>
    <w:lsdException w:name="line number" w:qFormat="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楷体_GB2312" w:hAnsi="Calibri"/>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1"/>
    <w:qFormat/>
    <w:pPr>
      <w:keepNext/>
      <w:keepLines/>
      <w:adjustRightInd w:val="0"/>
      <w:jc w:val="left"/>
      <w:textAlignment w:val="baseline"/>
      <w:outlineLvl w:val="2"/>
    </w:pPr>
    <w:rPr>
      <w:b/>
    </w:rPr>
  </w:style>
  <w:style w:type="paragraph" w:styleId="5">
    <w:name w:val="heading 5"/>
    <w:basedOn w:val="a"/>
    <w:next w:val="a1"/>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1"/>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1"/>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1"/>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1"/>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21"/>
    <w:qFormat/>
    <w:pPr>
      <w:ind w:firstLineChars="100" w:firstLine="420"/>
    </w:pPr>
    <w:rPr>
      <w:rFonts w:ascii="Times New Roman" w:hAnsi="Times New Roman"/>
    </w:rPr>
  </w:style>
  <w:style w:type="paragraph" w:styleId="a5">
    <w:name w:val="Body Text"/>
    <w:basedOn w:val="a"/>
    <w:qFormat/>
    <w:pPr>
      <w:spacing w:line="400" w:lineRule="exact"/>
    </w:pPr>
    <w:rPr>
      <w:rFonts w:ascii="楷体_GB2312"/>
      <w:sz w:val="28"/>
    </w:rPr>
  </w:style>
  <w:style w:type="paragraph" w:styleId="21">
    <w:name w:val="Body Text First Indent 2"/>
    <w:basedOn w:val="a6"/>
    <w:uiPriority w:val="99"/>
    <w:unhideWhenUsed/>
    <w:qFormat/>
    <w:pPr>
      <w:ind w:firstLineChars="200" w:firstLine="420"/>
    </w:pPr>
  </w:style>
  <w:style w:type="paragraph" w:styleId="a6">
    <w:name w:val="Body Text Indent"/>
    <w:basedOn w:val="a"/>
    <w:next w:val="a7"/>
    <w:link w:val="a8"/>
    <w:qFormat/>
    <w:pPr>
      <w:spacing w:line="520" w:lineRule="exact"/>
      <w:ind w:left="570"/>
    </w:pPr>
    <w:rPr>
      <w:rFonts w:ascii="方正仿宋简体" w:eastAsia="方正仿宋简体" w:hAnsi="创艺简仿宋"/>
      <w:sz w:val="24"/>
    </w:rPr>
  </w:style>
  <w:style w:type="paragraph" w:styleId="a7">
    <w:name w:val="envelope return"/>
    <w:basedOn w:val="a"/>
    <w:uiPriority w:val="99"/>
    <w:unhideWhenUsed/>
    <w:qFormat/>
    <w:pPr>
      <w:snapToGrid w:val="0"/>
    </w:pPr>
    <w:rPr>
      <w:rFonts w:ascii="Arial" w:hAnsi="Arial"/>
    </w:rPr>
  </w:style>
  <w:style w:type="paragraph" w:styleId="a1">
    <w:name w:val="Normal Indent"/>
    <w:basedOn w:val="a"/>
    <w:link w:val="a9"/>
    <w:qFormat/>
    <w:pPr>
      <w:adjustRightInd w:val="0"/>
      <w:ind w:firstLine="420"/>
      <w:jc w:val="left"/>
      <w:textAlignment w:val="baseline"/>
    </w:pPr>
    <w:rPr>
      <w:sz w:val="24"/>
    </w:rPr>
  </w:style>
  <w:style w:type="paragraph" w:styleId="TOC7">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a">
    <w:name w:val="Document Map"/>
    <w:basedOn w:val="a"/>
    <w:semiHidden/>
    <w:qFormat/>
    <w:pPr>
      <w:shd w:val="clear" w:color="auto" w:fill="000080"/>
    </w:pPr>
  </w:style>
  <w:style w:type="paragraph" w:styleId="ab">
    <w:name w:val="annotation text"/>
    <w:basedOn w:val="a"/>
    <w:link w:val="ac"/>
    <w:semiHidden/>
    <w:qFormat/>
    <w:pPr>
      <w:jc w:val="left"/>
    </w:pPr>
  </w:style>
  <w:style w:type="paragraph" w:styleId="60">
    <w:name w:val="index 6"/>
    <w:basedOn w:val="a"/>
    <w:next w:val="a"/>
    <w:semiHidden/>
    <w:qFormat/>
    <w:pPr>
      <w:ind w:left="2100"/>
    </w:pPr>
  </w:style>
  <w:style w:type="paragraph" w:styleId="4">
    <w:name w:val="index 4"/>
    <w:basedOn w:val="a"/>
    <w:next w:val="a"/>
    <w:semiHidden/>
    <w:qFormat/>
    <w:pPr>
      <w:ind w:left="1260"/>
    </w:pPr>
  </w:style>
  <w:style w:type="paragraph" w:styleId="TOC5">
    <w:name w:val="toc 5"/>
    <w:basedOn w:val="a"/>
    <w:next w:val="a"/>
    <w:semiHidden/>
    <w:qFormat/>
    <w:pPr>
      <w:ind w:left="1680"/>
    </w:pPr>
  </w:style>
  <w:style w:type="paragraph" w:styleId="TOC3">
    <w:name w:val="toc 3"/>
    <w:basedOn w:val="a"/>
    <w:next w:val="a"/>
    <w:semiHidden/>
    <w:qFormat/>
    <w:pPr>
      <w:ind w:left="840"/>
    </w:pPr>
  </w:style>
  <w:style w:type="paragraph" w:styleId="ad">
    <w:name w:val="Plain Text"/>
    <w:basedOn w:val="a"/>
    <w:link w:val="ae"/>
    <w:qFormat/>
    <w:rPr>
      <w:rFonts w:ascii="宋体" w:hAnsi="Courier New"/>
    </w:rPr>
  </w:style>
  <w:style w:type="paragraph" w:styleId="TOC8">
    <w:name w:val="toc 8"/>
    <w:basedOn w:val="a"/>
    <w:next w:val="a"/>
    <w:semiHidden/>
    <w:qFormat/>
    <w:pPr>
      <w:ind w:left="2940"/>
    </w:pPr>
  </w:style>
  <w:style w:type="paragraph" w:styleId="30">
    <w:name w:val="index 3"/>
    <w:basedOn w:val="a"/>
    <w:next w:val="a"/>
    <w:semiHidden/>
    <w:qFormat/>
    <w:pPr>
      <w:ind w:left="840"/>
    </w:pPr>
  </w:style>
  <w:style w:type="paragraph" w:styleId="af">
    <w:name w:val="Date"/>
    <w:basedOn w:val="a"/>
    <w:next w:val="a"/>
    <w:qFormat/>
    <w:rPr>
      <w:rFonts w:ascii="宋体" w:hAnsi="宋体"/>
      <w:sz w:val="24"/>
    </w:rPr>
  </w:style>
  <w:style w:type="paragraph" w:styleId="22">
    <w:name w:val="Body Text Indent 2"/>
    <w:basedOn w:val="a"/>
    <w:qFormat/>
    <w:pPr>
      <w:tabs>
        <w:tab w:val="left" w:pos="0"/>
      </w:tabs>
      <w:spacing w:line="360" w:lineRule="auto"/>
      <w:ind w:firstLineChars="209" w:firstLine="502"/>
    </w:pPr>
    <w:rPr>
      <w:rFonts w:ascii="宋体" w:eastAsia="宋体"/>
      <w:b/>
      <w:bCs/>
      <w:sz w:val="24"/>
    </w:rPr>
  </w:style>
  <w:style w:type="paragraph" w:styleId="af0">
    <w:name w:val="Balloon Text"/>
    <w:basedOn w:val="a"/>
    <w:semiHidden/>
    <w:qFormat/>
    <w:rPr>
      <w:sz w:val="18"/>
      <w:szCs w:val="18"/>
    </w:rPr>
  </w:style>
  <w:style w:type="paragraph" w:styleId="af1">
    <w:name w:val="footer"/>
    <w:basedOn w:val="a"/>
    <w:qFormat/>
    <w:pPr>
      <w:tabs>
        <w:tab w:val="center" w:pos="4153"/>
        <w:tab w:val="right" w:pos="8306"/>
      </w:tabs>
      <w:snapToGrid w:val="0"/>
      <w:jc w:val="left"/>
    </w:pPr>
    <w:rPr>
      <w:sz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adjustRightInd w:val="0"/>
      <w:jc w:val="left"/>
      <w:textAlignment w:val="baseline"/>
    </w:pPr>
    <w:rPr>
      <w:sz w:val="24"/>
    </w:rPr>
  </w:style>
  <w:style w:type="paragraph" w:styleId="TOC4">
    <w:name w:val="toc 4"/>
    <w:basedOn w:val="a"/>
    <w:next w:val="a"/>
    <w:semiHidden/>
    <w:qFormat/>
    <w:pPr>
      <w:ind w:left="1260"/>
    </w:pPr>
  </w:style>
  <w:style w:type="paragraph" w:styleId="af4">
    <w:name w:val="index heading"/>
    <w:basedOn w:val="a"/>
    <w:next w:val="10"/>
    <w:semiHidden/>
    <w:qFormat/>
  </w:style>
  <w:style w:type="paragraph" w:styleId="10">
    <w:name w:val="index 1"/>
    <w:basedOn w:val="a"/>
    <w:next w:val="a"/>
    <w:semiHidden/>
    <w:qFormat/>
  </w:style>
  <w:style w:type="paragraph" w:styleId="af5">
    <w:name w:val="footnote text"/>
    <w:basedOn w:val="a"/>
    <w:semiHidden/>
    <w:qFormat/>
    <w:pPr>
      <w:snapToGrid w:val="0"/>
      <w:jc w:val="left"/>
    </w:pPr>
    <w:rPr>
      <w:sz w:val="18"/>
    </w:rPr>
  </w:style>
  <w:style w:type="paragraph" w:styleId="TOC6">
    <w:name w:val="toc 6"/>
    <w:basedOn w:val="a"/>
    <w:next w:val="a"/>
    <w:semiHidden/>
    <w:qFormat/>
    <w:pPr>
      <w:ind w:left="2100"/>
    </w:pPr>
  </w:style>
  <w:style w:type="paragraph" w:styleId="31">
    <w:name w:val="Body Text Indent 3"/>
    <w:basedOn w:val="a"/>
    <w:qFormat/>
    <w:pPr>
      <w:spacing w:line="360" w:lineRule="auto"/>
      <w:ind w:firstLineChars="257" w:firstLine="617"/>
    </w:pPr>
    <w:rPr>
      <w:rFonts w:eastAsia="宋体"/>
      <w:sz w:val="24"/>
      <w:szCs w:val="24"/>
    </w:rPr>
  </w:style>
  <w:style w:type="paragraph" w:styleId="70">
    <w:name w:val="index 7"/>
    <w:basedOn w:val="a"/>
    <w:next w:val="a"/>
    <w:semiHidden/>
    <w:qFormat/>
    <w:pPr>
      <w:ind w:left="2520"/>
    </w:pPr>
  </w:style>
  <w:style w:type="paragraph" w:styleId="90">
    <w:name w:val="index 9"/>
    <w:basedOn w:val="a"/>
    <w:next w:val="a"/>
    <w:semiHidden/>
    <w:qFormat/>
    <w:pPr>
      <w:ind w:left="3360"/>
    </w:pPr>
  </w:style>
  <w:style w:type="paragraph" w:styleId="af6">
    <w:name w:val="table of figures"/>
    <w:basedOn w:val="a"/>
    <w:next w:val="a"/>
    <w:semiHidden/>
    <w:qFormat/>
    <w:pPr>
      <w:adjustRightInd w:val="0"/>
      <w:ind w:left="420" w:hanging="420"/>
      <w:jc w:val="left"/>
      <w:textAlignment w:val="baseline"/>
    </w:pPr>
    <w:rPr>
      <w:smallCaps/>
      <w:sz w:val="24"/>
    </w:rPr>
  </w:style>
  <w:style w:type="paragraph" w:styleId="TOC2">
    <w:name w:val="toc 2"/>
    <w:basedOn w:val="a"/>
    <w:next w:val="a"/>
    <w:semiHidden/>
    <w:qFormat/>
    <w:pPr>
      <w:ind w:left="420"/>
    </w:pPr>
  </w:style>
  <w:style w:type="paragraph" w:styleId="TOC9">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7">
    <w:name w:val="Normal (Web)"/>
    <w:basedOn w:val="a"/>
    <w:uiPriority w:val="99"/>
    <w:qFormat/>
    <w:pPr>
      <w:widowControl/>
      <w:spacing w:before="100" w:beforeAutospacing="1" w:after="100" w:afterAutospacing="1"/>
      <w:jc w:val="left"/>
    </w:pPr>
    <w:rPr>
      <w:rFonts w:ascii="Arial Unicode MS" w:hAnsi="Arial Unicode MS"/>
      <w:sz w:val="24"/>
      <w:szCs w:val="24"/>
    </w:rPr>
  </w:style>
  <w:style w:type="paragraph" w:styleId="23">
    <w:name w:val="index 2"/>
    <w:basedOn w:val="a"/>
    <w:next w:val="a"/>
    <w:semiHidden/>
    <w:qFormat/>
    <w:pPr>
      <w:ind w:left="420"/>
    </w:pPr>
  </w:style>
  <w:style w:type="paragraph" w:styleId="af8">
    <w:name w:val="annotation subject"/>
    <w:basedOn w:val="ab"/>
    <w:next w:val="ab"/>
    <w:semiHidden/>
    <w:qFormat/>
    <w:rPr>
      <w:b/>
      <w:bCs/>
    </w:rPr>
  </w:style>
  <w:style w:type="table" w:styleId="af9">
    <w:name w:val="Table Grid"/>
    <w:basedOn w:val="a3"/>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rPr>
  </w:style>
  <w:style w:type="character" w:styleId="afb">
    <w:name w:val="page number"/>
    <w:basedOn w:val="a2"/>
    <w:qFormat/>
  </w:style>
  <w:style w:type="character" w:styleId="afc">
    <w:name w:val="FollowedHyperlink"/>
    <w:qFormat/>
    <w:rPr>
      <w:color w:val="954F72"/>
      <w:u w:val="single"/>
    </w:rPr>
  </w:style>
  <w:style w:type="character" w:styleId="afd">
    <w:name w:val="Emphasis"/>
    <w:uiPriority w:val="20"/>
    <w:qFormat/>
    <w:rPr>
      <w:i/>
      <w:iCs/>
    </w:rPr>
  </w:style>
  <w:style w:type="character" w:styleId="afe">
    <w:name w:val="line number"/>
    <w:basedOn w:val="a2"/>
    <w:qFormat/>
  </w:style>
  <w:style w:type="character" w:styleId="HTML0">
    <w:name w:val="HTML Definition"/>
    <w:qFormat/>
    <w:rPr>
      <w:i/>
    </w:rPr>
  </w:style>
  <w:style w:type="character" w:styleId="aff">
    <w:name w:val="Hyperlink"/>
    <w:qFormat/>
    <w:rPr>
      <w:color w:val="0000FF"/>
      <w:u w:val="single"/>
    </w:rPr>
  </w:style>
  <w:style w:type="character" w:styleId="HTML1">
    <w:name w:val="HTML Code"/>
    <w:qFormat/>
    <w:rPr>
      <w:rFonts w:ascii="Menlo" w:eastAsia="Menlo" w:hAnsi="Menlo" w:cs="Menlo" w:hint="default"/>
      <w:color w:val="C7254E"/>
      <w:sz w:val="21"/>
      <w:szCs w:val="21"/>
      <w:shd w:val="clear" w:color="auto" w:fill="F9F2F4"/>
    </w:rPr>
  </w:style>
  <w:style w:type="character" w:styleId="aff0">
    <w:name w:val="annotation reference"/>
    <w:semiHidden/>
    <w:qFormat/>
    <w:rPr>
      <w:sz w:val="21"/>
      <w:szCs w:val="21"/>
    </w:rPr>
  </w:style>
  <w:style w:type="character" w:styleId="HTML2">
    <w:name w:val="HTML Cite"/>
    <w:qFormat/>
  </w:style>
  <w:style w:type="character" w:styleId="aff1">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paragraph" w:customStyle="1" w:styleId="11">
    <w:name w:val="无间隔1"/>
    <w:qFormat/>
    <w:rPr>
      <w:rFonts w:ascii="Calibri" w:hAnsi="Calibri"/>
      <w:sz w:val="22"/>
      <w:szCs w:val="22"/>
      <w:lang w:eastAsia="en-US" w:bidi="en-US"/>
    </w:rPr>
  </w:style>
  <w:style w:type="character" w:customStyle="1" w:styleId="bdsmore5">
    <w:name w:val="bds_more5"/>
    <w:basedOn w:val="a2"/>
    <w:qFormat/>
  </w:style>
  <w:style w:type="character" w:customStyle="1" w:styleId="ac">
    <w:name w:val="批注文字 字符"/>
    <w:link w:val="ab"/>
    <w:semiHidden/>
    <w:qFormat/>
    <w:rPr>
      <w:rFonts w:eastAsia="楷体_GB2312"/>
      <w:kern w:val="2"/>
      <w:sz w:val="26"/>
    </w:rPr>
  </w:style>
  <w:style w:type="character" w:customStyle="1" w:styleId="a9">
    <w:name w:val="正文缩进 字符"/>
    <w:link w:val="a1"/>
    <w:qFormat/>
    <w:rPr>
      <w:rFonts w:eastAsia="楷体_GB2312"/>
      <w:kern w:val="2"/>
      <w:sz w:val="24"/>
      <w:lang w:val="en-US" w:eastAsia="zh-CN" w:bidi="ar-SA"/>
    </w:rPr>
  </w:style>
  <w:style w:type="character" w:customStyle="1" w:styleId="af3">
    <w:name w:val="页眉 字符"/>
    <w:link w:val="af2"/>
    <w:qFormat/>
    <w:rPr>
      <w:rFonts w:eastAsia="楷体_GB2312"/>
      <w:kern w:val="2"/>
      <w:sz w:val="18"/>
    </w:rPr>
  </w:style>
  <w:style w:type="character" w:customStyle="1" w:styleId="bdsnopic">
    <w:name w:val="bds_nopic"/>
    <w:basedOn w:val="a2"/>
    <w:qFormat/>
  </w:style>
  <w:style w:type="character" w:customStyle="1" w:styleId="grid2">
    <w:name w:val="grid2"/>
    <w:basedOn w:val="a2"/>
    <w:qFormat/>
  </w:style>
  <w:style w:type="character" w:customStyle="1" w:styleId="ae">
    <w:name w:val="纯文本 字符"/>
    <w:link w:val="ad"/>
    <w:qFormat/>
    <w:rPr>
      <w:rFonts w:ascii="宋体" w:eastAsia="楷体_GB2312" w:hAnsi="Courier New"/>
      <w:kern w:val="2"/>
      <w:sz w:val="26"/>
      <w:lang w:val="en-US" w:eastAsia="zh-CN" w:bidi="ar-SA"/>
    </w:rPr>
  </w:style>
  <w:style w:type="character" w:customStyle="1" w:styleId="bdsnopic2">
    <w:name w:val="bds_nopic2"/>
    <w:basedOn w:val="a2"/>
    <w:qFormat/>
  </w:style>
  <w:style w:type="character" w:customStyle="1" w:styleId="bdsmore6">
    <w:name w:val="bds_more6"/>
    <w:basedOn w:val="a2"/>
    <w:qFormat/>
  </w:style>
  <w:style w:type="character" w:customStyle="1" w:styleId="hilite">
    <w:name w:val="hilite"/>
    <w:qFormat/>
    <w:rPr>
      <w:color w:val="FFFFFF"/>
      <w:shd w:val="clear" w:color="auto" w:fill="776666"/>
    </w:rPr>
  </w:style>
  <w:style w:type="character" w:customStyle="1" w:styleId="hilite6">
    <w:name w:val="hilite6"/>
    <w:qFormat/>
    <w:rPr>
      <w:color w:val="FFFFFF"/>
      <w:shd w:val="clear" w:color="auto" w:fill="776666"/>
    </w:rPr>
  </w:style>
  <w:style w:type="character" w:customStyle="1" w:styleId="bdsmore7">
    <w:name w:val="bds_more7"/>
    <w:basedOn w:val="a2"/>
    <w:qFormat/>
  </w:style>
  <w:style w:type="character" w:customStyle="1" w:styleId="20">
    <w:name w:val="标题 2 字符"/>
    <w:link w:val="2"/>
    <w:qFormat/>
    <w:rPr>
      <w:rFonts w:ascii="宋体" w:eastAsia="楷体_GB2312" w:hAnsi="宋体"/>
      <w:b/>
      <w:kern w:val="2"/>
      <w:sz w:val="26"/>
      <w:lang w:val="en-US" w:eastAsia="zh-CN" w:bidi="ar-SA"/>
    </w:rPr>
  </w:style>
  <w:style w:type="character" w:customStyle="1" w:styleId="bdsmore4">
    <w:name w:val="bds_more4"/>
    <w:qFormat/>
    <w:rPr>
      <w:rFonts w:ascii="宋体" w:eastAsia="宋体" w:hAnsi="宋体" w:cs="宋体" w:hint="eastAsia"/>
    </w:rPr>
  </w:style>
  <w:style w:type="character" w:customStyle="1" w:styleId="bdsmore8">
    <w:name w:val="bds_more8"/>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nopic1">
    <w:name w:val="bds_nopic1"/>
    <w:basedOn w:val="a2"/>
    <w:qFormat/>
  </w:style>
  <w:style w:type="character" w:customStyle="1" w:styleId="grid">
    <w:name w:val="grid"/>
    <w:basedOn w:val="a2"/>
    <w:qFormat/>
  </w:style>
  <w:style w:type="character" w:customStyle="1" w:styleId="CharChar2">
    <w:name w:val="Char Char2"/>
    <w:qFormat/>
    <w:rPr>
      <w:rFonts w:ascii="宋体" w:eastAsia="楷体_GB2312" w:hAnsi="宋体"/>
      <w:b/>
      <w:kern w:val="2"/>
      <w:sz w:val="26"/>
      <w:lang w:val="en-US" w:eastAsia="zh-CN" w:bidi="ar-SA"/>
    </w:rPr>
  </w:style>
  <w:style w:type="character" w:customStyle="1" w:styleId="other">
    <w:name w:val="other"/>
    <w:basedOn w:val="a2"/>
    <w:qFormat/>
  </w:style>
  <w:style w:type="character" w:customStyle="1" w:styleId="state">
    <w:name w:val="state"/>
    <w:qFormat/>
    <w:rPr>
      <w:b/>
      <w:color w:val="FFFFFF"/>
      <w:sz w:val="19"/>
      <w:szCs w:val="19"/>
    </w:rPr>
  </w:style>
  <w:style w:type="character" w:customStyle="1" w:styleId="active">
    <w:name w:val="active"/>
    <w:qFormat/>
    <w:rPr>
      <w:color w:val="00FF00"/>
      <w:shd w:val="clear" w:color="auto" w:fill="000000"/>
    </w:rPr>
  </w:style>
  <w:style w:type="character" w:customStyle="1" w:styleId="active8">
    <w:name w:val="active8"/>
    <w:qFormat/>
    <w:rPr>
      <w:color w:val="00FF00"/>
      <w:shd w:val="clear" w:color="auto" w:fill="000000"/>
    </w:rPr>
  </w:style>
  <w:style w:type="character" w:customStyle="1" w:styleId="a8">
    <w:name w:val="正文文本缩进 字符"/>
    <w:link w:val="a6"/>
    <w:qFormat/>
    <w:rPr>
      <w:rFonts w:ascii="方正仿宋简体" w:eastAsia="方正仿宋简体" w:hAnsi="创艺简仿宋"/>
      <w:kern w:val="2"/>
      <w:sz w:val="24"/>
      <w:lang w:val="en-US" w:eastAsia="zh-CN" w:bidi="ar-SA"/>
    </w:rPr>
  </w:style>
  <w:style w:type="character" w:customStyle="1" w:styleId="hover61">
    <w:name w:val="hover61"/>
    <w:qFormat/>
    <w:rPr>
      <w:shd w:val="clear" w:color="auto" w:fill="FF0000"/>
    </w:rPr>
  </w:style>
  <w:style w:type="paragraph" w:customStyle="1" w:styleId="CharChar1CharCharCharChar">
    <w:name w:val="Char Char1 Char Char Char Char"/>
    <w:basedOn w:val="aa"/>
    <w:qFormat/>
    <w:pPr>
      <w:adjustRightInd w:val="0"/>
      <w:snapToGrid w:val="0"/>
      <w:spacing w:line="360" w:lineRule="auto"/>
    </w:pPr>
    <w:rPr>
      <w:rFonts w:ascii="Tahoma" w:eastAsia="宋体" w:hAnsi="Tahoma"/>
      <w:sz w:val="24"/>
      <w:szCs w:val="24"/>
    </w:rPr>
  </w:style>
  <w:style w:type="paragraph" w:customStyle="1" w:styleId="aff2">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qFormat/>
    <w:pPr>
      <w:widowControl/>
      <w:spacing w:after="160" w:line="240" w:lineRule="exact"/>
      <w:jc w:val="left"/>
    </w:pPr>
    <w:rPr>
      <w:rFonts w:ascii="Verdana" w:eastAsia="宋体" w:hAnsi="Verdana"/>
      <w:kern w:val="0"/>
      <w:sz w:val="21"/>
      <w:lang w:eastAsia="en-US"/>
    </w:rPr>
  </w:style>
  <w:style w:type="paragraph" w:customStyle="1" w:styleId="Char1">
    <w:name w:val="Char1"/>
    <w:basedOn w:val="a"/>
    <w:qFormat/>
    <w:rPr>
      <w:rFonts w:ascii="Tahoma" w:eastAsia="宋体" w:hAnsi="Tahoma"/>
      <w:sz w:val="24"/>
    </w:rPr>
  </w:style>
  <w:style w:type="paragraph" w:customStyle="1" w:styleId="12">
    <w:name w:val="纯文本1"/>
    <w:basedOn w:val="a"/>
    <w:qFormat/>
    <w:pPr>
      <w:adjustRightInd w:val="0"/>
      <w:textAlignment w:val="baseline"/>
    </w:pPr>
    <w:rPr>
      <w:rFonts w:ascii="宋体" w:hAnsi="Courier New"/>
      <w:sz w:val="28"/>
    </w:r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szCs w:val="24"/>
    </w:rPr>
  </w:style>
  <w:style w:type="paragraph" w:styleId="aff3">
    <w:name w:val="List Paragraph"/>
    <w:basedOn w:val="a"/>
    <w:qFormat/>
    <w:pPr>
      <w:ind w:firstLineChars="200" w:firstLine="420"/>
    </w:pPr>
    <w:rPr>
      <w:rFonts w:eastAsia="宋体"/>
      <w:sz w:val="21"/>
      <w:szCs w:val="24"/>
    </w:rPr>
  </w:style>
  <w:style w:type="paragraph" w:customStyle="1" w:styleId="24">
    <w:name w:val="纯文本2"/>
    <w:basedOn w:val="a"/>
    <w:qFormat/>
    <w:pPr>
      <w:adjustRightInd w:val="0"/>
      <w:textAlignment w:val="baseline"/>
    </w:pPr>
    <w:rPr>
      <w:rFonts w:ascii="宋体" w:hAnsi="Courier New"/>
    </w:rPr>
  </w:style>
  <w:style w:type="paragraph" w:customStyle="1" w:styleId="p0">
    <w:name w:val="p0"/>
    <w:basedOn w:val="a"/>
    <w:qFormat/>
    <w:pPr>
      <w:widowControl/>
    </w:pPr>
    <w:rPr>
      <w:kern w:val="0"/>
      <w:szCs w:val="21"/>
    </w:rPr>
  </w:style>
  <w:style w:type="paragraph" w:customStyle="1" w:styleId="13">
    <w:name w:val="修订1"/>
    <w:uiPriority w:val="99"/>
    <w:unhideWhenUsed/>
    <w:qFormat/>
    <w:rPr>
      <w:rFonts w:ascii="Calibri" w:eastAsia="楷体_GB2312" w:hAnsi="Calibri"/>
      <w:kern w:val="2"/>
      <w:sz w:val="26"/>
    </w:rPr>
  </w:style>
  <w:style w:type="paragraph" w:customStyle="1" w:styleId="Style8">
    <w:name w:val="_Style 8"/>
    <w:basedOn w:val="a"/>
    <w:qFormat/>
    <w:pPr>
      <w:tabs>
        <w:tab w:val="left" w:pos="360"/>
      </w:tabs>
    </w:pPr>
    <w:rPr>
      <w:rFonts w:ascii="Times New Roman" w:eastAsia="宋体" w:hAnsi="Times New Roman"/>
      <w:sz w:val="21"/>
      <w:szCs w:val="22"/>
    </w:rPr>
  </w:style>
  <w:style w:type="paragraph" w:customStyle="1" w:styleId="14">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招标文件2002年修改本.dot</Template>
  <TotalTime>2</TotalTime>
  <Pages>36</Pages>
  <Words>3024</Words>
  <Characters>17240</Characters>
  <Application>Microsoft Office Word</Application>
  <DocSecurity>0</DocSecurity>
  <Lines>143</Lines>
  <Paragraphs>40</Paragraphs>
  <ScaleCrop>false</ScaleCrop>
  <Company>南京国衡南通分公司</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天平 虎</cp:lastModifiedBy>
  <cp:revision>18</cp:revision>
  <cp:lastPrinted>2019-10-08T07:13:00Z</cp:lastPrinted>
  <dcterms:created xsi:type="dcterms:W3CDTF">2019-10-28T11:25:00Z</dcterms:created>
  <dcterms:modified xsi:type="dcterms:W3CDTF">2019-12-06T06:29:00Z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